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87AC" w14:textId="77777777" w:rsidR="00075CAC" w:rsidRPr="00450603" w:rsidRDefault="00075CAC" w:rsidP="00FE7734">
      <w:pPr>
        <w:jc w:val="center"/>
        <w:rPr>
          <w:rFonts w:ascii="宋体" w:hAnsi="宋体"/>
          <w:b/>
          <w:szCs w:val="21"/>
        </w:rPr>
      </w:pPr>
    </w:p>
    <w:p w14:paraId="1FA8B54B" w14:textId="77777777" w:rsidR="00075CAC" w:rsidRPr="00450603" w:rsidRDefault="00075CAC" w:rsidP="00FE7734">
      <w:pPr>
        <w:jc w:val="center"/>
        <w:rPr>
          <w:rFonts w:ascii="宋体" w:hAnsi="宋体"/>
          <w:b/>
          <w:szCs w:val="21"/>
        </w:rPr>
      </w:pPr>
    </w:p>
    <w:p w14:paraId="263FAFA0" w14:textId="77777777" w:rsidR="00C145EC" w:rsidRPr="00450603" w:rsidRDefault="00C145EC" w:rsidP="00FE7734">
      <w:pPr>
        <w:jc w:val="center"/>
        <w:rPr>
          <w:rFonts w:ascii="宋体" w:hAnsi="宋体"/>
          <w:b/>
          <w:szCs w:val="21"/>
        </w:rPr>
      </w:pPr>
    </w:p>
    <w:p w14:paraId="354E26B1" w14:textId="77777777" w:rsidR="00ED370A" w:rsidRPr="00450603" w:rsidRDefault="00ED370A" w:rsidP="00FE7734">
      <w:pPr>
        <w:jc w:val="center"/>
        <w:rPr>
          <w:rFonts w:ascii="宋体" w:hAnsi="宋体"/>
          <w:b/>
          <w:szCs w:val="21"/>
        </w:rPr>
      </w:pPr>
    </w:p>
    <w:p w14:paraId="122F1963" w14:textId="77777777" w:rsidR="00ED370A" w:rsidRPr="00450603" w:rsidRDefault="00ED370A" w:rsidP="00FE7734">
      <w:pPr>
        <w:jc w:val="center"/>
        <w:rPr>
          <w:rFonts w:ascii="宋体" w:hAnsi="宋体"/>
          <w:b/>
          <w:szCs w:val="21"/>
        </w:rPr>
      </w:pPr>
    </w:p>
    <w:p w14:paraId="74415B7F" w14:textId="77777777" w:rsidR="00C145EC" w:rsidRPr="00450603" w:rsidRDefault="00C145EC" w:rsidP="00FE7734">
      <w:pPr>
        <w:jc w:val="center"/>
        <w:rPr>
          <w:rFonts w:ascii="宋体" w:hAnsi="宋体"/>
          <w:b/>
          <w:szCs w:val="21"/>
        </w:rPr>
      </w:pPr>
    </w:p>
    <w:p w14:paraId="0A601731" w14:textId="310EF570" w:rsidR="003C2279" w:rsidRPr="00450603" w:rsidRDefault="00B31722" w:rsidP="003C2279">
      <w:pPr>
        <w:jc w:val="center"/>
        <w:rPr>
          <w:rFonts w:ascii="宋体" w:hAnsi="宋体"/>
          <w:b/>
          <w:sz w:val="52"/>
        </w:rPr>
      </w:pPr>
      <w:r w:rsidRPr="00450603">
        <w:rPr>
          <w:rFonts w:ascii="宋体" w:hAnsi="宋体" w:hint="eastAsia"/>
          <w:b/>
          <w:sz w:val="52"/>
        </w:rPr>
        <w:t>广</w:t>
      </w:r>
      <w:proofErr w:type="gramStart"/>
      <w:r w:rsidRPr="00450603">
        <w:rPr>
          <w:rFonts w:ascii="宋体" w:hAnsi="宋体" w:hint="eastAsia"/>
          <w:b/>
          <w:sz w:val="52"/>
        </w:rPr>
        <w:t>发全球</w:t>
      </w:r>
      <w:proofErr w:type="gramEnd"/>
      <w:r w:rsidRPr="00450603">
        <w:rPr>
          <w:rFonts w:ascii="宋体" w:hAnsi="宋体" w:hint="eastAsia"/>
          <w:b/>
          <w:sz w:val="52"/>
        </w:rPr>
        <w:t>科技</w:t>
      </w:r>
      <w:r w:rsidR="0009361A" w:rsidRPr="00450603">
        <w:rPr>
          <w:rFonts w:ascii="宋体" w:hAnsi="宋体" w:hint="eastAsia"/>
          <w:b/>
          <w:sz w:val="52"/>
        </w:rPr>
        <w:t>三个月定期开放混合型</w:t>
      </w:r>
      <w:r w:rsidR="003C2279" w:rsidRPr="00450603">
        <w:rPr>
          <w:rFonts w:ascii="宋体" w:hAnsi="宋体" w:hint="eastAsia"/>
          <w:b/>
          <w:sz w:val="52"/>
        </w:rPr>
        <w:t>证券投资基金（QDII）招募说明书</w:t>
      </w:r>
    </w:p>
    <w:p w14:paraId="2366769D" w14:textId="77777777" w:rsidR="003C2279" w:rsidRPr="00450603" w:rsidRDefault="003C2279" w:rsidP="00EE7D2B">
      <w:pPr>
        <w:jc w:val="center"/>
        <w:rPr>
          <w:b/>
          <w:sz w:val="28"/>
          <w:szCs w:val="28"/>
        </w:rPr>
      </w:pPr>
    </w:p>
    <w:p w14:paraId="2CE12746" w14:textId="77777777" w:rsidR="003C2279" w:rsidRPr="00450603" w:rsidRDefault="003C2279" w:rsidP="00EE7D2B">
      <w:pPr>
        <w:jc w:val="center"/>
        <w:rPr>
          <w:b/>
          <w:sz w:val="28"/>
          <w:szCs w:val="28"/>
        </w:rPr>
      </w:pPr>
    </w:p>
    <w:p w14:paraId="25EAA1CE" w14:textId="77777777" w:rsidR="00ED370A" w:rsidRPr="00450603" w:rsidRDefault="00ED370A" w:rsidP="00EE7D2B">
      <w:pPr>
        <w:jc w:val="center"/>
        <w:rPr>
          <w:b/>
          <w:sz w:val="28"/>
          <w:szCs w:val="28"/>
        </w:rPr>
      </w:pPr>
    </w:p>
    <w:p w14:paraId="54AC71C9" w14:textId="77777777" w:rsidR="003C2279" w:rsidRPr="00450603" w:rsidRDefault="003C2279" w:rsidP="00EE7D2B">
      <w:pPr>
        <w:jc w:val="center"/>
        <w:rPr>
          <w:b/>
          <w:sz w:val="28"/>
          <w:szCs w:val="28"/>
        </w:rPr>
      </w:pPr>
    </w:p>
    <w:p w14:paraId="7695FF30" w14:textId="77777777" w:rsidR="003C2279" w:rsidRPr="00450603" w:rsidRDefault="003C2279" w:rsidP="00EE7D2B">
      <w:pPr>
        <w:jc w:val="center"/>
        <w:rPr>
          <w:b/>
          <w:sz w:val="28"/>
          <w:szCs w:val="28"/>
        </w:rPr>
      </w:pPr>
    </w:p>
    <w:p w14:paraId="736BC61A" w14:textId="77777777" w:rsidR="00EE7D2B" w:rsidRPr="00450603" w:rsidRDefault="00EE7D2B" w:rsidP="00EE7D2B">
      <w:pPr>
        <w:jc w:val="center"/>
        <w:rPr>
          <w:b/>
          <w:sz w:val="28"/>
          <w:szCs w:val="28"/>
        </w:rPr>
      </w:pPr>
    </w:p>
    <w:p w14:paraId="089BC26B" w14:textId="77777777" w:rsidR="00EE7D2B" w:rsidRPr="00450603" w:rsidRDefault="00EE7D2B" w:rsidP="00EE7D2B">
      <w:pPr>
        <w:jc w:val="center"/>
        <w:rPr>
          <w:b/>
          <w:sz w:val="28"/>
          <w:szCs w:val="28"/>
        </w:rPr>
      </w:pPr>
    </w:p>
    <w:p w14:paraId="5A7E36CC" w14:textId="77777777" w:rsidR="00EE7D2B" w:rsidRPr="00450603" w:rsidRDefault="00EE7D2B" w:rsidP="00EE7D2B">
      <w:pPr>
        <w:jc w:val="center"/>
        <w:rPr>
          <w:b/>
          <w:sz w:val="28"/>
          <w:szCs w:val="28"/>
        </w:rPr>
      </w:pPr>
    </w:p>
    <w:p w14:paraId="3709053B" w14:textId="77777777" w:rsidR="003C2279" w:rsidRPr="00450603" w:rsidRDefault="003C2279" w:rsidP="00EE7D2B">
      <w:pPr>
        <w:jc w:val="center"/>
        <w:rPr>
          <w:rFonts w:ascii="宋体" w:hAnsi="宋体"/>
          <w:b/>
          <w:bCs/>
          <w:sz w:val="28"/>
        </w:rPr>
      </w:pPr>
      <w:r w:rsidRPr="00450603">
        <w:rPr>
          <w:rFonts w:ascii="宋体" w:hAnsi="宋体" w:hint="eastAsia"/>
          <w:b/>
          <w:bCs/>
          <w:sz w:val="28"/>
        </w:rPr>
        <w:t>基金管理人：广发基金管理有限公司</w:t>
      </w:r>
    </w:p>
    <w:p w14:paraId="701A6918" w14:textId="0433D926" w:rsidR="003C2279" w:rsidRPr="00450603" w:rsidRDefault="003C2279" w:rsidP="00EE7D2B">
      <w:pPr>
        <w:jc w:val="center"/>
        <w:rPr>
          <w:rFonts w:ascii="宋体" w:hAnsi="宋体"/>
          <w:b/>
          <w:bCs/>
          <w:sz w:val="28"/>
        </w:rPr>
      </w:pPr>
      <w:r w:rsidRPr="00450603">
        <w:rPr>
          <w:rFonts w:ascii="宋体" w:hAnsi="宋体" w:hint="eastAsia"/>
          <w:b/>
          <w:bCs/>
          <w:sz w:val="28"/>
        </w:rPr>
        <w:t>基金托管人</w:t>
      </w:r>
      <w:r w:rsidR="00491F05" w:rsidRPr="00450603">
        <w:rPr>
          <w:rFonts w:ascii="宋体" w:hAnsi="宋体" w:hint="eastAsia"/>
          <w:b/>
          <w:bCs/>
          <w:sz w:val="28"/>
        </w:rPr>
        <w:t>：</w:t>
      </w:r>
      <w:r w:rsidR="00482105" w:rsidRPr="00450603">
        <w:rPr>
          <w:rFonts w:ascii="宋体" w:hAnsi="宋体" w:hint="eastAsia"/>
          <w:b/>
          <w:bCs/>
          <w:sz w:val="28"/>
        </w:rPr>
        <w:t>平安银行股份有限公司</w:t>
      </w:r>
    </w:p>
    <w:p w14:paraId="00DAE3E0" w14:textId="77777777" w:rsidR="00EE3BBA" w:rsidRPr="00450603" w:rsidRDefault="00EE3BBA" w:rsidP="00AE7148">
      <w:pPr>
        <w:autoSpaceDE w:val="0"/>
        <w:autoSpaceDN w:val="0"/>
        <w:ind w:firstLineChars="200" w:firstLine="562"/>
        <w:rPr>
          <w:rFonts w:ascii="宋体" w:hAnsi="宋体"/>
          <w:b/>
          <w:bCs/>
          <w:sz w:val="28"/>
        </w:rPr>
        <w:sectPr w:rsidR="00EE3BBA" w:rsidRPr="00450603" w:rsidSect="00BF7627">
          <w:footerReference w:type="even" r:id="rId8"/>
          <w:headerReference w:type="first" r:id="rId9"/>
          <w:pgSz w:w="11906" w:h="16838"/>
          <w:pgMar w:top="1701" w:right="1134" w:bottom="1134" w:left="1134" w:header="851" w:footer="992" w:gutter="0"/>
          <w:pgNumType w:start="1"/>
          <w:cols w:space="720"/>
          <w:titlePg/>
          <w:docGrid w:type="lines" w:linePitch="312"/>
        </w:sectPr>
      </w:pPr>
    </w:p>
    <w:p w14:paraId="1006F295" w14:textId="77777777" w:rsidR="00075CAC" w:rsidRPr="00450603" w:rsidRDefault="00075CAC" w:rsidP="00AE7148">
      <w:pPr>
        <w:autoSpaceDE w:val="0"/>
        <w:autoSpaceDN w:val="0"/>
        <w:ind w:firstLineChars="200" w:firstLine="482"/>
        <w:rPr>
          <w:rFonts w:ascii="宋体" w:hAnsi="宋体"/>
          <w:b/>
          <w:bCs/>
          <w:szCs w:val="21"/>
        </w:rPr>
      </w:pPr>
      <w:r w:rsidRPr="00450603">
        <w:rPr>
          <w:rFonts w:ascii="宋体" w:hAnsi="宋体"/>
          <w:b/>
          <w:bCs/>
          <w:szCs w:val="21"/>
        </w:rPr>
        <w:lastRenderedPageBreak/>
        <w:t>【重要提示】</w:t>
      </w:r>
    </w:p>
    <w:p w14:paraId="7594FBA4" w14:textId="0B484AF1" w:rsidR="0074086C" w:rsidRPr="00450603" w:rsidRDefault="00A028BB">
      <w:pPr>
        <w:ind w:firstLineChars="200" w:firstLine="480"/>
        <w:rPr>
          <w:rFonts w:ascii="宋体" w:hAnsi="宋体"/>
        </w:rPr>
      </w:pPr>
      <w:r w:rsidRPr="00450603">
        <w:rPr>
          <w:rFonts w:ascii="宋体" w:hAnsi="宋体" w:hint="eastAsia"/>
        </w:rPr>
        <w:t>本基金于</w:t>
      </w:r>
      <w:r w:rsidR="00ED370A" w:rsidRPr="00450603">
        <w:rPr>
          <w:rFonts w:ascii="宋体" w:hAnsi="宋体"/>
        </w:rPr>
        <w:t>2021</w:t>
      </w:r>
      <w:r w:rsidRPr="00450603">
        <w:rPr>
          <w:rFonts w:ascii="宋体" w:hAnsi="宋体" w:hint="eastAsia"/>
        </w:rPr>
        <w:t>年</w:t>
      </w:r>
      <w:r w:rsidR="00ED370A" w:rsidRPr="00450603">
        <w:rPr>
          <w:rFonts w:ascii="宋体" w:hAnsi="宋体"/>
        </w:rPr>
        <w:t>01</w:t>
      </w:r>
      <w:r w:rsidRPr="00450603">
        <w:rPr>
          <w:rFonts w:ascii="宋体" w:hAnsi="宋体" w:hint="eastAsia"/>
        </w:rPr>
        <w:t>月</w:t>
      </w:r>
      <w:r w:rsidR="00ED370A" w:rsidRPr="00450603">
        <w:rPr>
          <w:rFonts w:ascii="宋体" w:hAnsi="宋体"/>
        </w:rPr>
        <w:t>15</w:t>
      </w:r>
      <w:r w:rsidRPr="00450603">
        <w:rPr>
          <w:rFonts w:ascii="宋体" w:hAnsi="宋体" w:hint="eastAsia"/>
        </w:rPr>
        <w:t>日经中国证监会证监许可[</w:t>
      </w:r>
      <w:r w:rsidR="00ED370A" w:rsidRPr="00450603">
        <w:rPr>
          <w:rFonts w:ascii="宋体" w:hAnsi="宋体"/>
        </w:rPr>
        <w:t>2021</w:t>
      </w:r>
      <w:r w:rsidRPr="00450603">
        <w:rPr>
          <w:rFonts w:ascii="宋体" w:hAnsi="宋体" w:hint="eastAsia"/>
        </w:rPr>
        <w:t>]</w:t>
      </w:r>
      <w:r w:rsidR="00ED370A" w:rsidRPr="00450603">
        <w:rPr>
          <w:rFonts w:ascii="宋体" w:hAnsi="宋体"/>
        </w:rPr>
        <w:t>115</w:t>
      </w:r>
      <w:r w:rsidRPr="00450603">
        <w:rPr>
          <w:rFonts w:ascii="宋体" w:hAnsi="宋体" w:hint="eastAsia"/>
        </w:rPr>
        <w:t>号文注册。</w:t>
      </w:r>
    </w:p>
    <w:p w14:paraId="6F86C7A6" w14:textId="77777777" w:rsidR="0074086C" w:rsidRPr="00450603" w:rsidRDefault="00A028BB">
      <w:pPr>
        <w:ind w:firstLineChars="200" w:firstLine="480"/>
        <w:rPr>
          <w:rFonts w:ascii="宋体" w:hAnsi="宋体"/>
        </w:rPr>
      </w:pPr>
      <w:r w:rsidRPr="00450603">
        <w:rPr>
          <w:rFonts w:ascii="宋体" w:hAnsi="宋体" w:hint="eastAsia"/>
        </w:rPr>
        <w:t>本基金管理人保证招募说明书的内容真实、准确、完整。</w:t>
      </w:r>
    </w:p>
    <w:p w14:paraId="20A61BED" w14:textId="77777777" w:rsidR="0074086C" w:rsidRPr="00450603" w:rsidRDefault="00A028BB">
      <w:pPr>
        <w:ind w:firstLineChars="200" w:firstLine="480"/>
        <w:rPr>
          <w:rFonts w:ascii="宋体" w:hAnsi="宋体"/>
        </w:rPr>
      </w:pPr>
      <w:r w:rsidRPr="00450603">
        <w:rPr>
          <w:rFonts w:ascii="宋体" w:hAnsi="宋体" w:hint="eastAsia"/>
        </w:rPr>
        <w:t>本招募说明书经中国证监会注册，但中国证监会对本基金募集的注册，并不表明其对本基金的价值和收益</w:t>
      </w:r>
      <w:proofErr w:type="gramStart"/>
      <w:r w:rsidRPr="00450603">
        <w:rPr>
          <w:rFonts w:ascii="宋体" w:hAnsi="宋体" w:hint="eastAsia"/>
        </w:rPr>
        <w:t>作出</w:t>
      </w:r>
      <w:proofErr w:type="gramEnd"/>
      <w:r w:rsidRPr="00450603">
        <w:rPr>
          <w:rFonts w:ascii="宋体" w:hAnsi="宋体" w:hint="eastAsia"/>
        </w:rPr>
        <w:t>实质性判断或保证，也不表明投资于本基金没有风险。</w:t>
      </w:r>
    </w:p>
    <w:p w14:paraId="0D36868F" w14:textId="77777777" w:rsidR="0074086C" w:rsidRPr="00450603" w:rsidRDefault="00A028BB">
      <w:pPr>
        <w:ind w:firstLineChars="200" w:firstLine="480"/>
        <w:rPr>
          <w:rFonts w:ascii="宋体" w:hAnsi="宋体"/>
        </w:rPr>
      </w:pPr>
      <w:r w:rsidRPr="00450603">
        <w:rPr>
          <w:rFonts w:ascii="宋体" w:hAnsi="宋体" w:hint="eastAsia"/>
        </w:rPr>
        <w:t>基金管理人依照恪尽职守、诚实信用、谨慎勤勉的原则管理和运用基金财产，但不保证基金一定盈利，也不保证最低收益。</w:t>
      </w:r>
    </w:p>
    <w:p w14:paraId="7FD4E4DA" w14:textId="77777777" w:rsidR="0074086C" w:rsidRPr="00450603" w:rsidRDefault="00A028BB">
      <w:pPr>
        <w:ind w:firstLineChars="200" w:firstLine="480"/>
        <w:rPr>
          <w:rFonts w:ascii="宋体" w:hAnsi="宋体"/>
        </w:rPr>
      </w:pPr>
      <w:r w:rsidRPr="00450603">
        <w:rPr>
          <w:rFonts w:ascii="宋体" w:hAnsi="宋体" w:hint="eastAsia"/>
        </w:rPr>
        <w:t>本基金可投资于境外证券市场，基金净值会因为所投资证券市场波动等因素产生波动。在投资本基金前，投资者应全面了解本基金的风险收益特征和产品特性，充分考虑自身的风险承受能力，从而获取基金投资收益，并承担相应的投资风险。本基金投资中出现的风险主要分为三类，一是市场风险，包括政策风险、经济周期风险、利率风险、通货膨胀风险等；二是开放式基金风险，包括流动性风险、管理风险、大额赎回风险、衍生</w:t>
      </w:r>
      <w:proofErr w:type="gramStart"/>
      <w:r w:rsidRPr="00450603">
        <w:rPr>
          <w:rFonts w:ascii="宋体" w:hAnsi="宋体" w:hint="eastAsia"/>
        </w:rPr>
        <w:t>品投资</w:t>
      </w:r>
      <w:proofErr w:type="gramEnd"/>
      <w:r w:rsidRPr="00450603">
        <w:rPr>
          <w:rFonts w:ascii="宋体" w:hAnsi="宋体" w:hint="eastAsia"/>
        </w:rPr>
        <w:t>风险等；三是本基金特有的风险，包括海外市场风险、汇率风险、政治风险等。</w:t>
      </w:r>
    </w:p>
    <w:p w14:paraId="255C7549" w14:textId="77777777" w:rsidR="00482105" w:rsidRPr="00450603" w:rsidRDefault="00482105" w:rsidP="00482105">
      <w:pPr>
        <w:ind w:firstLineChars="200" w:firstLine="480"/>
        <w:rPr>
          <w:rFonts w:ascii="宋体" w:hAnsi="宋体"/>
          <w:bCs/>
        </w:rPr>
      </w:pPr>
      <w:r w:rsidRPr="00450603">
        <w:rPr>
          <w:rFonts w:ascii="宋体" w:hAnsi="宋体" w:hint="eastAsia"/>
          <w:bCs/>
        </w:rPr>
        <w:t>本基金可通过内地与香港股票市场交易互联互通机制投资港股。若本基金通过内地与香港股票市场交易互联互通机制投资港股，会面临港股</w:t>
      </w:r>
      <w:proofErr w:type="gramStart"/>
      <w:r w:rsidRPr="00450603">
        <w:rPr>
          <w:rFonts w:ascii="宋体" w:hAnsi="宋体" w:hint="eastAsia"/>
          <w:bCs/>
        </w:rPr>
        <w:t>通机制</w:t>
      </w:r>
      <w:proofErr w:type="gramEnd"/>
      <w:r w:rsidRPr="00450603">
        <w:rPr>
          <w:rFonts w:ascii="宋体" w:hAnsi="宋体" w:hint="eastAsia"/>
          <w:bCs/>
        </w:rPr>
        <w:t>下因投资环境、投资标的、市场制度以及交易规则等差异带来的特有风险，包括港股市场股价波动较大的风险（港股市</w:t>
      </w:r>
      <w:proofErr w:type="gramStart"/>
      <w:r w:rsidRPr="00450603">
        <w:rPr>
          <w:rFonts w:ascii="宋体" w:hAnsi="宋体" w:hint="eastAsia"/>
          <w:bCs/>
        </w:rPr>
        <w:t>场实行</w:t>
      </w:r>
      <w:proofErr w:type="gramEnd"/>
      <w:r w:rsidRPr="00450603">
        <w:rPr>
          <w:rFonts w:ascii="宋体" w:hAnsi="宋体" w:hint="eastAsia"/>
          <w:bCs/>
        </w:rPr>
        <w:t xml:space="preserve"> T+0 回转交易，且对个股不设涨跌幅限制，港股股价可能表现出比 A 股更为剧烈的股价波动）、汇率风险（汇率波动可能对基金的投资收益造成损失）、港股</w:t>
      </w:r>
      <w:proofErr w:type="gramStart"/>
      <w:r w:rsidRPr="00450603">
        <w:rPr>
          <w:rFonts w:ascii="宋体" w:hAnsi="宋体" w:hint="eastAsia"/>
          <w:bCs/>
        </w:rPr>
        <w:t>通机制</w:t>
      </w:r>
      <w:proofErr w:type="gramEnd"/>
      <w:r w:rsidRPr="00450603">
        <w:rPr>
          <w:rFonts w:ascii="宋体" w:hAnsi="宋体" w:hint="eastAsia"/>
          <w:bCs/>
        </w:rPr>
        <w:t>下交易日不连贯可能带来的风险（在内地开市香港休市的情形下，港股</w:t>
      </w:r>
      <w:proofErr w:type="gramStart"/>
      <w:r w:rsidRPr="00450603">
        <w:rPr>
          <w:rFonts w:ascii="宋体" w:hAnsi="宋体" w:hint="eastAsia"/>
          <w:bCs/>
        </w:rPr>
        <w:t>通不能</w:t>
      </w:r>
      <w:proofErr w:type="gramEnd"/>
      <w:r w:rsidRPr="00450603">
        <w:rPr>
          <w:rFonts w:ascii="宋体" w:hAnsi="宋体" w:hint="eastAsia"/>
          <w:bCs/>
        </w:rPr>
        <w:t>正常交易，港股不能及时卖出，可能带来一定的流动性风险）等。</w:t>
      </w:r>
    </w:p>
    <w:p w14:paraId="597B0AB8" w14:textId="11A696FA" w:rsidR="0074086C" w:rsidRPr="00450603" w:rsidRDefault="00A028BB">
      <w:pPr>
        <w:ind w:firstLineChars="200" w:firstLine="480"/>
        <w:rPr>
          <w:rFonts w:ascii="宋体" w:hAnsi="宋体"/>
        </w:rPr>
      </w:pPr>
      <w:r w:rsidRPr="00450603">
        <w:rPr>
          <w:rFonts w:ascii="宋体" w:hAnsi="宋体" w:hint="eastAsia"/>
        </w:rPr>
        <w:t>投资者可使用人民币和美元</w:t>
      </w:r>
      <w:r w:rsidR="00DC09D8" w:rsidRPr="00450603">
        <w:rPr>
          <w:rFonts w:ascii="宋体" w:hAnsi="宋体" w:hint="eastAsia"/>
        </w:rPr>
        <w:t>现汇</w:t>
      </w:r>
      <w:r w:rsidRPr="00450603">
        <w:rPr>
          <w:rFonts w:ascii="宋体" w:hAnsi="宋体" w:hint="eastAsia"/>
        </w:rPr>
        <w:t>提交本基金的认购/申购申请，其中使用人民币认购/申购的份额将被确认为人民币份额，使用美元</w:t>
      </w:r>
      <w:r w:rsidR="00DC09D8" w:rsidRPr="00450603">
        <w:rPr>
          <w:rFonts w:ascii="宋体" w:hAnsi="宋体" w:hint="eastAsia"/>
        </w:rPr>
        <w:t>现汇</w:t>
      </w:r>
      <w:r w:rsidRPr="00450603">
        <w:rPr>
          <w:rFonts w:ascii="宋体" w:hAnsi="宋体" w:hint="eastAsia"/>
        </w:rPr>
        <w:t>认购/申购的份额将被确认为美元</w:t>
      </w:r>
      <w:r w:rsidR="00DC09D8" w:rsidRPr="00450603">
        <w:rPr>
          <w:rFonts w:ascii="宋体" w:hAnsi="宋体" w:hint="eastAsia"/>
        </w:rPr>
        <w:t>现汇</w:t>
      </w:r>
      <w:r w:rsidRPr="00450603">
        <w:rPr>
          <w:rFonts w:ascii="宋体" w:hAnsi="宋体" w:hint="eastAsia"/>
        </w:rPr>
        <w:t>份额；在未来条件成熟时，本基金可增设其他外币份额，外币份额以相应币种计价并进行申购、赎回。</w:t>
      </w:r>
    </w:p>
    <w:p w14:paraId="25FCDA38" w14:textId="3F79C214" w:rsidR="0009361A" w:rsidRPr="00450603" w:rsidRDefault="00FD65B7" w:rsidP="00FD65B7">
      <w:pPr>
        <w:ind w:firstLineChars="200" w:firstLine="480"/>
        <w:rPr>
          <w:rFonts w:ascii="宋体" w:hAnsi="宋体"/>
          <w:bCs/>
        </w:rPr>
      </w:pPr>
      <w:r w:rsidRPr="00450603">
        <w:rPr>
          <w:rFonts w:ascii="宋体" w:hAnsi="宋体" w:hint="eastAsia"/>
          <w:bCs/>
        </w:rPr>
        <w:t>本基金以定期开放的方式运作，即采用封闭运作和开放运作交替循环的方式。在封闭期内，本基金采取封闭运作模式，基金份额持有人不得申请申购、赎回本基金。本基金首个封闭期为自基金合同生效日（含该日）起至基金合同生效日3个月后的对应日（如该日为非工作日或无对应日期，则顺延至下一工作日）的前一日（含）之间的期间，之后的封闭期为每相邻两个开放期之间的期间；本基金在封闭期内不办理申购与赎回业务。每一个封闭期结束</w:t>
      </w:r>
      <w:r w:rsidRPr="00450603">
        <w:rPr>
          <w:rFonts w:ascii="宋体" w:hAnsi="宋体" w:hint="eastAsia"/>
          <w:bCs/>
        </w:rPr>
        <w:lastRenderedPageBreak/>
        <w:t>后，本基金即进入开放期，开放期的期限为自封闭期结束之日后第一个工作日起（含该日）不少于五个工作日、不超过二十个工作日的期间，具体期间由基金管理人在封闭期结束前公告说明。</w:t>
      </w:r>
    </w:p>
    <w:p w14:paraId="273BCC1C" w14:textId="3BC2FA96" w:rsidR="00B31722" w:rsidRPr="00450603" w:rsidRDefault="00B31722">
      <w:pPr>
        <w:ind w:firstLineChars="200" w:firstLine="480"/>
        <w:rPr>
          <w:rFonts w:ascii="宋体" w:hAnsi="宋体"/>
        </w:rPr>
      </w:pPr>
      <w:r w:rsidRPr="00450603">
        <w:rPr>
          <w:rFonts w:ascii="宋体" w:hAnsi="宋体" w:hint="eastAsia"/>
        </w:rPr>
        <w:t>本基金《基金合同》生效后，连续五十个工作日</w:t>
      </w:r>
      <w:r w:rsidRPr="00450603">
        <w:rPr>
          <w:rFonts w:ascii="宋体" w:hAnsi="宋体" w:hint="eastAsia"/>
          <w:bCs/>
        </w:rPr>
        <w:t>出现</w:t>
      </w:r>
      <w:r w:rsidRPr="00450603">
        <w:rPr>
          <w:rFonts w:ascii="宋体" w:hAnsi="宋体"/>
          <w:bCs/>
        </w:rPr>
        <w:t>基金份额持有人数量不满</w:t>
      </w:r>
      <w:r w:rsidRPr="00450603">
        <w:rPr>
          <w:rFonts w:ascii="宋体" w:hAnsi="宋体" w:hint="eastAsia"/>
          <w:bCs/>
        </w:rPr>
        <w:t>200</w:t>
      </w:r>
      <w:r w:rsidRPr="00450603">
        <w:rPr>
          <w:rFonts w:ascii="宋体" w:hAnsi="宋体"/>
          <w:bCs/>
        </w:rPr>
        <w:t>人或者基金资产净值低于</w:t>
      </w:r>
      <w:r w:rsidRPr="00450603">
        <w:rPr>
          <w:rFonts w:ascii="宋体" w:hAnsi="宋体" w:hint="eastAsia"/>
          <w:bCs/>
        </w:rPr>
        <w:t>5000万</w:t>
      </w:r>
      <w:r w:rsidRPr="00450603">
        <w:rPr>
          <w:rFonts w:ascii="宋体" w:hAnsi="宋体"/>
          <w:bCs/>
        </w:rPr>
        <w:t>元</w:t>
      </w:r>
      <w:r w:rsidRPr="00450603">
        <w:rPr>
          <w:rFonts w:ascii="宋体" w:hAnsi="宋体" w:hint="eastAsia"/>
          <w:bCs/>
        </w:rPr>
        <w:t>人民币或等值货币（若未来本基金新增外币份额，则外币份额需按计算日中国人民银行最新公布的人民币对该外币汇率中间价折算为人民币）情形</w:t>
      </w:r>
      <w:r w:rsidRPr="00450603">
        <w:rPr>
          <w:rFonts w:ascii="宋体" w:hAnsi="宋体"/>
          <w:bCs/>
        </w:rPr>
        <w:t>的</w:t>
      </w:r>
      <w:r w:rsidRPr="00450603">
        <w:rPr>
          <w:rFonts w:ascii="宋体" w:hAnsi="宋体" w:hint="eastAsia"/>
        </w:rPr>
        <w:t>，基金合同将自动终止。</w:t>
      </w:r>
    </w:p>
    <w:p w14:paraId="60571D38" w14:textId="77777777" w:rsidR="0074086C" w:rsidRPr="00450603" w:rsidRDefault="00A028BB">
      <w:pPr>
        <w:ind w:firstLineChars="200" w:firstLine="480"/>
        <w:rPr>
          <w:rFonts w:ascii="宋体" w:hAnsi="宋体"/>
        </w:rPr>
      </w:pPr>
      <w:r w:rsidRPr="00450603">
        <w:rPr>
          <w:rFonts w:ascii="宋体" w:hAnsi="宋体" w:hint="eastAsia"/>
        </w:rPr>
        <w:t>投资有风险，投资人拟认购(或申购)基金时应认真阅读本基金《招募说明书》</w:t>
      </w:r>
      <w:r w:rsidR="00E8024A" w:rsidRPr="00450603">
        <w:rPr>
          <w:rFonts w:ascii="宋体" w:hAnsi="宋体" w:hint="eastAsia"/>
        </w:rPr>
        <w:t>、</w:t>
      </w:r>
      <w:r w:rsidRPr="00450603">
        <w:rPr>
          <w:rFonts w:ascii="宋体" w:hAnsi="宋体" w:hint="eastAsia"/>
        </w:rPr>
        <w:t>《基金合同》</w:t>
      </w:r>
      <w:r w:rsidR="00E8024A" w:rsidRPr="00450603">
        <w:rPr>
          <w:rFonts w:ascii="宋体" w:hAnsi="宋体" w:hint="eastAsia"/>
        </w:rPr>
        <w:t>及《基金产品资料概要》</w:t>
      </w:r>
      <w:r w:rsidRPr="00450603">
        <w:rPr>
          <w:rFonts w:ascii="宋体" w:hAnsi="宋体" w:hint="eastAsia"/>
        </w:rPr>
        <w:t>，全面认识本基金产品的风险收益特征，充分考虑投资人自身的风险承受能力，并对于认购(或申购)基金的意愿、时机、数量等投资行为</w:t>
      </w:r>
      <w:proofErr w:type="gramStart"/>
      <w:r w:rsidRPr="00450603">
        <w:rPr>
          <w:rFonts w:ascii="宋体" w:hAnsi="宋体" w:hint="eastAsia"/>
        </w:rPr>
        <w:t>作出</w:t>
      </w:r>
      <w:proofErr w:type="gramEnd"/>
      <w:r w:rsidRPr="00450603">
        <w:rPr>
          <w:rFonts w:ascii="宋体" w:hAnsi="宋体" w:hint="eastAsia"/>
        </w:rPr>
        <w:t>独立决策。基金管理人提醒投资人基金投资要承担相应风险。</w:t>
      </w:r>
    </w:p>
    <w:p w14:paraId="30F38611" w14:textId="77777777" w:rsidR="0074086C" w:rsidRPr="00450603" w:rsidRDefault="00A028BB">
      <w:pPr>
        <w:ind w:firstLineChars="200" w:firstLine="480"/>
        <w:rPr>
          <w:rFonts w:ascii="宋体" w:hAnsi="宋体"/>
        </w:rPr>
      </w:pPr>
      <w:r w:rsidRPr="00450603">
        <w:rPr>
          <w:rFonts w:ascii="宋体" w:hAnsi="宋体" w:hint="eastAsia"/>
        </w:rPr>
        <w:t>基金管理人管理的其他基金的业绩并不构成本基金业绩表现的保证。</w:t>
      </w:r>
    </w:p>
    <w:p w14:paraId="6992EA27" w14:textId="77777777" w:rsidR="00075CAC" w:rsidRPr="00450603" w:rsidRDefault="00075CAC" w:rsidP="00FE7734">
      <w:pPr>
        <w:jc w:val="center"/>
        <w:rPr>
          <w:rFonts w:ascii="宋体" w:hAnsi="宋体"/>
          <w:b/>
          <w:bCs/>
          <w:spacing w:val="120"/>
          <w:szCs w:val="21"/>
        </w:rPr>
      </w:pPr>
      <w:r w:rsidRPr="00450603">
        <w:rPr>
          <w:rFonts w:ascii="宋体" w:hAnsi="宋体"/>
          <w:szCs w:val="21"/>
        </w:rPr>
        <w:br w:type="page"/>
      </w:r>
      <w:r w:rsidRPr="00450603">
        <w:rPr>
          <w:rFonts w:ascii="宋体" w:hAnsi="宋体" w:hint="eastAsia"/>
          <w:b/>
          <w:bCs/>
          <w:spacing w:val="120"/>
          <w:sz w:val="32"/>
          <w:szCs w:val="21"/>
        </w:rPr>
        <w:lastRenderedPageBreak/>
        <w:t>目录</w:t>
      </w:r>
    </w:p>
    <w:p w14:paraId="3823EB0A" w14:textId="13815AA0" w:rsidR="00BE22FE" w:rsidRPr="00450603" w:rsidRDefault="000E1897" w:rsidP="00BE22FE">
      <w:pPr>
        <w:pStyle w:val="14"/>
        <w:tabs>
          <w:tab w:val="right" w:leader="dot" w:pos="9628"/>
        </w:tabs>
        <w:ind w:firstLineChars="0" w:firstLine="0"/>
        <w:rPr>
          <w:rFonts w:asciiTheme="minorHAnsi" w:eastAsiaTheme="minorEastAsia" w:hAnsiTheme="minorHAnsi" w:cstheme="minorBidi"/>
          <w:caps w:val="0"/>
          <w:noProof/>
          <w:sz w:val="21"/>
          <w:szCs w:val="22"/>
        </w:rPr>
      </w:pPr>
      <w:r w:rsidRPr="00450603">
        <w:rPr>
          <w:b/>
          <w:bCs/>
          <w:spacing w:val="120"/>
          <w:sz w:val="21"/>
          <w:szCs w:val="21"/>
        </w:rPr>
        <w:fldChar w:fldCharType="begin"/>
      </w:r>
      <w:r w:rsidR="00075CAC" w:rsidRPr="00450603">
        <w:rPr>
          <w:b/>
          <w:bCs/>
          <w:spacing w:val="120"/>
          <w:sz w:val="21"/>
          <w:szCs w:val="21"/>
        </w:rPr>
        <w:instrText xml:space="preserve"> TOC \o "1-1" \h \z </w:instrText>
      </w:r>
      <w:r w:rsidRPr="00450603">
        <w:rPr>
          <w:b/>
          <w:bCs/>
          <w:spacing w:val="120"/>
          <w:sz w:val="21"/>
          <w:szCs w:val="21"/>
        </w:rPr>
        <w:fldChar w:fldCharType="separate"/>
      </w:r>
      <w:hyperlink w:anchor="_Toc49430196" w:history="1">
        <w:r w:rsidR="00BE22FE" w:rsidRPr="00450603">
          <w:rPr>
            <w:rStyle w:val="a9"/>
            <w:rFonts w:hint="eastAsia"/>
            <w:noProof/>
            <w:color w:val="auto"/>
            <w:u w:val="none"/>
          </w:rPr>
          <w:t>第一部分</w:t>
        </w:r>
        <w:r w:rsidR="00BE22FE" w:rsidRPr="00450603">
          <w:rPr>
            <w:rStyle w:val="a9"/>
            <w:noProof/>
            <w:color w:val="auto"/>
            <w:u w:val="none"/>
          </w:rPr>
          <w:t xml:space="preserve">  </w:t>
        </w:r>
        <w:r w:rsidR="00BE22FE" w:rsidRPr="00450603">
          <w:rPr>
            <w:rStyle w:val="a9"/>
            <w:rFonts w:hint="eastAsia"/>
            <w:noProof/>
            <w:color w:val="auto"/>
            <w:u w:val="none"/>
          </w:rPr>
          <w:t>绪言</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_Toc49430196 \h </w:instrText>
        </w:r>
        <w:r w:rsidR="00BE22FE" w:rsidRPr="00450603">
          <w:rPr>
            <w:noProof/>
            <w:webHidden/>
          </w:rPr>
        </w:r>
        <w:r w:rsidR="00BE22FE" w:rsidRPr="00450603">
          <w:rPr>
            <w:noProof/>
            <w:webHidden/>
          </w:rPr>
          <w:fldChar w:fldCharType="separate"/>
        </w:r>
        <w:r w:rsidR="001D1ADE">
          <w:rPr>
            <w:noProof/>
            <w:webHidden/>
          </w:rPr>
          <w:t>1</w:t>
        </w:r>
        <w:r w:rsidR="00BE22FE" w:rsidRPr="00450603">
          <w:rPr>
            <w:noProof/>
            <w:webHidden/>
          </w:rPr>
          <w:fldChar w:fldCharType="end"/>
        </w:r>
      </w:hyperlink>
    </w:p>
    <w:p w14:paraId="54FCAEBB" w14:textId="45F4EE36"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197" w:history="1">
        <w:r w:rsidR="00BE22FE" w:rsidRPr="00450603">
          <w:rPr>
            <w:rStyle w:val="a9"/>
            <w:rFonts w:hint="eastAsia"/>
            <w:noProof/>
            <w:color w:val="auto"/>
            <w:u w:val="none"/>
          </w:rPr>
          <w:t>第二部分</w:t>
        </w:r>
        <w:r w:rsidR="00BE22FE" w:rsidRPr="00450603">
          <w:rPr>
            <w:rStyle w:val="a9"/>
            <w:noProof/>
            <w:color w:val="auto"/>
            <w:u w:val="none"/>
          </w:rPr>
          <w:t xml:space="preserve">  </w:t>
        </w:r>
        <w:r w:rsidR="00BE22FE" w:rsidRPr="00450603">
          <w:rPr>
            <w:rStyle w:val="a9"/>
            <w:rFonts w:hint="eastAsia"/>
            <w:noProof/>
            <w:color w:val="auto"/>
            <w:u w:val="none"/>
          </w:rPr>
          <w:t>释义</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_Toc49430197 \h </w:instrText>
        </w:r>
        <w:r w:rsidR="00BE22FE" w:rsidRPr="00450603">
          <w:rPr>
            <w:noProof/>
            <w:webHidden/>
          </w:rPr>
        </w:r>
        <w:r w:rsidR="00BE22FE" w:rsidRPr="00450603">
          <w:rPr>
            <w:noProof/>
            <w:webHidden/>
          </w:rPr>
          <w:fldChar w:fldCharType="separate"/>
        </w:r>
        <w:r w:rsidR="001D1ADE">
          <w:rPr>
            <w:noProof/>
            <w:webHidden/>
          </w:rPr>
          <w:t>2</w:t>
        </w:r>
        <w:r w:rsidR="00BE22FE" w:rsidRPr="00450603">
          <w:rPr>
            <w:noProof/>
            <w:webHidden/>
          </w:rPr>
          <w:fldChar w:fldCharType="end"/>
        </w:r>
      </w:hyperlink>
    </w:p>
    <w:p w14:paraId="7CC81C70" w14:textId="1C0A28CB"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198" w:history="1">
        <w:r w:rsidR="00BE22FE" w:rsidRPr="00450603">
          <w:rPr>
            <w:rStyle w:val="a9"/>
            <w:rFonts w:hint="eastAsia"/>
            <w:noProof/>
            <w:color w:val="auto"/>
            <w:u w:val="none"/>
          </w:rPr>
          <w:t>第三部分</w:t>
        </w:r>
        <w:r w:rsidR="00BE22FE" w:rsidRPr="00450603">
          <w:rPr>
            <w:rStyle w:val="a9"/>
            <w:noProof/>
            <w:color w:val="auto"/>
            <w:u w:val="none"/>
          </w:rPr>
          <w:t xml:space="preserve">  </w:t>
        </w:r>
        <w:r w:rsidR="00BE22FE" w:rsidRPr="00450603">
          <w:rPr>
            <w:rStyle w:val="a9"/>
            <w:rFonts w:hint="eastAsia"/>
            <w:noProof/>
            <w:color w:val="auto"/>
            <w:u w:val="none"/>
          </w:rPr>
          <w:t>风险揭示</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_Toc49430198 \h </w:instrText>
        </w:r>
        <w:r w:rsidR="00BE22FE" w:rsidRPr="00450603">
          <w:rPr>
            <w:noProof/>
            <w:webHidden/>
          </w:rPr>
        </w:r>
        <w:r w:rsidR="00BE22FE" w:rsidRPr="00450603">
          <w:rPr>
            <w:noProof/>
            <w:webHidden/>
          </w:rPr>
          <w:fldChar w:fldCharType="separate"/>
        </w:r>
        <w:r w:rsidR="001D1ADE">
          <w:rPr>
            <w:noProof/>
            <w:webHidden/>
          </w:rPr>
          <w:t>8</w:t>
        </w:r>
        <w:r w:rsidR="00BE22FE" w:rsidRPr="00450603">
          <w:rPr>
            <w:noProof/>
            <w:webHidden/>
          </w:rPr>
          <w:fldChar w:fldCharType="end"/>
        </w:r>
      </w:hyperlink>
    </w:p>
    <w:p w14:paraId="23F7F318" w14:textId="680128E7"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199" w:history="1">
        <w:r w:rsidR="00BE22FE" w:rsidRPr="00450603">
          <w:rPr>
            <w:rStyle w:val="a9"/>
            <w:rFonts w:hint="eastAsia"/>
            <w:noProof/>
            <w:color w:val="auto"/>
            <w:u w:val="none"/>
          </w:rPr>
          <w:t>第四部分</w:t>
        </w:r>
        <w:r w:rsidR="00BE22FE" w:rsidRPr="00450603">
          <w:rPr>
            <w:rStyle w:val="a9"/>
            <w:noProof/>
            <w:color w:val="auto"/>
            <w:u w:val="none"/>
          </w:rPr>
          <w:t xml:space="preserve">  </w:t>
        </w:r>
        <w:r w:rsidR="00BE22FE" w:rsidRPr="00450603">
          <w:rPr>
            <w:rStyle w:val="a9"/>
            <w:rFonts w:hint="eastAsia"/>
            <w:noProof/>
            <w:color w:val="auto"/>
            <w:u w:val="none"/>
          </w:rPr>
          <w:t>基金的投资</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_Toc49430199 \h </w:instrText>
        </w:r>
        <w:r w:rsidR="00BE22FE" w:rsidRPr="00450603">
          <w:rPr>
            <w:noProof/>
            <w:webHidden/>
          </w:rPr>
        </w:r>
        <w:r w:rsidR="00BE22FE" w:rsidRPr="00450603">
          <w:rPr>
            <w:noProof/>
            <w:webHidden/>
          </w:rPr>
          <w:fldChar w:fldCharType="separate"/>
        </w:r>
        <w:r w:rsidR="001D1ADE">
          <w:rPr>
            <w:noProof/>
            <w:webHidden/>
          </w:rPr>
          <w:t>18</w:t>
        </w:r>
        <w:r w:rsidR="00BE22FE" w:rsidRPr="00450603">
          <w:rPr>
            <w:noProof/>
            <w:webHidden/>
          </w:rPr>
          <w:fldChar w:fldCharType="end"/>
        </w:r>
      </w:hyperlink>
    </w:p>
    <w:p w14:paraId="7A35A3AD" w14:textId="1EB1117D"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0" w:history="1">
        <w:r w:rsidR="00BE22FE" w:rsidRPr="00450603">
          <w:rPr>
            <w:rStyle w:val="a9"/>
            <w:rFonts w:hint="eastAsia"/>
            <w:noProof/>
            <w:color w:val="auto"/>
            <w:u w:val="none"/>
          </w:rPr>
          <w:t>第五部分</w:t>
        </w:r>
        <w:r w:rsidR="00BE22FE" w:rsidRPr="00450603">
          <w:rPr>
            <w:rStyle w:val="a9"/>
            <w:noProof/>
            <w:color w:val="auto"/>
            <w:u w:val="none"/>
          </w:rPr>
          <w:t xml:space="preserve">  </w:t>
        </w:r>
        <w:r w:rsidR="00BE22FE" w:rsidRPr="00450603">
          <w:rPr>
            <w:rStyle w:val="a9"/>
            <w:rFonts w:hint="eastAsia"/>
            <w:noProof/>
            <w:color w:val="auto"/>
            <w:u w:val="none"/>
          </w:rPr>
          <w:t>基金管理人</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_Toc49430200 \h </w:instrText>
        </w:r>
        <w:r w:rsidR="00BE22FE" w:rsidRPr="00450603">
          <w:rPr>
            <w:noProof/>
            <w:webHidden/>
          </w:rPr>
        </w:r>
        <w:r w:rsidR="00BE22FE" w:rsidRPr="00450603">
          <w:rPr>
            <w:noProof/>
            <w:webHidden/>
          </w:rPr>
          <w:fldChar w:fldCharType="separate"/>
        </w:r>
        <w:r w:rsidR="001D1ADE">
          <w:rPr>
            <w:noProof/>
            <w:webHidden/>
          </w:rPr>
          <w:t>31</w:t>
        </w:r>
        <w:r w:rsidR="00BE22FE" w:rsidRPr="00450603">
          <w:rPr>
            <w:noProof/>
            <w:webHidden/>
          </w:rPr>
          <w:fldChar w:fldCharType="end"/>
        </w:r>
      </w:hyperlink>
    </w:p>
    <w:p w14:paraId="76D51A62" w14:textId="57004476"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1" w:history="1">
        <w:r w:rsidR="00BE22FE" w:rsidRPr="00450603">
          <w:rPr>
            <w:rStyle w:val="a9"/>
            <w:rFonts w:hint="eastAsia"/>
            <w:noProof/>
            <w:color w:val="auto"/>
            <w:u w:val="none"/>
          </w:rPr>
          <w:t>第七部分</w:t>
        </w:r>
        <w:r w:rsidR="00BE22FE" w:rsidRPr="00450603">
          <w:rPr>
            <w:rStyle w:val="a9"/>
            <w:noProof/>
            <w:color w:val="auto"/>
            <w:u w:val="none"/>
          </w:rPr>
          <w:t xml:space="preserve">  </w:t>
        </w:r>
        <w:r w:rsidR="00BE22FE" w:rsidRPr="00450603">
          <w:rPr>
            <w:rStyle w:val="a9"/>
            <w:rFonts w:hint="eastAsia"/>
            <w:noProof/>
            <w:color w:val="auto"/>
            <w:u w:val="none"/>
          </w:rPr>
          <w:t>基金的募集</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_Toc49430201 \h </w:instrText>
        </w:r>
        <w:r w:rsidR="00BE22FE" w:rsidRPr="00450603">
          <w:rPr>
            <w:noProof/>
            <w:webHidden/>
          </w:rPr>
        </w:r>
        <w:r w:rsidR="00BE22FE" w:rsidRPr="00450603">
          <w:rPr>
            <w:noProof/>
            <w:webHidden/>
          </w:rPr>
          <w:fldChar w:fldCharType="separate"/>
        </w:r>
        <w:r w:rsidR="001D1ADE">
          <w:rPr>
            <w:noProof/>
            <w:webHidden/>
          </w:rPr>
          <w:t>39</w:t>
        </w:r>
        <w:r w:rsidR="00BE22FE" w:rsidRPr="00450603">
          <w:rPr>
            <w:noProof/>
            <w:webHidden/>
          </w:rPr>
          <w:fldChar w:fldCharType="end"/>
        </w:r>
      </w:hyperlink>
    </w:p>
    <w:p w14:paraId="6862093A" w14:textId="66B62BBD"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2" w:history="1">
        <w:r w:rsidR="00BE22FE" w:rsidRPr="00450603">
          <w:rPr>
            <w:rStyle w:val="a9"/>
            <w:rFonts w:hint="eastAsia"/>
            <w:noProof/>
            <w:color w:val="auto"/>
            <w:u w:val="none"/>
          </w:rPr>
          <w:t>第八部分</w:t>
        </w:r>
        <w:r w:rsidR="00BE22FE" w:rsidRPr="00450603">
          <w:rPr>
            <w:rStyle w:val="a9"/>
            <w:noProof/>
            <w:color w:val="auto"/>
            <w:u w:val="none"/>
          </w:rPr>
          <w:t xml:space="preserve">  </w:t>
        </w:r>
        <w:r w:rsidR="00BE22FE" w:rsidRPr="00450603">
          <w:rPr>
            <w:rStyle w:val="a9"/>
            <w:rFonts w:hint="eastAsia"/>
            <w:noProof/>
            <w:color w:val="auto"/>
            <w:u w:val="none"/>
          </w:rPr>
          <w:t>基金合同的生效</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_Toc49430202 \h </w:instrText>
        </w:r>
        <w:r w:rsidR="00BE22FE" w:rsidRPr="00450603">
          <w:rPr>
            <w:noProof/>
            <w:webHidden/>
          </w:rPr>
        </w:r>
        <w:r w:rsidR="00BE22FE" w:rsidRPr="00450603">
          <w:rPr>
            <w:noProof/>
            <w:webHidden/>
          </w:rPr>
          <w:fldChar w:fldCharType="separate"/>
        </w:r>
        <w:r w:rsidR="001D1ADE">
          <w:rPr>
            <w:noProof/>
            <w:webHidden/>
          </w:rPr>
          <w:t>47</w:t>
        </w:r>
        <w:r w:rsidR="00BE22FE" w:rsidRPr="00450603">
          <w:rPr>
            <w:noProof/>
            <w:webHidden/>
          </w:rPr>
          <w:fldChar w:fldCharType="end"/>
        </w:r>
      </w:hyperlink>
    </w:p>
    <w:p w14:paraId="1408D801" w14:textId="7C0F5A2A"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3" w:history="1">
        <w:r w:rsidR="00BE22FE" w:rsidRPr="00450603">
          <w:rPr>
            <w:rStyle w:val="a9"/>
            <w:rFonts w:hint="eastAsia"/>
            <w:noProof/>
            <w:color w:val="auto"/>
            <w:u w:val="none"/>
          </w:rPr>
          <w:t>第九部分</w:t>
        </w:r>
        <w:r w:rsidR="00BE22FE" w:rsidRPr="00450603">
          <w:rPr>
            <w:rStyle w:val="a9"/>
            <w:noProof/>
            <w:color w:val="auto"/>
            <w:u w:val="none"/>
          </w:rPr>
          <w:t xml:space="preserve">  </w:t>
        </w:r>
        <w:r w:rsidR="00BE22FE" w:rsidRPr="00450603">
          <w:rPr>
            <w:rStyle w:val="a9"/>
            <w:rFonts w:hint="eastAsia"/>
            <w:noProof/>
            <w:color w:val="auto"/>
            <w:u w:val="none"/>
          </w:rPr>
          <w:t>基金份额的申购、赎回与转换</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_Toc49430203 \h </w:instrText>
        </w:r>
        <w:r w:rsidR="00BE22FE" w:rsidRPr="00450603">
          <w:rPr>
            <w:noProof/>
            <w:webHidden/>
          </w:rPr>
        </w:r>
        <w:r w:rsidR="00BE22FE" w:rsidRPr="00450603">
          <w:rPr>
            <w:noProof/>
            <w:webHidden/>
          </w:rPr>
          <w:fldChar w:fldCharType="separate"/>
        </w:r>
        <w:r w:rsidR="001D1ADE">
          <w:rPr>
            <w:noProof/>
            <w:webHidden/>
          </w:rPr>
          <w:t>48</w:t>
        </w:r>
        <w:r w:rsidR="00BE22FE" w:rsidRPr="00450603">
          <w:rPr>
            <w:noProof/>
            <w:webHidden/>
          </w:rPr>
          <w:fldChar w:fldCharType="end"/>
        </w:r>
      </w:hyperlink>
    </w:p>
    <w:p w14:paraId="3253615A" w14:textId="6CFC43A1"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4" w:history="1">
        <w:r w:rsidR="00BE22FE" w:rsidRPr="00450603">
          <w:rPr>
            <w:rStyle w:val="a9"/>
            <w:rFonts w:hint="eastAsia"/>
            <w:noProof/>
            <w:color w:val="auto"/>
            <w:u w:val="none"/>
          </w:rPr>
          <w:t>第十部分</w:t>
        </w:r>
        <w:r w:rsidR="00BE22FE" w:rsidRPr="00450603">
          <w:rPr>
            <w:rStyle w:val="a9"/>
            <w:noProof/>
            <w:color w:val="auto"/>
            <w:u w:val="none"/>
          </w:rPr>
          <w:t xml:space="preserve">  </w:t>
        </w:r>
        <w:r w:rsidR="00BE22FE" w:rsidRPr="00450603">
          <w:rPr>
            <w:rStyle w:val="a9"/>
            <w:rFonts w:hint="eastAsia"/>
            <w:noProof/>
            <w:color w:val="auto"/>
            <w:u w:val="none"/>
          </w:rPr>
          <w:t>基金费用与税收</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_Toc49430204 \h </w:instrText>
        </w:r>
        <w:r w:rsidR="00BE22FE" w:rsidRPr="00450603">
          <w:rPr>
            <w:noProof/>
            <w:webHidden/>
          </w:rPr>
        </w:r>
        <w:r w:rsidR="00BE22FE" w:rsidRPr="00450603">
          <w:rPr>
            <w:noProof/>
            <w:webHidden/>
          </w:rPr>
          <w:fldChar w:fldCharType="separate"/>
        </w:r>
        <w:r w:rsidR="001D1ADE">
          <w:rPr>
            <w:noProof/>
            <w:webHidden/>
          </w:rPr>
          <w:t>64</w:t>
        </w:r>
        <w:r w:rsidR="00BE22FE" w:rsidRPr="00450603">
          <w:rPr>
            <w:noProof/>
            <w:webHidden/>
          </w:rPr>
          <w:fldChar w:fldCharType="end"/>
        </w:r>
      </w:hyperlink>
    </w:p>
    <w:p w14:paraId="43CA7C02" w14:textId="3916CAE2"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5" w:history="1">
        <w:r w:rsidR="00BE22FE" w:rsidRPr="00450603">
          <w:rPr>
            <w:rStyle w:val="a9"/>
            <w:rFonts w:hint="eastAsia"/>
            <w:noProof/>
            <w:color w:val="auto"/>
            <w:u w:val="none"/>
          </w:rPr>
          <w:t>第十一部分</w:t>
        </w:r>
        <w:r w:rsidR="00BE22FE" w:rsidRPr="00450603">
          <w:rPr>
            <w:rStyle w:val="a9"/>
            <w:noProof/>
            <w:color w:val="auto"/>
            <w:u w:val="none"/>
          </w:rPr>
          <w:t xml:space="preserve">  </w:t>
        </w:r>
        <w:r w:rsidR="00BE22FE" w:rsidRPr="00450603">
          <w:rPr>
            <w:rStyle w:val="a9"/>
            <w:rFonts w:hint="eastAsia"/>
            <w:noProof/>
            <w:color w:val="auto"/>
            <w:u w:val="none"/>
          </w:rPr>
          <w:t>基金的财产</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_Toc49430205 \h </w:instrText>
        </w:r>
        <w:r w:rsidR="00BE22FE" w:rsidRPr="00450603">
          <w:rPr>
            <w:noProof/>
            <w:webHidden/>
          </w:rPr>
        </w:r>
        <w:r w:rsidR="00BE22FE" w:rsidRPr="00450603">
          <w:rPr>
            <w:noProof/>
            <w:webHidden/>
          </w:rPr>
          <w:fldChar w:fldCharType="separate"/>
        </w:r>
        <w:r w:rsidR="001D1ADE">
          <w:rPr>
            <w:noProof/>
            <w:webHidden/>
          </w:rPr>
          <w:t>67</w:t>
        </w:r>
        <w:r w:rsidR="00BE22FE" w:rsidRPr="00450603">
          <w:rPr>
            <w:noProof/>
            <w:webHidden/>
          </w:rPr>
          <w:fldChar w:fldCharType="end"/>
        </w:r>
      </w:hyperlink>
    </w:p>
    <w:p w14:paraId="4A04290D" w14:textId="596B378F"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6" w:history="1">
        <w:r w:rsidR="00BE22FE" w:rsidRPr="00450603">
          <w:rPr>
            <w:rStyle w:val="a9"/>
            <w:rFonts w:hint="eastAsia"/>
            <w:noProof/>
            <w:color w:val="auto"/>
            <w:u w:val="none"/>
          </w:rPr>
          <w:t>第十二部分</w:t>
        </w:r>
        <w:r w:rsidR="00BE22FE" w:rsidRPr="00450603">
          <w:rPr>
            <w:rStyle w:val="a9"/>
            <w:noProof/>
            <w:color w:val="auto"/>
            <w:u w:val="none"/>
          </w:rPr>
          <w:t xml:space="preserve">  </w:t>
        </w:r>
        <w:r w:rsidR="00BE22FE" w:rsidRPr="00450603">
          <w:rPr>
            <w:rStyle w:val="a9"/>
            <w:rFonts w:hint="eastAsia"/>
            <w:noProof/>
            <w:color w:val="auto"/>
            <w:u w:val="none"/>
          </w:rPr>
          <w:t>基金资产的估值</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_Toc49430206 \h </w:instrText>
        </w:r>
        <w:r w:rsidR="00BE22FE" w:rsidRPr="00450603">
          <w:rPr>
            <w:noProof/>
            <w:webHidden/>
          </w:rPr>
        </w:r>
        <w:r w:rsidR="00BE22FE" w:rsidRPr="00450603">
          <w:rPr>
            <w:noProof/>
            <w:webHidden/>
          </w:rPr>
          <w:fldChar w:fldCharType="separate"/>
        </w:r>
        <w:r w:rsidR="001D1ADE">
          <w:rPr>
            <w:noProof/>
            <w:webHidden/>
          </w:rPr>
          <w:t>69</w:t>
        </w:r>
        <w:r w:rsidR="00BE22FE" w:rsidRPr="00450603">
          <w:rPr>
            <w:noProof/>
            <w:webHidden/>
          </w:rPr>
          <w:fldChar w:fldCharType="end"/>
        </w:r>
      </w:hyperlink>
    </w:p>
    <w:p w14:paraId="1CA7A6C6" w14:textId="3FBE6FC6"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7" w:history="1">
        <w:r w:rsidR="00BE22FE" w:rsidRPr="00450603">
          <w:rPr>
            <w:rStyle w:val="a9"/>
            <w:rFonts w:hint="eastAsia"/>
            <w:noProof/>
            <w:color w:val="auto"/>
            <w:u w:val="none"/>
          </w:rPr>
          <w:t>第十三部分</w:t>
        </w:r>
        <w:r w:rsidR="00BE22FE" w:rsidRPr="00450603">
          <w:rPr>
            <w:rStyle w:val="a9"/>
            <w:noProof/>
            <w:color w:val="auto"/>
            <w:u w:val="none"/>
          </w:rPr>
          <w:t xml:space="preserve">  </w:t>
        </w:r>
        <w:r w:rsidR="00BE22FE" w:rsidRPr="00450603">
          <w:rPr>
            <w:rStyle w:val="a9"/>
            <w:rFonts w:hint="eastAsia"/>
            <w:noProof/>
            <w:color w:val="auto"/>
            <w:u w:val="none"/>
          </w:rPr>
          <w:t>基金的收益与分配</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_Toc49430207 \h </w:instrText>
        </w:r>
        <w:r w:rsidR="00BE22FE" w:rsidRPr="00450603">
          <w:rPr>
            <w:noProof/>
            <w:webHidden/>
          </w:rPr>
        </w:r>
        <w:r w:rsidR="00BE22FE" w:rsidRPr="00450603">
          <w:rPr>
            <w:noProof/>
            <w:webHidden/>
          </w:rPr>
          <w:fldChar w:fldCharType="separate"/>
        </w:r>
        <w:r w:rsidR="001D1ADE">
          <w:rPr>
            <w:noProof/>
            <w:webHidden/>
          </w:rPr>
          <w:t>77</w:t>
        </w:r>
        <w:r w:rsidR="00BE22FE" w:rsidRPr="00450603">
          <w:rPr>
            <w:noProof/>
            <w:webHidden/>
          </w:rPr>
          <w:fldChar w:fldCharType="end"/>
        </w:r>
      </w:hyperlink>
    </w:p>
    <w:p w14:paraId="66B5C59B" w14:textId="0F3D5825"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8" w:history="1">
        <w:r w:rsidR="00BE22FE" w:rsidRPr="00450603">
          <w:rPr>
            <w:rStyle w:val="a9"/>
            <w:rFonts w:hint="eastAsia"/>
            <w:noProof/>
            <w:color w:val="auto"/>
            <w:u w:val="none"/>
          </w:rPr>
          <w:t>第十四部分</w:t>
        </w:r>
        <w:r w:rsidR="00BE22FE" w:rsidRPr="00450603">
          <w:rPr>
            <w:rStyle w:val="a9"/>
            <w:noProof/>
            <w:color w:val="auto"/>
            <w:u w:val="none"/>
          </w:rPr>
          <w:t xml:space="preserve">  </w:t>
        </w:r>
        <w:r w:rsidR="00BE22FE" w:rsidRPr="00450603">
          <w:rPr>
            <w:rStyle w:val="a9"/>
            <w:rFonts w:hint="eastAsia"/>
            <w:noProof/>
            <w:color w:val="auto"/>
            <w:u w:val="none"/>
          </w:rPr>
          <w:t>基金的会计与审计</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_Toc49430208 \h </w:instrText>
        </w:r>
        <w:r w:rsidR="00BE22FE" w:rsidRPr="00450603">
          <w:rPr>
            <w:noProof/>
            <w:webHidden/>
          </w:rPr>
        </w:r>
        <w:r w:rsidR="00BE22FE" w:rsidRPr="00450603">
          <w:rPr>
            <w:noProof/>
            <w:webHidden/>
          </w:rPr>
          <w:fldChar w:fldCharType="separate"/>
        </w:r>
        <w:r w:rsidR="001D1ADE">
          <w:rPr>
            <w:noProof/>
            <w:webHidden/>
          </w:rPr>
          <w:t>79</w:t>
        </w:r>
        <w:r w:rsidR="00BE22FE" w:rsidRPr="00450603">
          <w:rPr>
            <w:noProof/>
            <w:webHidden/>
          </w:rPr>
          <w:fldChar w:fldCharType="end"/>
        </w:r>
      </w:hyperlink>
    </w:p>
    <w:p w14:paraId="666AB6AE" w14:textId="534D9B4D"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09" w:history="1">
        <w:r w:rsidR="00BE22FE" w:rsidRPr="00450603">
          <w:rPr>
            <w:rStyle w:val="a9"/>
            <w:rFonts w:hint="eastAsia"/>
            <w:noProof/>
            <w:color w:val="auto"/>
            <w:u w:val="none"/>
          </w:rPr>
          <w:t>第十五部分</w:t>
        </w:r>
        <w:r w:rsidR="00BE22FE" w:rsidRPr="00450603">
          <w:rPr>
            <w:rStyle w:val="a9"/>
            <w:noProof/>
            <w:color w:val="auto"/>
            <w:u w:val="none"/>
          </w:rPr>
          <w:t xml:space="preserve">  </w:t>
        </w:r>
        <w:r w:rsidR="00BE22FE" w:rsidRPr="00450603">
          <w:rPr>
            <w:rStyle w:val="a9"/>
            <w:rFonts w:hint="eastAsia"/>
            <w:noProof/>
            <w:color w:val="auto"/>
            <w:u w:val="none"/>
          </w:rPr>
          <w:t>基金的侧袋机制</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_Toc49430209 \h </w:instrText>
        </w:r>
        <w:r w:rsidR="00BE22FE" w:rsidRPr="00450603">
          <w:rPr>
            <w:noProof/>
            <w:webHidden/>
          </w:rPr>
        </w:r>
        <w:r w:rsidR="00BE22FE" w:rsidRPr="00450603">
          <w:rPr>
            <w:noProof/>
            <w:webHidden/>
          </w:rPr>
          <w:fldChar w:fldCharType="separate"/>
        </w:r>
        <w:r w:rsidR="001D1ADE">
          <w:rPr>
            <w:noProof/>
            <w:webHidden/>
          </w:rPr>
          <w:t>80</w:t>
        </w:r>
        <w:r w:rsidR="00BE22FE" w:rsidRPr="00450603">
          <w:rPr>
            <w:noProof/>
            <w:webHidden/>
          </w:rPr>
          <w:fldChar w:fldCharType="end"/>
        </w:r>
      </w:hyperlink>
    </w:p>
    <w:p w14:paraId="26EF1637" w14:textId="619129BF"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0" w:history="1">
        <w:r w:rsidR="00BE22FE" w:rsidRPr="00450603">
          <w:rPr>
            <w:rStyle w:val="a9"/>
            <w:rFonts w:hint="eastAsia"/>
            <w:noProof/>
            <w:color w:val="auto"/>
            <w:u w:val="none"/>
          </w:rPr>
          <w:t>第十六部分</w:t>
        </w:r>
        <w:r w:rsidR="00BE22FE" w:rsidRPr="00450603">
          <w:rPr>
            <w:rStyle w:val="a9"/>
            <w:noProof/>
            <w:color w:val="auto"/>
            <w:u w:val="none"/>
          </w:rPr>
          <w:t xml:space="preserve">  </w:t>
        </w:r>
        <w:r w:rsidR="00BE22FE" w:rsidRPr="00450603">
          <w:rPr>
            <w:rStyle w:val="a9"/>
            <w:rFonts w:hint="eastAsia"/>
            <w:noProof/>
            <w:color w:val="auto"/>
            <w:u w:val="none"/>
          </w:rPr>
          <w:t>基金的信息披露</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_Toc49430210 \h </w:instrText>
        </w:r>
        <w:r w:rsidR="00BE22FE" w:rsidRPr="00450603">
          <w:rPr>
            <w:noProof/>
            <w:webHidden/>
          </w:rPr>
        </w:r>
        <w:r w:rsidR="00BE22FE" w:rsidRPr="00450603">
          <w:rPr>
            <w:noProof/>
            <w:webHidden/>
          </w:rPr>
          <w:fldChar w:fldCharType="separate"/>
        </w:r>
        <w:r w:rsidR="001D1ADE">
          <w:rPr>
            <w:noProof/>
            <w:webHidden/>
          </w:rPr>
          <w:t>83</w:t>
        </w:r>
        <w:r w:rsidR="00BE22FE" w:rsidRPr="00450603">
          <w:rPr>
            <w:noProof/>
            <w:webHidden/>
          </w:rPr>
          <w:fldChar w:fldCharType="end"/>
        </w:r>
      </w:hyperlink>
    </w:p>
    <w:p w14:paraId="3D341020" w14:textId="5CBA4B31"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1" w:history="1">
        <w:r w:rsidR="00BE22FE" w:rsidRPr="00450603">
          <w:rPr>
            <w:rStyle w:val="a9"/>
            <w:rFonts w:hint="eastAsia"/>
            <w:noProof/>
            <w:color w:val="auto"/>
            <w:u w:val="none"/>
          </w:rPr>
          <w:t>第十七部分</w:t>
        </w:r>
        <w:r w:rsidR="00BE22FE" w:rsidRPr="00450603">
          <w:rPr>
            <w:rStyle w:val="a9"/>
            <w:noProof/>
            <w:color w:val="auto"/>
            <w:u w:val="none"/>
          </w:rPr>
          <w:t xml:space="preserve">  </w:t>
        </w:r>
        <w:r w:rsidR="00BE22FE" w:rsidRPr="00450603">
          <w:rPr>
            <w:rStyle w:val="a9"/>
            <w:rFonts w:hint="eastAsia"/>
            <w:noProof/>
            <w:color w:val="auto"/>
            <w:u w:val="none"/>
          </w:rPr>
          <w:t>基金合同的变更、终止与基金财产的清算</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_Toc49430211 \h </w:instrText>
        </w:r>
        <w:r w:rsidR="00BE22FE" w:rsidRPr="00450603">
          <w:rPr>
            <w:noProof/>
            <w:webHidden/>
          </w:rPr>
        </w:r>
        <w:r w:rsidR="00BE22FE" w:rsidRPr="00450603">
          <w:rPr>
            <w:noProof/>
            <w:webHidden/>
          </w:rPr>
          <w:fldChar w:fldCharType="separate"/>
        </w:r>
        <w:r w:rsidR="001D1ADE">
          <w:rPr>
            <w:noProof/>
            <w:webHidden/>
          </w:rPr>
          <w:t>90</w:t>
        </w:r>
        <w:r w:rsidR="00BE22FE" w:rsidRPr="00450603">
          <w:rPr>
            <w:noProof/>
            <w:webHidden/>
          </w:rPr>
          <w:fldChar w:fldCharType="end"/>
        </w:r>
      </w:hyperlink>
    </w:p>
    <w:p w14:paraId="115B74CB" w14:textId="7EBBC8CC"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2" w:history="1">
        <w:r w:rsidR="00BE22FE" w:rsidRPr="00450603">
          <w:rPr>
            <w:rStyle w:val="a9"/>
            <w:rFonts w:hint="eastAsia"/>
            <w:noProof/>
            <w:color w:val="auto"/>
            <w:u w:val="none"/>
          </w:rPr>
          <w:t>第十八部分</w:t>
        </w:r>
        <w:r w:rsidR="00BE22FE" w:rsidRPr="00450603">
          <w:rPr>
            <w:rStyle w:val="a9"/>
            <w:noProof/>
            <w:color w:val="auto"/>
            <w:u w:val="none"/>
          </w:rPr>
          <w:t xml:space="preserve">  </w:t>
        </w:r>
        <w:r w:rsidR="00BE22FE" w:rsidRPr="00450603">
          <w:rPr>
            <w:rStyle w:val="a9"/>
            <w:rFonts w:hint="eastAsia"/>
            <w:noProof/>
            <w:color w:val="auto"/>
            <w:u w:val="none"/>
          </w:rPr>
          <w:t>基金托管人</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_Toc49430212 \h </w:instrText>
        </w:r>
        <w:r w:rsidR="00BE22FE" w:rsidRPr="00450603">
          <w:rPr>
            <w:noProof/>
            <w:webHidden/>
          </w:rPr>
        </w:r>
        <w:r w:rsidR="00BE22FE" w:rsidRPr="00450603">
          <w:rPr>
            <w:noProof/>
            <w:webHidden/>
          </w:rPr>
          <w:fldChar w:fldCharType="separate"/>
        </w:r>
        <w:r w:rsidR="001D1ADE">
          <w:rPr>
            <w:noProof/>
            <w:webHidden/>
          </w:rPr>
          <w:t>93</w:t>
        </w:r>
        <w:r w:rsidR="00BE22FE" w:rsidRPr="00450603">
          <w:rPr>
            <w:noProof/>
            <w:webHidden/>
          </w:rPr>
          <w:fldChar w:fldCharType="end"/>
        </w:r>
      </w:hyperlink>
    </w:p>
    <w:p w14:paraId="7C9C4910" w14:textId="5ACEB6E8"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3" w:history="1">
        <w:r w:rsidR="00BE22FE" w:rsidRPr="00450603">
          <w:rPr>
            <w:rStyle w:val="a9"/>
            <w:rFonts w:hint="eastAsia"/>
            <w:noProof/>
            <w:color w:val="auto"/>
            <w:u w:val="none"/>
          </w:rPr>
          <w:t>第十九部分</w:t>
        </w:r>
        <w:r w:rsidR="00BE22FE" w:rsidRPr="00450603">
          <w:rPr>
            <w:rStyle w:val="a9"/>
            <w:noProof/>
            <w:color w:val="auto"/>
            <w:u w:val="none"/>
          </w:rPr>
          <w:t xml:space="preserve">  </w:t>
        </w:r>
        <w:r w:rsidR="00BE22FE" w:rsidRPr="00450603">
          <w:rPr>
            <w:rStyle w:val="a9"/>
            <w:rFonts w:hint="eastAsia"/>
            <w:noProof/>
            <w:color w:val="auto"/>
            <w:u w:val="none"/>
          </w:rPr>
          <w:t>境外托管人</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_Toc49430213 \h </w:instrText>
        </w:r>
        <w:r w:rsidR="00BE22FE" w:rsidRPr="00450603">
          <w:rPr>
            <w:noProof/>
            <w:webHidden/>
          </w:rPr>
        </w:r>
        <w:r w:rsidR="00BE22FE" w:rsidRPr="00450603">
          <w:rPr>
            <w:noProof/>
            <w:webHidden/>
          </w:rPr>
          <w:fldChar w:fldCharType="separate"/>
        </w:r>
        <w:r w:rsidR="001D1ADE">
          <w:rPr>
            <w:noProof/>
            <w:webHidden/>
          </w:rPr>
          <w:t>99</w:t>
        </w:r>
        <w:r w:rsidR="00BE22FE" w:rsidRPr="00450603">
          <w:rPr>
            <w:noProof/>
            <w:webHidden/>
          </w:rPr>
          <w:fldChar w:fldCharType="end"/>
        </w:r>
      </w:hyperlink>
    </w:p>
    <w:p w14:paraId="12ABE94B" w14:textId="7CABEEA0"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4" w:history="1">
        <w:r w:rsidR="00BE22FE" w:rsidRPr="00450603">
          <w:rPr>
            <w:rStyle w:val="a9"/>
            <w:rFonts w:hint="eastAsia"/>
            <w:noProof/>
            <w:color w:val="auto"/>
            <w:u w:val="none"/>
          </w:rPr>
          <w:t>第二十部分</w:t>
        </w:r>
        <w:r w:rsidR="00BE22FE" w:rsidRPr="00450603">
          <w:rPr>
            <w:rStyle w:val="a9"/>
            <w:noProof/>
            <w:color w:val="auto"/>
            <w:u w:val="none"/>
          </w:rPr>
          <w:t xml:space="preserve">  </w:t>
        </w:r>
        <w:r w:rsidR="00BE22FE" w:rsidRPr="00450603">
          <w:rPr>
            <w:rStyle w:val="a9"/>
            <w:rFonts w:hint="eastAsia"/>
            <w:noProof/>
            <w:color w:val="auto"/>
            <w:u w:val="none"/>
          </w:rPr>
          <w:t>相关服务机构</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_Toc49430214 \h </w:instrText>
        </w:r>
        <w:r w:rsidR="00BE22FE" w:rsidRPr="00450603">
          <w:rPr>
            <w:noProof/>
            <w:webHidden/>
          </w:rPr>
        </w:r>
        <w:r w:rsidR="00BE22FE" w:rsidRPr="00450603">
          <w:rPr>
            <w:noProof/>
            <w:webHidden/>
          </w:rPr>
          <w:fldChar w:fldCharType="separate"/>
        </w:r>
        <w:r w:rsidR="001D1ADE">
          <w:rPr>
            <w:noProof/>
            <w:webHidden/>
          </w:rPr>
          <w:t>102</w:t>
        </w:r>
        <w:r w:rsidR="00BE22FE" w:rsidRPr="00450603">
          <w:rPr>
            <w:noProof/>
            <w:webHidden/>
          </w:rPr>
          <w:fldChar w:fldCharType="end"/>
        </w:r>
      </w:hyperlink>
    </w:p>
    <w:p w14:paraId="6821AD19" w14:textId="6630C9A0"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5" w:history="1">
        <w:r w:rsidR="00BE22FE" w:rsidRPr="00450603">
          <w:rPr>
            <w:rStyle w:val="a9"/>
            <w:rFonts w:hint="eastAsia"/>
            <w:noProof/>
            <w:color w:val="auto"/>
            <w:u w:val="none"/>
          </w:rPr>
          <w:t>第二十一部分</w:t>
        </w:r>
        <w:r w:rsidR="00BE22FE" w:rsidRPr="00450603">
          <w:rPr>
            <w:rStyle w:val="a9"/>
            <w:noProof/>
            <w:color w:val="auto"/>
            <w:u w:val="none"/>
          </w:rPr>
          <w:t xml:space="preserve">  </w:t>
        </w:r>
        <w:r w:rsidR="00BE22FE" w:rsidRPr="00450603">
          <w:rPr>
            <w:rStyle w:val="a9"/>
            <w:rFonts w:hint="eastAsia"/>
            <w:noProof/>
            <w:color w:val="auto"/>
            <w:u w:val="none"/>
          </w:rPr>
          <w:t>基金合同的内容摘要</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_Toc49430215 \h </w:instrText>
        </w:r>
        <w:r w:rsidR="00BE22FE" w:rsidRPr="00450603">
          <w:rPr>
            <w:noProof/>
            <w:webHidden/>
          </w:rPr>
        </w:r>
        <w:r w:rsidR="00BE22FE" w:rsidRPr="00450603">
          <w:rPr>
            <w:noProof/>
            <w:webHidden/>
          </w:rPr>
          <w:fldChar w:fldCharType="separate"/>
        </w:r>
        <w:r w:rsidR="001D1ADE">
          <w:rPr>
            <w:noProof/>
            <w:webHidden/>
          </w:rPr>
          <w:t>104</w:t>
        </w:r>
        <w:r w:rsidR="00BE22FE" w:rsidRPr="00450603">
          <w:rPr>
            <w:noProof/>
            <w:webHidden/>
          </w:rPr>
          <w:fldChar w:fldCharType="end"/>
        </w:r>
      </w:hyperlink>
    </w:p>
    <w:p w14:paraId="6EFA8387" w14:textId="28A547A1"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6" w:history="1">
        <w:r w:rsidR="00BE22FE" w:rsidRPr="00450603">
          <w:rPr>
            <w:rStyle w:val="a9"/>
            <w:rFonts w:hint="eastAsia"/>
            <w:noProof/>
            <w:color w:val="auto"/>
            <w:u w:val="none"/>
          </w:rPr>
          <w:t>第二十二部分</w:t>
        </w:r>
        <w:r w:rsidR="00BE22FE" w:rsidRPr="00450603">
          <w:rPr>
            <w:rStyle w:val="a9"/>
            <w:noProof/>
            <w:color w:val="auto"/>
            <w:u w:val="none"/>
          </w:rPr>
          <w:t xml:space="preserve">  </w:t>
        </w:r>
        <w:r w:rsidR="00BE22FE" w:rsidRPr="00450603">
          <w:rPr>
            <w:rStyle w:val="a9"/>
            <w:rFonts w:hint="eastAsia"/>
            <w:noProof/>
            <w:color w:val="auto"/>
            <w:u w:val="none"/>
          </w:rPr>
          <w:t>基金托管协议的内容摘要</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_Toc49430216 \h </w:instrText>
        </w:r>
        <w:r w:rsidR="00BE22FE" w:rsidRPr="00450603">
          <w:rPr>
            <w:noProof/>
            <w:webHidden/>
          </w:rPr>
        </w:r>
        <w:r w:rsidR="00BE22FE" w:rsidRPr="00450603">
          <w:rPr>
            <w:noProof/>
            <w:webHidden/>
          </w:rPr>
          <w:fldChar w:fldCharType="separate"/>
        </w:r>
        <w:r w:rsidR="001D1ADE">
          <w:rPr>
            <w:noProof/>
            <w:webHidden/>
          </w:rPr>
          <w:t>120</w:t>
        </w:r>
        <w:r w:rsidR="00BE22FE" w:rsidRPr="00450603">
          <w:rPr>
            <w:noProof/>
            <w:webHidden/>
          </w:rPr>
          <w:fldChar w:fldCharType="end"/>
        </w:r>
      </w:hyperlink>
    </w:p>
    <w:p w14:paraId="1B94BE04" w14:textId="4F369F46"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7" w:history="1">
        <w:r w:rsidR="00BE22FE" w:rsidRPr="00450603">
          <w:rPr>
            <w:rStyle w:val="a9"/>
            <w:rFonts w:hint="eastAsia"/>
            <w:noProof/>
            <w:color w:val="auto"/>
            <w:u w:val="none"/>
          </w:rPr>
          <w:t>第二十三部分</w:t>
        </w:r>
        <w:r w:rsidR="00BE22FE" w:rsidRPr="00450603">
          <w:rPr>
            <w:rStyle w:val="a9"/>
            <w:noProof/>
            <w:color w:val="auto"/>
            <w:u w:val="none"/>
          </w:rPr>
          <w:t xml:space="preserve">  </w:t>
        </w:r>
        <w:r w:rsidR="00BE22FE" w:rsidRPr="00450603">
          <w:rPr>
            <w:rStyle w:val="a9"/>
            <w:rFonts w:hint="eastAsia"/>
            <w:noProof/>
            <w:color w:val="auto"/>
            <w:u w:val="none"/>
          </w:rPr>
          <w:t>对基金份额持有人的服务</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_Toc49430217 \h </w:instrText>
        </w:r>
        <w:r w:rsidR="00BE22FE" w:rsidRPr="00450603">
          <w:rPr>
            <w:noProof/>
            <w:webHidden/>
          </w:rPr>
        </w:r>
        <w:r w:rsidR="00BE22FE" w:rsidRPr="00450603">
          <w:rPr>
            <w:noProof/>
            <w:webHidden/>
          </w:rPr>
          <w:fldChar w:fldCharType="separate"/>
        </w:r>
        <w:r w:rsidR="001D1ADE">
          <w:rPr>
            <w:noProof/>
            <w:webHidden/>
          </w:rPr>
          <w:t>136</w:t>
        </w:r>
        <w:r w:rsidR="00BE22FE" w:rsidRPr="00450603">
          <w:rPr>
            <w:noProof/>
            <w:webHidden/>
          </w:rPr>
          <w:fldChar w:fldCharType="end"/>
        </w:r>
      </w:hyperlink>
    </w:p>
    <w:p w14:paraId="344A6F8D" w14:textId="7B372E46"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8" w:history="1">
        <w:r w:rsidR="00BE22FE" w:rsidRPr="00450603">
          <w:rPr>
            <w:rStyle w:val="a9"/>
            <w:rFonts w:hint="eastAsia"/>
            <w:noProof/>
            <w:color w:val="auto"/>
            <w:u w:val="none"/>
          </w:rPr>
          <w:t>第二十四部分</w:t>
        </w:r>
        <w:r w:rsidR="00BE22FE" w:rsidRPr="00450603">
          <w:rPr>
            <w:rStyle w:val="a9"/>
            <w:noProof/>
            <w:color w:val="auto"/>
            <w:u w:val="none"/>
          </w:rPr>
          <w:t xml:space="preserve">  </w:t>
        </w:r>
        <w:r w:rsidR="00BE22FE" w:rsidRPr="00450603">
          <w:rPr>
            <w:rStyle w:val="a9"/>
            <w:rFonts w:hint="eastAsia"/>
            <w:noProof/>
            <w:color w:val="auto"/>
            <w:u w:val="none"/>
          </w:rPr>
          <w:t>招募说明书存放及查阅方式</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_Toc49430218 \h </w:instrText>
        </w:r>
        <w:r w:rsidR="00BE22FE" w:rsidRPr="00450603">
          <w:rPr>
            <w:noProof/>
            <w:webHidden/>
          </w:rPr>
        </w:r>
        <w:r w:rsidR="00BE22FE" w:rsidRPr="00450603">
          <w:rPr>
            <w:noProof/>
            <w:webHidden/>
          </w:rPr>
          <w:fldChar w:fldCharType="separate"/>
        </w:r>
        <w:r w:rsidR="001D1ADE">
          <w:rPr>
            <w:noProof/>
            <w:webHidden/>
          </w:rPr>
          <w:t>138</w:t>
        </w:r>
        <w:r w:rsidR="00BE22FE" w:rsidRPr="00450603">
          <w:rPr>
            <w:noProof/>
            <w:webHidden/>
          </w:rPr>
          <w:fldChar w:fldCharType="end"/>
        </w:r>
      </w:hyperlink>
    </w:p>
    <w:p w14:paraId="26A654BB" w14:textId="79F614DC"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19" w:history="1">
        <w:r w:rsidR="00BE22FE" w:rsidRPr="00450603">
          <w:rPr>
            <w:rStyle w:val="a9"/>
            <w:rFonts w:hint="eastAsia"/>
            <w:noProof/>
            <w:color w:val="auto"/>
            <w:u w:val="none"/>
          </w:rPr>
          <w:t>第二十五部分</w:t>
        </w:r>
        <w:r w:rsidR="00BE22FE" w:rsidRPr="00450603">
          <w:rPr>
            <w:rStyle w:val="a9"/>
            <w:noProof/>
            <w:color w:val="auto"/>
            <w:u w:val="none"/>
          </w:rPr>
          <w:t xml:space="preserve">  </w:t>
        </w:r>
        <w:r w:rsidR="00BE22FE" w:rsidRPr="00450603">
          <w:rPr>
            <w:rStyle w:val="a9"/>
            <w:rFonts w:hint="eastAsia"/>
            <w:noProof/>
            <w:color w:val="auto"/>
            <w:u w:val="none"/>
          </w:rPr>
          <w:t>其他应披露事项</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_Toc49430219 \h </w:instrText>
        </w:r>
        <w:r w:rsidR="00BE22FE" w:rsidRPr="00450603">
          <w:rPr>
            <w:noProof/>
            <w:webHidden/>
          </w:rPr>
        </w:r>
        <w:r w:rsidR="00BE22FE" w:rsidRPr="00450603">
          <w:rPr>
            <w:noProof/>
            <w:webHidden/>
          </w:rPr>
          <w:fldChar w:fldCharType="separate"/>
        </w:r>
        <w:r w:rsidR="001D1ADE">
          <w:rPr>
            <w:noProof/>
            <w:webHidden/>
          </w:rPr>
          <w:t>139</w:t>
        </w:r>
        <w:r w:rsidR="00BE22FE" w:rsidRPr="00450603">
          <w:rPr>
            <w:noProof/>
            <w:webHidden/>
          </w:rPr>
          <w:fldChar w:fldCharType="end"/>
        </w:r>
      </w:hyperlink>
    </w:p>
    <w:p w14:paraId="560D61F9" w14:textId="45DC1127" w:rsidR="00BE22FE" w:rsidRPr="00450603" w:rsidRDefault="004E3E54" w:rsidP="00BE22FE">
      <w:pPr>
        <w:pStyle w:val="14"/>
        <w:tabs>
          <w:tab w:val="right" w:leader="dot" w:pos="9628"/>
        </w:tabs>
        <w:ind w:firstLineChars="0" w:firstLine="0"/>
        <w:rPr>
          <w:rFonts w:asciiTheme="minorHAnsi" w:eastAsiaTheme="minorEastAsia" w:hAnsiTheme="minorHAnsi" w:cstheme="minorBidi"/>
          <w:caps w:val="0"/>
          <w:noProof/>
          <w:sz w:val="21"/>
          <w:szCs w:val="22"/>
        </w:rPr>
      </w:pPr>
      <w:hyperlink w:anchor="_Toc49430220" w:history="1">
        <w:r w:rsidR="00BE22FE" w:rsidRPr="00450603">
          <w:rPr>
            <w:rStyle w:val="a9"/>
            <w:rFonts w:hint="eastAsia"/>
            <w:noProof/>
            <w:color w:val="auto"/>
            <w:u w:val="none"/>
          </w:rPr>
          <w:t>第二十六部分</w:t>
        </w:r>
        <w:r w:rsidR="00BE22FE" w:rsidRPr="00450603">
          <w:rPr>
            <w:rStyle w:val="a9"/>
            <w:noProof/>
            <w:color w:val="auto"/>
            <w:u w:val="none"/>
          </w:rPr>
          <w:t xml:space="preserve">  </w:t>
        </w:r>
        <w:r w:rsidR="00BE22FE" w:rsidRPr="00450603">
          <w:rPr>
            <w:rStyle w:val="a9"/>
            <w:rFonts w:hint="eastAsia"/>
            <w:noProof/>
            <w:color w:val="auto"/>
            <w:u w:val="none"/>
          </w:rPr>
          <w:t>备查文件</w:t>
        </w:r>
        <w:r w:rsidR="00BE22FE" w:rsidRPr="00450603">
          <w:rPr>
            <w:noProof/>
            <w:webHidden/>
          </w:rPr>
          <w:tab/>
        </w:r>
        <w:r w:rsidR="00BE22FE" w:rsidRPr="00450603">
          <w:rPr>
            <w:noProof/>
            <w:webHidden/>
          </w:rPr>
          <w:fldChar w:fldCharType="begin"/>
        </w:r>
        <w:r w:rsidR="00BE22FE" w:rsidRPr="00450603">
          <w:rPr>
            <w:noProof/>
            <w:webHidden/>
          </w:rPr>
          <w:instrText xml:space="preserve"> PAGEREF _Toc49430220 \h </w:instrText>
        </w:r>
        <w:r w:rsidR="00BE22FE" w:rsidRPr="00450603">
          <w:rPr>
            <w:noProof/>
            <w:webHidden/>
          </w:rPr>
        </w:r>
        <w:r w:rsidR="00BE22FE" w:rsidRPr="00450603">
          <w:rPr>
            <w:noProof/>
            <w:webHidden/>
          </w:rPr>
          <w:fldChar w:fldCharType="separate"/>
        </w:r>
        <w:r w:rsidR="001D1ADE">
          <w:rPr>
            <w:noProof/>
            <w:webHidden/>
          </w:rPr>
          <w:t>140</w:t>
        </w:r>
        <w:r w:rsidR="00BE22FE" w:rsidRPr="00450603">
          <w:rPr>
            <w:noProof/>
            <w:webHidden/>
          </w:rPr>
          <w:fldChar w:fldCharType="end"/>
        </w:r>
      </w:hyperlink>
    </w:p>
    <w:p w14:paraId="741C6BFF" w14:textId="77777777" w:rsidR="00075CAC" w:rsidRPr="00450603" w:rsidRDefault="000E1897" w:rsidP="007039E1">
      <w:pPr>
        <w:spacing w:line="312" w:lineRule="auto"/>
        <w:jc w:val="center"/>
        <w:rPr>
          <w:rFonts w:ascii="宋体" w:hAnsi="宋体"/>
          <w:b/>
          <w:szCs w:val="21"/>
        </w:rPr>
        <w:sectPr w:rsidR="00075CAC" w:rsidRPr="00450603" w:rsidSect="00BF7627">
          <w:footerReference w:type="first" r:id="rId10"/>
          <w:pgSz w:w="11906" w:h="16838"/>
          <w:pgMar w:top="1701" w:right="1134" w:bottom="1134" w:left="1134" w:header="851" w:footer="992" w:gutter="0"/>
          <w:pgNumType w:start="1"/>
          <w:cols w:space="720"/>
          <w:titlePg/>
          <w:docGrid w:type="lines" w:linePitch="312"/>
        </w:sectPr>
      </w:pPr>
      <w:r w:rsidRPr="00450603">
        <w:rPr>
          <w:rFonts w:ascii="宋体" w:hAnsi="宋体"/>
          <w:b/>
          <w:bCs/>
          <w:spacing w:val="120"/>
          <w:szCs w:val="21"/>
        </w:rPr>
        <w:fldChar w:fldCharType="end"/>
      </w:r>
    </w:p>
    <w:p w14:paraId="01681D1C" w14:textId="77777777" w:rsidR="00075CAC" w:rsidRPr="00450603" w:rsidRDefault="007B22DC" w:rsidP="00141ABF">
      <w:pPr>
        <w:pStyle w:val="aff2"/>
      </w:pPr>
      <w:bookmarkStart w:id="0" w:name="_Toc49430196"/>
      <w:r w:rsidRPr="00450603">
        <w:rPr>
          <w:rFonts w:hint="eastAsia"/>
        </w:rPr>
        <w:lastRenderedPageBreak/>
        <w:t xml:space="preserve">第一部分  </w:t>
      </w:r>
      <w:r w:rsidR="00075CAC" w:rsidRPr="00450603">
        <w:rPr>
          <w:rFonts w:hint="eastAsia"/>
        </w:rPr>
        <w:t>绪言</w:t>
      </w:r>
      <w:bookmarkEnd w:id="0"/>
    </w:p>
    <w:p w14:paraId="12317E3C" w14:textId="77777777" w:rsidR="00481422" w:rsidRPr="00450603" w:rsidRDefault="00481422" w:rsidP="00FE7734">
      <w:pPr>
        <w:rPr>
          <w:rFonts w:ascii="宋体" w:hAnsi="宋体"/>
          <w:szCs w:val="21"/>
        </w:rPr>
      </w:pPr>
    </w:p>
    <w:p w14:paraId="0FC48D15" w14:textId="1E7F0EA6" w:rsidR="0074086C" w:rsidRPr="00450603" w:rsidRDefault="00A028BB">
      <w:pPr>
        <w:ind w:firstLineChars="200" w:firstLine="480"/>
        <w:rPr>
          <w:rFonts w:ascii="宋体" w:hAnsi="宋体"/>
        </w:rPr>
      </w:pPr>
      <w:r w:rsidRPr="00450603">
        <w:rPr>
          <w:rFonts w:ascii="宋体" w:hAnsi="宋体" w:hint="eastAsia"/>
        </w:rPr>
        <w:t>《</w:t>
      </w:r>
      <w:r w:rsidR="00B31722" w:rsidRPr="00450603">
        <w:rPr>
          <w:rFonts w:ascii="宋体" w:hAnsi="宋体" w:hint="eastAsia"/>
        </w:rPr>
        <w:t>广发全球科技</w:t>
      </w:r>
      <w:r w:rsidR="0009361A" w:rsidRPr="00450603">
        <w:rPr>
          <w:rFonts w:ascii="宋体" w:hAnsi="宋体" w:hint="eastAsia"/>
        </w:rPr>
        <w:t>三个月定期开放混合型</w:t>
      </w:r>
      <w:r w:rsidRPr="00450603">
        <w:rPr>
          <w:rFonts w:ascii="宋体" w:hAnsi="宋体" w:hint="eastAsia"/>
        </w:rPr>
        <w:t>证券投资基金（QDII）招募说明书》（以下简称“招募说明书”或“本招募说明书”）</w:t>
      </w:r>
      <w:r w:rsidR="00EE7C44" w:rsidRPr="00450603">
        <w:rPr>
          <w:rFonts w:ascii="宋体" w:hAnsi="宋体" w:hint="eastAsia"/>
        </w:rPr>
        <w:t>依据</w:t>
      </w:r>
      <w:r w:rsidR="00EE7C44" w:rsidRPr="00450603">
        <w:rPr>
          <w:rFonts w:ascii="宋体" w:hAnsi="宋体"/>
          <w:bCs/>
        </w:rPr>
        <w:t>《中华人民共和国合同法》</w:t>
      </w:r>
      <w:r w:rsidR="00EE7C44" w:rsidRPr="00450603">
        <w:rPr>
          <w:rFonts w:ascii="宋体" w:hAnsi="宋体" w:hint="eastAsia"/>
          <w:bCs/>
        </w:rPr>
        <w:t>（</w:t>
      </w:r>
      <w:r w:rsidR="00EE7C44" w:rsidRPr="00450603">
        <w:rPr>
          <w:rFonts w:ascii="宋体" w:hAnsi="宋体"/>
          <w:bCs/>
        </w:rPr>
        <w:t>以下简称“《合同法》”</w:t>
      </w:r>
      <w:r w:rsidR="00EE7C44" w:rsidRPr="00450603">
        <w:rPr>
          <w:rFonts w:ascii="宋体" w:hAnsi="宋体" w:hint="eastAsia"/>
          <w:bCs/>
        </w:rPr>
        <w:t>）</w:t>
      </w:r>
      <w:r w:rsidR="00EE7C44" w:rsidRPr="00450603">
        <w:rPr>
          <w:rFonts w:ascii="宋体" w:hAnsi="宋体"/>
          <w:bCs/>
        </w:rPr>
        <w:t>、《中华人民共和国证券投资基金法》</w:t>
      </w:r>
      <w:r w:rsidR="00EE7C44" w:rsidRPr="00450603">
        <w:rPr>
          <w:rFonts w:ascii="宋体" w:hAnsi="宋体" w:hint="eastAsia"/>
          <w:bCs/>
        </w:rPr>
        <w:t>（</w:t>
      </w:r>
      <w:r w:rsidR="00EE7C44" w:rsidRPr="00450603">
        <w:rPr>
          <w:rFonts w:ascii="宋体" w:hAnsi="宋体"/>
          <w:bCs/>
        </w:rPr>
        <w:t>以下简称“《基金法》”</w:t>
      </w:r>
      <w:r w:rsidR="00EE7C44" w:rsidRPr="00450603">
        <w:rPr>
          <w:rFonts w:ascii="宋体" w:hAnsi="宋体" w:hint="eastAsia"/>
          <w:bCs/>
        </w:rPr>
        <w:t>）</w:t>
      </w:r>
      <w:r w:rsidR="00EE7C44" w:rsidRPr="00450603">
        <w:rPr>
          <w:rFonts w:ascii="宋体" w:hAnsi="宋体"/>
          <w:bCs/>
        </w:rPr>
        <w:t>、《</w:t>
      </w:r>
      <w:r w:rsidR="00EE7C44" w:rsidRPr="00450603">
        <w:rPr>
          <w:rFonts w:ascii="宋体" w:hAnsi="宋体" w:hint="eastAsia"/>
          <w:bCs/>
        </w:rPr>
        <w:t>公开募集</w:t>
      </w:r>
      <w:r w:rsidR="00EE7C44" w:rsidRPr="00450603">
        <w:rPr>
          <w:rFonts w:ascii="宋体" w:hAnsi="宋体"/>
          <w:bCs/>
        </w:rPr>
        <w:t>证券投资基金运作管理办法》</w:t>
      </w:r>
      <w:r w:rsidR="00EE7C44" w:rsidRPr="00450603">
        <w:rPr>
          <w:rFonts w:ascii="宋体" w:hAnsi="宋体" w:hint="eastAsia"/>
          <w:bCs/>
        </w:rPr>
        <w:t>（</w:t>
      </w:r>
      <w:r w:rsidR="00EE7C44" w:rsidRPr="00450603">
        <w:rPr>
          <w:rFonts w:ascii="宋体" w:hAnsi="宋体"/>
          <w:bCs/>
        </w:rPr>
        <w:t>以下简称“《运作办法》”</w:t>
      </w:r>
      <w:r w:rsidR="00EE7C44" w:rsidRPr="00450603">
        <w:rPr>
          <w:rFonts w:ascii="宋体" w:hAnsi="宋体" w:hint="eastAsia"/>
          <w:bCs/>
        </w:rPr>
        <w:t>）</w:t>
      </w:r>
      <w:r w:rsidR="00EE7C44" w:rsidRPr="00450603">
        <w:rPr>
          <w:rFonts w:ascii="宋体" w:hAnsi="宋体"/>
          <w:bCs/>
        </w:rPr>
        <w:t>、《</w:t>
      </w:r>
      <w:r w:rsidR="00EE7C44" w:rsidRPr="00450603">
        <w:rPr>
          <w:rFonts w:ascii="宋体" w:hAnsi="宋体" w:hint="eastAsia"/>
          <w:bCs/>
        </w:rPr>
        <w:t>公开募集证券投资基金销售机构监督管理办法</w:t>
      </w:r>
      <w:r w:rsidR="003B6C9C" w:rsidRPr="00450603">
        <w:rPr>
          <w:rFonts w:ascii="宋体" w:hAnsi="宋体" w:hint="eastAsia"/>
          <w:bCs/>
        </w:rPr>
        <w:t>》</w:t>
      </w:r>
      <w:r w:rsidR="00EE7C44" w:rsidRPr="00450603">
        <w:rPr>
          <w:rFonts w:ascii="宋体" w:hAnsi="宋体" w:hint="eastAsia"/>
          <w:bCs/>
        </w:rPr>
        <w:t>（</w:t>
      </w:r>
      <w:r w:rsidR="00EE7C44" w:rsidRPr="00450603">
        <w:rPr>
          <w:rFonts w:ascii="宋体" w:hAnsi="宋体"/>
          <w:bCs/>
        </w:rPr>
        <w:t>以下简称“《销售办法》”</w:t>
      </w:r>
      <w:r w:rsidR="00EE7C44" w:rsidRPr="00450603">
        <w:rPr>
          <w:rFonts w:ascii="宋体" w:hAnsi="宋体" w:hint="eastAsia"/>
          <w:bCs/>
        </w:rPr>
        <w:t>）</w:t>
      </w:r>
      <w:r w:rsidR="00EE7C44" w:rsidRPr="00450603">
        <w:rPr>
          <w:rFonts w:ascii="宋体" w:hAnsi="宋体"/>
          <w:bCs/>
        </w:rPr>
        <w:t>、《</w:t>
      </w:r>
      <w:r w:rsidR="00EE7C44" w:rsidRPr="00450603">
        <w:rPr>
          <w:rFonts w:ascii="宋体" w:hAnsi="宋体" w:hint="eastAsia"/>
          <w:bCs/>
        </w:rPr>
        <w:t>公开募集</w:t>
      </w:r>
      <w:r w:rsidR="00EE7C44" w:rsidRPr="00450603">
        <w:rPr>
          <w:rFonts w:ascii="宋体" w:hAnsi="宋体"/>
          <w:bCs/>
        </w:rPr>
        <w:t>证券投资基金信息披露管理办法》(以下简称“《信息披露办法》”)</w:t>
      </w:r>
      <w:r w:rsidR="00EE7C44" w:rsidRPr="00450603">
        <w:rPr>
          <w:rFonts w:ascii="宋体" w:hAnsi="宋体" w:hint="eastAsia"/>
          <w:bCs/>
        </w:rPr>
        <w:t>、《公开募集开放式证券投资基金流动性风险管理规定》（以下</w:t>
      </w:r>
      <w:r w:rsidR="00EE7C44" w:rsidRPr="00450603">
        <w:rPr>
          <w:rFonts w:ascii="宋体" w:hAnsi="宋体"/>
          <w:bCs/>
        </w:rPr>
        <w:t>简称“</w:t>
      </w:r>
      <w:r w:rsidR="00EE7C44" w:rsidRPr="00450603">
        <w:rPr>
          <w:rFonts w:ascii="宋体" w:hAnsi="宋体" w:hint="eastAsia"/>
          <w:bCs/>
        </w:rPr>
        <w:t>《流动性</w:t>
      </w:r>
      <w:r w:rsidR="00EE7C44" w:rsidRPr="00450603">
        <w:rPr>
          <w:rFonts w:ascii="宋体" w:hAnsi="宋体"/>
          <w:bCs/>
        </w:rPr>
        <w:t>风险</w:t>
      </w:r>
      <w:r w:rsidR="00EE7C44" w:rsidRPr="00450603">
        <w:rPr>
          <w:rFonts w:ascii="宋体" w:hAnsi="宋体" w:hint="eastAsia"/>
          <w:bCs/>
        </w:rPr>
        <w:t>管理规定》</w:t>
      </w:r>
      <w:r w:rsidR="00EE7C44" w:rsidRPr="00450603">
        <w:rPr>
          <w:rFonts w:ascii="宋体" w:hAnsi="宋体"/>
          <w:bCs/>
        </w:rPr>
        <w:t>”</w:t>
      </w:r>
      <w:r w:rsidR="00EE7C44" w:rsidRPr="00450603">
        <w:rPr>
          <w:rFonts w:ascii="宋体" w:hAnsi="宋体" w:hint="eastAsia"/>
          <w:bCs/>
        </w:rPr>
        <w:t>）、《合格境内机构投资者境外证券投资管理试行办法》（以下简称“《试行办法》”）、《关于实施&lt;合格境内机构投资者境外证券投资管理试行办法&gt;有关问题的通知》（以下简称“《通知》”）</w:t>
      </w:r>
      <w:r w:rsidR="00EE7C44" w:rsidRPr="00450603">
        <w:rPr>
          <w:rFonts w:ascii="宋体" w:hAnsi="宋体"/>
          <w:bCs/>
        </w:rPr>
        <w:t>和其他有关法律法规</w:t>
      </w:r>
      <w:r w:rsidRPr="00450603">
        <w:rPr>
          <w:rFonts w:ascii="宋体" w:hAnsi="宋体" w:hint="eastAsia"/>
        </w:rPr>
        <w:t>的规定以及《</w:t>
      </w:r>
      <w:r w:rsidR="00B31722" w:rsidRPr="00450603">
        <w:rPr>
          <w:rFonts w:ascii="宋体" w:hAnsi="宋体" w:hint="eastAsia"/>
        </w:rPr>
        <w:t>广发全球科技</w:t>
      </w:r>
      <w:r w:rsidR="0009361A" w:rsidRPr="00450603">
        <w:rPr>
          <w:rFonts w:ascii="宋体" w:hAnsi="宋体" w:hint="eastAsia"/>
        </w:rPr>
        <w:t>三个月定期开放混合型</w:t>
      </w:r>
      <w:r w:rsidRPr="00450603">
        <w:rPr>
          <w:rFonts w:ascii="宋体" w:hAnsi="宋体" w:hint="eastAsia"/>
        </w:rPr>
        <w:t>证券投资基金（QDII）基金合同》（以下简称“本合同”或“基金合同”）编写。</w:t>
      </w:r>
    </w:p>
    <w:p w14:paraId="02650FF9" w14:textId="77777777" w:rsidR="0074086C" w:rsidRPr="00450603" w:rsidRDefault="00A028BB">
      <w:pPr>
        <w:ind w:firstLineChars="200" w:firstLine="480"/>
        <w:rPr>
          <w:rFonts w:ascii="宋体" w:hAnsi="宋体"/>
        </w:rPr>
      </w:pPr>
      <w:r w:rsidRPr="00450603">
        <w:rPr>
          <w:rFonts w:ascii="宋体" w:hAnsi="宋体" w:hint="eastAsia"/>
        </w:rPr>
        <w:t>基金管理人承诺本招募说明书不存在任何虚假记载、误导性陈述或重大遗漏，并对其真实性、准确性、完整性承担法律责任。</w:t>
      </w:r>
    </w:p>
    <w:p w14:paraId="7A227B2A" w14:textId="0B61BE9D" w:rsidR="0074086C" w:rsidRPr="00450603" w:rsidRDefault="00B31722">
      <w:pPr>
        <w:ind w:firstLineChars="200" w:firstLine="480"/>
        <w:rPr>
          <w:rFonts w:ascii="宋体" w:hAnsi="宋体"/>
        </w:rPr>
      </w:pPr>
      <w:r w:rsidRPr="00450603">
        <w:rPr>
          <w:rFonts w:ascii="宋体" w:hAnsi="宋体" w:hint="eastAsia"/>
        </w:rPr>
        <w:t>广</w:t>
      </w:r>
      <w:proofErr w:type="gramStart"/>
      <w:r w:rsidRPr="00450603">
        <w:rPr>
          <w:rFonts w:ascii="宋体" w:hAnsi="宋体" w:hint="eastAsia"/>
        </w:rPr>
        <w:t>发全球</w:t>
      </w:r>
      <w:proofErr w:type="gramEnd"/>
      <w:r w:rsidRPr="00450603">
        <w:rPr>
          <w:rFonts w:ascii="宋体" w:hAnsi="宋体" w:hint="eastAsia"/>
        </w:rPr>
        <w:t>科技</w:t>
      </w:r>
      <w:r w:rsidR="0009361A" w:rsidRPr="00450603">
        <w:rPr>
          <w:rFonts w:ascii="宋体" w:hAnsi="宋体" w:hint="eastAsia"/>
        </w:rPr>
        <w:t>三个月定期开放混合型</w:t>
      </w:r>
      <w:r w:rsidR="00A028BB" w:rsidRPr="00450603">
        <w:rPr>
          <w:rFonts w:ascii="宋体" w:hAnsi="宋体" w:hint="eastAsia"/>
        </w:rPr>
        <w:t>证券投资基金（QDII）（以下简称“基金”或“本基金”）是根据本招募说明书所载明的资料申请募集的。本基金管理人没有委托或授权任何其他人提供未在本招募说明书中载明的信息，或对本招募说明书作任何解释或者说明。</w:t>
      </w:r>
    </w:p>
    <w:p w14:paraId="17DBE932" w14:textId="77777777" w:rsidR="0074086C" w:rsidRPr="00450603" w:rsidRDefault="00A028BB">
      <w:pPr>
        <w:ind w:firstLineChars="200" w:firstLine="480"/>
        <w:rPr>
          <w:rFonts w:ascii="宋体" w:hAnsi="宋体"/>
        </w:rPr>
      </w:pPr>
      <w:r w:rsidRPr="00450603">
        <w:rPr>
          <w:rFonts w:ascii="宋体" w:hAnsi="宋体" w:hint="eastAsia"/>
        </w:rPr>
        <w:t>本招募说明书根据本基金的基金合同编写，并经中国证券监督管理委员会（以下简称“中国证监会”）注册。基金合同是约定基金合同当事人之间权利、义务的法律文件。基金</w:t>
      </w:r>
      <w:proofErr w:type="gramStart"/>
      <w:r w:rsidRPr="00450603">
        <w:rPr>
          <w:rFonts w:ascii="宋体" w:hAnsi="宋体" w:hint="eastAsia"/>
        </w:rPr>
        <w:t>投资人自依基金</w:t>
      </w:r>
      <w:proofErr w:type="gramEnd"/>
      <w:r w:rsidRPr="00450603">
        <w:rPr>
          <w:rFonts w:ascii="宋体" w:hAnsi="宋体" w:hint="eastAsia"/>
        </w:rPr>
        <w:t xml:space="preserve">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 </w:t>
      </w:r>
    </w:p>
    <w:p w14:paraId="6A8DD763" w14:textId="77777777" w:rsidR="000F26C7" w:rsidRPr="00450603" w:rsidRDefault="000F26C7" w:rsidP="00141ABF">
      <w:pPr>
        <w:ind w:firstLineChars="200" w:firstLine="480"/>
        <w:rPr>
          <w:rFonts w:ascii="宋体" w:hAnsi="宋体"/>
        </w:rPr>
      </w:pPr>
      <w:r w:rsidRPr="00450603">
        <w:rPr>
          <w:rFonts w:ascii="宋体" w:hAnsi="宋体" w:hint="eastAsia"/>
        </w:rPr>
        <w:t xml:space="preserve"> </w:t>
      </w:r>
    </w:p>
    <w:p w14:paraId="5E8CE1F5" w14:textId="77777777" w:rsidR="00075CAC" w:rsidRPr="00450603" w:rsidRDefault="00075CAC" w:rsidP="00141ABF">
      <w:pPr>
        <w:autoSpaceDE w:val="0"/>
        <w:autoSpaceDN w:val="0"/>
        <w:ind w:firstLineChars="200" w:firstLine="480"/>
        <w:jc w:val="left"/>
        <w:rPr>
          <w:rFonts w:ascii="宋体" w:hAnsi="宋体"/>
          <w:szCs w:val="21"/>
        </w:rPr>
        <w:sectPr w:rsidR="00075CAC" w:rsidRPr="00450603" w:rsidSect="00BF7627">
          <w:headerReference w:type="default" r:id="rId11"/>
          <w:footerReference w:type="default" r:id="rId12"/>
          <w:pgSz w:w="11907" w:h="16840" w:code="9"/>
          <w:pgMar w:top="1701" w:right="1134" w:bottom="1134" w:left="1134" w:header="851" w:footer="992" w:gutter="0"/>
          <w:pgNumType w:start="1"/>
          <w:cols w:space="720"/>
          <w:noEndnote/>
        </w:sectPr>
      </w:pPr>
    </w:p>
    <w:p w14:paraId="5DC54A8B" w14:textId="77777777" w:rsidR="00075CAC" w:rsidRPr="00450603" w:rsidRDefault="007B22DC" w:rsidP="00141ABF">
      <w:pPr>
        <w:pStyle w:val="aff2"/>
      </w:pPr>
      <w:bookmarkStart w:id="1" w:name="_Toc49430197"/>
      <w:r w:rsidRPr="00450603">
        <w:rPr>
          <w:rFonts w:hint="eastAsia"/>
        </w:rPr>
        <w:lastRenderedPageBreak/>
        <w:t xml:space="preserve">第二部分  </w:t>
      </w:r>
      <w:r w:rsidR="00075CAC" w:rsidRPr="00450603">
        <w:rPr>
          <w:rFonts w:hint="eastAsia"/>
        </w:rPr>
        <w:t>释义</w:t>
      </w:r>
      <w:bookmarkEnd w:id="1"/>
    </w:p>
    <w:p w14:paraId="74C9AED4" w14:textId="77777777" w:rsidR="002111C7" w:rsidRPr="00450603" w:rsidRDefault="002111C7" w:rsidP="00141ABF">
      <w:pPr>
        <w:ind w:firstLineChars="150" w:firstLine="360"/>
        <w:rPr>
          <w:rFonts w:ascii="宋体" w:hAnsi="宋体"/>
          <w:szCs w:val="21"/>
        </w:rPr>
      </w:pPr>
    </w:p>
    <w:p w14:paraId="7844F046" w14:textId="77777777" w:rsidR="000F26C7" w:rsidRPr="00450603" w:rsidRDefault="00420485" w:rsidP="007039E1">
      <w:pPr>
        <w:ind w:firstLineChars="200" w:firstLine="480"/>
        <w:rPr>
          <w:rFonts w:ascii="宋体" w:hAnsi="宋体"/>
          <w:szCs w:val="21"/>
        </w:rPr>
      </w:pPr>
      <w:r w:rsidRPr="00450603">
        <w:rPr>
          <w:rFonts w:ascii="宋体" w:hAnsi="宋体" w:hint="eastAsia"/>
          <w:szCs w:val="21"/>
        </w:rPr>
        <w:t>在本招募说明书中，除非文义另有所指，下列词语具有以下含义：</w:t>
      </w:r>
    </w:p>
    <w:p w14:paraId="6E238CFC" w14:textId="3FDA4B60" w:rsidR="00217A2C" w:rsidRPr="00450603" w:rsidRDefault="00217A2C" w:rsidP="00217A2C">
      <w:pPr>
        <w:ind w:firstLineChars="177" w:firstLine="425"/>
        <w:rPr>
          <w:rFonts w:ascii="宋体" w:hAnsi="宋体"/>
          <w:bCs/>
          <w:szCs w:val="21"/>
        </w:rPr>
      </w:pPr>
      <w:r w:rsidRPr="00450603">
        <w:rPr>
          <w:rFonts w:ascii="宋体" w:hAnsi="宋体"/>
          <w:bCs/>
          <w:szCs w:val="21"/>
        </w:rPr>
        <w:t>1</w:t>
      </w:r>
      <w:r w:rsidRPr="00450603">
        <w:rPr>
          <w:rFonts w:ascii="宋体" w:hAnsi="宋体" w:hint="eastAsia"/>
          <w:bCs/>
          <w:szCs w:val="21"/>
        </w:rPr>
        <w:t>、</w:t>
      </w:r>
      <w:r w:rsidRPr="00450603">
        <w:rPr>
          <w:rFonts w:ascii="宋体" w:hAnsi="宋体"/>
          <w:bCs/>
          <w:szCs w:val="21"/>
        </w:rPr>
        <w:t>基金或本基金：指</w:t>
      </w:r>
      <w:r w:rsidR="00B31722" w:rsidRPr="00450603">
        <w:rPr>
          <w:rFonts w:ascii="宋体" w:hAnsi="宋体" w:hint="eastAsia"/>
          <w:bCs/>
          <w:szCs w:val="21"/>
        </w:rPr>
        <w:t>广</w:t>
      </w:r>
      <w:proofErr w:type="gramStart"/>
      <w:r w:rsidR="00B31722" w:rsidRPr="00450603">
        <w:rPr>
          <w:rFonts w:ascii="宋体" w:hAnsi="宋体" w:hint="eastAsia"/>
          <w:bCs/>
          <w:szCs w:val="21"/>
        </w:rPr>
        <w:t>发全球</w:t>
      </w:r>
      <w:proofErr w:type="gramEnd"/>
      <w:r w:rsidR="00B31722" w:rsidRPr="00450603">
        <w:rPr>
          <w:rFonts w:ascii="宋体" w:hAnsi="宋体" w:hint="eastAsia"/>
          <w:bCs/>
          <w:szCs w:val="21"/>
        </w:rPr>
        <w:t>科技</w:t>
      </w:r>
      <w:r w:rsidR="0009361A" w:rsidRPr="00450603">
        <w:rPr>
          <w:rFonts w:ascii="宋体" w:hAnsi="宋体" w:hint="eastAsia"/>
          <w:bCs/>
          <w:szCs w:val="21"/>
        </w:rPr>
        <w:t>三个月定期开放混合型</w:t>
      </w:r>
      <w:r w:rsidRPr="00450603">
        <w:rPr>
          <w:rFonts w:ascii="宋体" w:hAnsi="宋体"/>
          <w:bCs/>
          <w:szCs w:val="21"/>
        </w:rPr>
        <w:t>证券投资基金</w:t>
      </w:r>
      <w:r w:rsidRPr="00450603">
        <w:rPr>
          <w:rFonts w:ascii="宋体" w:hAnsi="宋体" w:hint="eastAsia"/>
          <w:bCs/>
          <w:szCs w:val="21"/>
        </w:rPr>
        <w:t>（QDII）</w:t>
      </w:r>
    </w:p>
    <w:p w14:paraId="64E4A465"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w:t>
      </w:r>
      <w:r w:rsidRPr="00450603">
        <w:rPr>
          <w:rFonts w:ascii="宋体" w:hAnsi="宋体" w:hint="eastAsia"/>
          <w:bCs/>
          <w:szCs w:val="21"/>
        </w:rPr>
        <w:t>、</w:t>
      </w:r>
      <w:r w:rsidRPr="00450603">
        <w:rPr>
          <w:rFonts w:ascii="宋体" w:hAnsi="宋体"/>
          <w:bCs/>
          <w:szCs w:val="21"/>
        </w:rPr>
        <w:t>基金管理人：指</w:t>
      </w:r>
      <w:r w:rsidRPr="00450603">
        <w:rPr>
          <w:rFonts w:ascii="宋体" w:hAnsi="宋体" w:hint="eastAsia"/>
          <w:bCs/>
          <w:szCs w:val="21"/>
        </w:rPr>
        <w:t>广发基金管理有限公司</w:t>
      </w:r>
    </w:p>
    <w:p w14:paraId="3283927B"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w:t>
      </w:r>
      <w:r w:rsidRPr="00450603">
        <w:rPr>
          <w:rFonts w:ascii="宋体" w:hAnsi="宋体" w:hint="eastAsia"/>
          <w:bCs/>
          <w:szCs w:val="21"/>
        </w:rPr>
        <w:t>、</w:t>
      </w:r>
      <w:r w:rsidRPr="00450603">
        <w:rPr>
          <w:rFonts w:ascii="宋体" w:hAnsi="宋体"/>
          <w:bCs/>
          <w:szCs w:val="21"/>
        </w:rPr>
        <w:t>基金托管人：指</w:t>
      </w:r>
      <w:r w:rsidRPr="00450603">
        <w:rPr>
          <w:rFonts w:ascii="宋体" w:hAnsi="宋体" w:hint="eastAsia"/>
          <w:bCs/>
          <w:szCs w:val="21"/>
        </w:rPr>
        <w:t>平安银行股份有限公司</w:t>
      </w:r>
    </w:p>
    <w:p w14:paraId="7C973FB6" w14:textId="77777777" w:rsidR="00217A2C" w:rsidRPr="00450603" w:rsidRDefault="00217A2C" w:rsidP="00217A2C">
      <w:pPr>
        <w:ind w:firstLineChars="177" w:firstLine="425"/>
        <w:rPr>
          <w:rFonts w:ascii="宋体" w:hAnsi="宋体"/>
          <w:bCs/>
          <w:szCs w:val="21"/>
        </w:rPr>
      </w:pPr>
      <w:r w:rsidRPr="00450603">
        <w:rPr>
          <w:rFonts w:ascii="宋体" w:hAnsi="宋体" w:hint="eastAsia"/>
          <w:bCs/>
          <w:szCs w:val="21"/>
        </w:rPr>
        <w:t>4、境外托管人：指符合法律法规规定的条件，根据基金托管人与其签订的合同，为本基金提供境外资产托管服务的境外金融机构</w:t>
      </w:r>
    </w:p>
    <w:p w14:paraId="517430D0" w14:textId="77777777" w:rsidR="00217A2C" w:rsidRPr="00450603" w:rsidRDefault="00217A2C" w:rsidP="00217A2C">
      <w:pPr>
        <w:ind w:firstLineChars="177" w:firstLine="425"/>
        <w:rPr>
          <w:rFonts w:ascii="宋体" w:hAnsi="宋体"/>
          <w:bCs/>
          <w:szCs w:val="21"/>
        </w:rPr>
      </w:pPr>
      <w:r w:rsidRPr="00450603">
        <w:rPr>
          <w:rFonts w:ascii="宋体" w:hAnsi="宋体" w:hint="eastAsia"/>
          <w:bCs/>
          <w:szCs w:val="21"/>
        </w:rPr>
        <w:t>5、</w:t>
      </w:r>
      <w:r w:rsidRPr="00450603">
        <w:rPr>
          <w:rFonts w:ascii="宋体" w:hAnsi="宋体"/>
          <w:bCs/>
          <w:szCs w:val="21"/>
        </w:rPr>
        <w:t>境外投资顾问：</w:t>
      </w:r>
      <w:r w:rsidRPr="00450603">
        <w:rPr>
          <w:rFonts w:ascii="宋体" w:hAnsi="宋体" w:hint="eastAsia"/>
          <w:bCs/>
          <w:szCs w:val="21"/>
        </w:rPr>
        <w:t>指</w:t>
      </w:r>
      <w:r w:rsidRPr="00450603">
        <w:rPr>
          <w:rFonts w:ascii="宋体" w:hAnsi="宋体"/>
          <w:bCs/>
          <w:szCs w:val="21"/>
        </w:rPr>
        <w:t>符合法律法规规定的条件，根据基金管理人与其签订的</w:t>
      </w:r>
      <w:r w:rsidRPr="00450603">
        <w:rPr>
          <w:rFonts w:ascii="宋体" w:hAnsi="宋体" w:hint="eastAsia"/>
          <w:bCs/>
          <w:szCs w:val="21"/>
        </w:rPr>
        <w:t>合同</w:t>
      </w:r>
      <w:r w:rsidRPr="00450603">
        <w:rPr>
          <w:rFonts w:ascii="宋体" w:hAnsi="宋体"/>
          <w:bCs/>
          <w:szCs w:val="21"/>
        </w:rPr>
        <w:t>，为本基金境外证券投资提供证券买卖建议或投资组合管理等服务的境外金融机构</w:t>
      </w:r>
    </w:p>
    <w:p w14:paraId="7181739A" w14:textId="348A8083" w:rsidR="00217A2C" w:rsidRPr="00450603" w:rsidRDefault="00217A2C" w:rsidP="00217A2C">
      <w:pPr>
        <w:ind w:firstLineChars="177" w:firstLine="425"/>
        <w:rPr>
          <w:rFonts w:ascii="宋体" w:hAnsi="宋体"/>
          <w:bCs/>
          <w:szCs w:val="21"/>
        </w:rPr>
      </w:pPr>
      <w:r w:rsidRPr="00450603">
        <w:rPr>
          <w:rFonts w:ascii="宋体" w:hAnsi="宋体"/>
          <w:bCs/>
          <w:szCs w:val="21"/>
        </w:rPr>
        <w:t>6</w:t>
      </w:r>
      <w:r w:rsidRPr="00450603">
        <w:rPr>
          <w:rFonts w:ascii="宋体" w:hAnsi="宋体" w:hint="eastAsia"/>
          <w:bCs/>
          <w:szCs w:val="21"/>
        </w:rPr>
        <w:t>、</w:t>
      </w:r>
      <w:r w:rsidRPr="00450603">
        <w:rPr>
          <w:rFonts w:ascii="宋体" w:hAnsi="宋体"/>
          <w:bCs/>
          <w:szCs w:val="21"/>
        </w:rPr>
        <w:t>基金合同或本基金合同：指《</w:t>
      </w:r>
      <w:r w:rsidR="00B31722" w:rsidRPr="00450603">
        <w:rPr>
          <w:rFonts w:ascii="宋体" w:hAnsi="宋体" w:hint="eastAsia"/>
          <w:bCs/>
          <w:szCs w:val="21"/>
        </w:rPr>
        <w:t>广发全球科技</w:t>
      </w:r>
      <w:r w:rsidR="0009361A" w:rsidRPr="00450603">
        <w:rPr>
          <w:rFonts w:ascii="宋体" w:hAnsi="宋体" w:hint="eastAsia"/>
          <w:bCs/>
          <w:szCs w:val="21"/>
        </w:rPr>
        <w:t>三个月定期开放混合型</w:t>
      </w:r>
      <w:r w:rsidRPr="00450603">
        <w:rPr>
          <w:rFonts w:ascii="宋体" w:hAnsi="宋体"/>
          <w:bCs/>
          <w:szCs w:val="21"/>
        </w:rPr>
        <w:t>证券投资基金</w:t>
      </w:r>
      <w:r w:rsidRPr="00450603">
        <w:rPr>
          <w:rFonts w:ascii="宋体" w:hAnsi="宋体" w:hint="eastAsia"/>
          <w:bCs/>
          <w:szCs w:val="21"/>
        </w:rPr>
        <w:t>（QDII）</w:t>
      </w:r>
      <w:r w:rsidRPr="00450603">
        <w:rPr>
          <w:rFonts w:ascii="宋体" w:hAnsi="宋体"/>
          <w:bCs/>
          <w:szCs w:val="21"/>
        </w:rPr>
        <w:t>基金合同》及对本基金合同的任何有效修订和补充</w:t>
      </w:r>
    </w:p>
    <w:p w14:paraId="0E3CC532" w14:textId="4070E4E0" w:rsidR="00217A2C" w:rsidRPr="00450603" w:rsidRDefault="00217A2C" w:rsidP="00217A2C">
      <w:pPr>
        <w:ind w:firstLineChars="177" w:firstLine="425"/>
        <w:rPr>
          <w:rFonts w:ascii="宋体" w:hAnsi="宋体"/>
          <w:bCs/>
          <w:szCs w:val="21"/>
        </w:rPr>
      </w:pPr>
      <w:r w:rsidRPr="00450603">
        <w:rPr>
          <w:rFonts w:ascii="宋体" w:hAnsi="宋体"/>
          <w:bCs/>
          <w:szCs w:val="21"/>
        </w:rPr>
        <w:t>7</w:t>
      </w:r>
      <w:r w:rsidRPr="00450603">
        <w:rPr>
          <w:rFonts w:ascii="宋体" w:hAnsi="宋体" w:hint="eastAsia"/>
          <w:bCs/>
          <w:szCs w:val="21"/>
        </w:rPr>
        <w:t>、</w:t>
      </w:r>
      <w:r w:rsidRPr="00450603">
        <w:rPr>
          <w:rFonts w:ascii="宋体" w:hAnsi="宋体"/>
          <w:bCs/>
          <w:szCs w:val="21"/>
        </w:rPr>
        <w:t>托管协议：指基金管理人与基金托管人就本基金签订之《</w:t>
      </w:r>
      <w:r w:rsidR="00B31722" w:rsidRPr="00450603">
        <w:rPr>
          <w:rFonts w:ascii="宋体" w:hAnsi="宋体" w:hint="eastAsia"/>
          <w:bCs/>
          <w:szCs w:val="21"/>
        </w:rPr>
        <w:t>广发全球科技</w:t>
      </w:r>
      <w:r w:rsidR="0009361A" w:rsidRPr="00450603">
        <w:rPr>
          <w:rFonts w:ascii="宋体" w:hAnsi="宋体" w:hint="eastAsia"/>
          <w:bCs/>
          <w:szCs w:val="21"/>
        </w:rPr>
        <w:t>三个月定期开放混合型</w:t>
      </w:r>
      <w:r w:rsidRPr="00450603">
        <w:rPr>
          <w:rFonts w:ascii="宋体" w:hAnsi="宋体"/>
          <w:bCs/>
          <w:szCs w:val="21"/>
        </w:rPr>
        <w:t>证券投资基金</w:t>
      </w:r>
      <w:r w:rsidRPr="00450603">
        <w:rPr>
          <w:rFonts w:ascii="宋体" w:hAnsi="宋体" w:hint="eastAsia"/>
          <w:bCs/>
          <w:szCs w:val="21"/>
        </w:rPr>
        <w:t>（QDII）</w:t>
      </w:r>
      <w:r w:rsidRPr="00450603">
        <w:rPr>
          <w:rFonts w:ascii="宋体" w:hAnsi="宋体"/>
          <w:bCs/>
          <w:szCs w:val="21"/>
        </w:rPr>
        <w:t>托管协议》及对该托管协议的任何有效修订和补充</w:t>
      </w:r>
    </w:p>
    <w:p w14:paraId="4C65D885" w14:textId="4609438F" w:rsidR="00217A2C" w:rsidRPr="00450603" w:rsidRDefault="00217A2C" w:rsidP="00217A2C">
      <w:pPr>
        <w:ind w:firstLineChars="177" w:firstLine="425"/>
        <w:rPr>
          <w:rFonts w:ascii="宋体" w:hAnsi="宋体"/>
          <w:bCs/>
          <w:szCs w:val="21"/>
        </w:rPr>
      </w:pPr>
      <w:r w:rsidRPr="00450603">
        <w:rPr>
          <w:rFonts w:ascii="宋体" w:hAnsi="宋体"/>
          <w:bCs/>
          <w:szCs w:val="21"/>
        </w:rPr>
        <w:t>8</w:t>
      </w:r>
      <w:r w:rsidRPr="00450603">
        <w:rPr>
          <w:rFonts w:ascii="宋体" w:hAnsi="宋体" w:hint="eastAsia"/>
          <w:bCs/>
          <w:szCs w:val="21"/>
        </w:rPr>
        <w:t>、</w:t>
      </w:r>
      <w:r w:rsidRPr="00450603">
        <w:rPr>
          <w:rFonts w:ascii="宋体" w:hAnsi="宋体"/>
          <w:bCs/>
          <w:szCs w:val="21"/>
        </w:rPr>
        <w:t>招募说明书：指《</w:t>
      </w:r>
      <w:r w:rsidR="00B31722" w:rsidRPr="00450603">
        <w:rPr>
          <w:rFonts w:ascii="宋体" w:hAnsi="宋体" w:hint="eastAsia"/>
          <w:bCs/>
          <w:szCs w:val="21"/>
        </w:rPr>
        <w:t>广发全球科技</w:t>
      </w:r>
      <w:r w:rsidR="0009361A" w:rsidRPr="00450603">
        <w:rPr>
          <w:rFonts w:ascii="宋体" w:hAnsi="宋体" w:hint="eastAsia"/>
          <w:bCs/>
          <w:szCs w:val="21"/>
        </w:rPr>
        <w:t>三个月定期开放混合型</w:t>
      </w:r>
      <w:r w:rsidRPr="00450603">
        <w:rPr>
          <w:rFonts w:ascii="宋体" w:hAnsi="宋体"/>
          <w:bCs/>
          <w:szCs w:val="21"/>
        </w:rPr>
        <w:t>证券投资基金</w:t>
      </w:r>
      <w:r w:rsidRPr="00450603">
        <w:rPr>
          <w:rFonts w:ascii="宋体" w:hAnsi="宋体" w:hint="eastAsia"/>
          <w:bCs/>
          <w:szCs w:val="21"/>
        </w:rPr>
        <w:t>（QDII）</w:t>
      </w:r>
      <w:r w:rsidRPr="00450603">
        <w:rPr>
          <w:rFonts w:ascii="宋体" w:hAnsi="宋体"/>
          <w:bCs/>
          <w:szCs w:val="21"/>
        </w:rPr>
        <w:t>招募说明书》及其更新</w:t>
      </w:r>
    </w:p>
    <w:p w14:paraId="7A30397C" w14:textId="6C71AB26" w:rsidR="00217A2C" w:rsidRPr="00450603" w:rsidRDefault="00217A2C" w:rsidP="00217A2C">
      <w:pPr>
        <w:ind w:firstLineChars="177" w:firstLine="425"/>
        <w:rPr>
          <w:rFonts w:ascii="宋体" w:hAnsi="宋体"/>
          <w:bCs/>
          <w:szCs w:val="21"/>
        </w:rPr>
      </w:pPr>
      <w:r w:rsidRPr="00450603">
        <w:rPr>
          <w:rFonts w:ascii="宋体" w:hAnsi="宋体"/>
          <w:bCs/>
          <w:szCs w:val="21"/>
        </w:rPr>
        <w:t>9</w:t>
      </w:r>
      <w:r w:rsidRPr="00450603">
        <w:rPr>
          <w:rFonts w:ascii="宋体" w:hAnsi="宋体" w:hint="eastAsia"/>
          <w:bCs/>
          <w:szCs w:val="21"/>
        </w:rPr>
        <w:t>、</w:t>
      </w:r>
      <w:r w:rsidRPr="00450603">
        <w:rPr>
          <w:rFonts w:ascii="宋体" w:hAnsi="宋体"/>
          <w:bCs/>
          <w:szCs w:val="21"/>
        </w:rPr>
        <w:t>基金份额发售公告：指《</w:t>
      </w:r>
      <w:r w:rsidR="00B31722" w:rsidRPr="00450603">
        <w:rPr>
          <w:rFonts w:ascii="宋体" w:hAnsi="宋体" w:hint="eastAsia"/>
          <w:bCs/>
          <w:szCs w:val="21"/>
        </w:rPr>
        <w:t>广发全球科技</w:t>
      </w:r>
      <w:r w:rsidR="0009361A" w:rsidRPr="00450603">
        <w:rPr>
          <w:rFonts w:ascii="宋体" w:hAnsi="宋体" w:hint="eastAsia"/>
          <w:bCs/>
          <w:szCs w:val="21"/>
        </w:rPr>
        <w:t>三个月定期开放混合型</w:t>
      </w:r>
      <w:r w:rsidRPr="00450603">
        <w:rPr>
          <w:rFonts w:ascii="宋体" w:hAnsi="宋体"/>
          <w:bCs/>
          <w:szCs w:val="21"/>
        </w:rPr>
        <w:t>证券投资基金</w:t>
      </w:r>
      <w:r w:rsidRPr="00450603">
        <w:rPr>
          <w:rFonts w:ascii="宋体" w:hAnsi="宋体" w:hint="eastAsia"/>
          <w:bCs/>
          <w:szCs w:val="21"/>
        </w:rPr>
        <w:t>（QDII）</w:t>
      </w:r>
      <w:r w:rsidRPr="00450603">
        <w:rPr>
          <w:rFonts w:ascii="宋体" w:hAnsi="宋体"/>
          <w:bCs/>
          <w:szCs w:val="21"/>
        </w:rPr>
        <w:t>基金份额发售公告》</w:t>
      </w:r>
    </w:p>
    <w:p w14:paraId="271A3BB7" w14:textId="5FBFC7B7" w:rsidR="00217A2C" w:rsidRPr="00450603" w:rsidRDefault="00217A2C" w:rsidP="00217A2C">
      <w:pPr>
        <w:ind w:firstLineChars="177" w:firstLine="425"/>
        <w:rPr>
          <w:rFonts w:ascii="宋体" w:hAnsi="宋体"/>
          <w:bCs/>
          <w:szCs w:val="21"/>
        </w:rPr>
      </w:pPr>
      <w:r w:rsidRPr="00450603">
        <w:rPr>
          <w:rFonts w:ascii="宋体" w:hAnsi="宋体" w:hint="eastAsia"/>
          <w:bCs/>
          <w:szCs w:val="21"/>
        </w:rPr>
        <w:t>1</w:t>
      </w:r>
      <w:r w:rsidRPr="00450603">
        <w:rPr>
          <w:rFonts w:ascii="宋体" w:hAnsi="宋体"/>
          <w:bCs/>
          <w:szCs w:val="21"/>
        </w:rPr>
        <w:t>0</w:t>
      </w:r>
      <w:r w:rsidRPr="00450603">
        <w:rPr>
          <w:rFonts w:ascii="宋体" w:hAnsi="宋体" w:hint="eastAsia"/>
          <w:bCs/>
          <w:szCs w:val="21"/>
        </w:rPr>
        <w:t>、基金产品资料概要：指《</w:t>
      </w:r>
      <w:r w:rsidR="00B31722" w:rsidRPr="00450603">
        <w:rPr>
          <w:rFonts w:ascii="宋体" w:hAnsi="宋体" w:hint="eastAsia"/>
          <w:bCs/>
          <w:szCs w:val="21"/>
        </w:rPr>
        <w:t>广发全球科技</w:t>
      </w:r>
      <w:r w:rsidR="0009361A" w:rsidRPr="00450603">
        <w:rPr>
          <w:rFonts w:ascii="宋体" w:hAnsi="宋体" w:hint="eastAsia"/>
          <w:bCs/>
          <w:szCs w:val="21"/>
        </w:rPr>
        <w:t>三个月定期开放混合型</w:t>
      </w:r>
      <w:r w:rsidRPr="00450603">
        <w:rPr>
          <w:rFonts w:ascii="宋体" w:hAnsi="宋体" w:hint="eastAsia"/>
          <w:bCs/>
          <w:szCs w:val="21"/>
        </w:rPr>
        <w:t>证券投资基金（QDII）基金产品资料概要》及其更新</w:t>
      </w:r>
    </w:p>
    <w:p w14:paraId="3471A416"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11</w:t>
      </w:r>
      <w:r w:rsidRPr="00450603">
        <w:rPr>
          <w:rFonts w:ascii="宋体" w:hAnsi="宋体" w:hint="eastAsia"/>
          <w:bCs/>
          <w:szCs w:val="21"/>
        </w:rPr>
        <w:t>、</w:t>
      </w:r>
      <w:r w:rsidRPr="00450603">
        <w:rPr>
          <w:rFonts w:ascii="宋体" w:hAnsi="宋体"/>
          <w:bCs/>
          <w:szCs w:val="21"/>
        </w:rPr>
        <w:t>法律法规：指中国现行有效并公布实施的法律、行政法规、规范性文件、司法解释、行政规章以及其他对基金合同当事人有约束力的决定、决议、通知等</w:t>
      </w:r>
    </w:p>
    <w:p w14:paraId="06B0BA36"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12</w:t>
      </w:r>
      <w:r w:rsidRPr="00450603">
        <w:rPr>
          <w:rFonts w:ascii="宋体" w:hAnsi="宋体" w:hint="eastAsia"/>
          <w:bCs/>
          <w:szCs w:val="21"/>
        </w:rPr>
        <w:t>、</w:t>
      </w:r>
      <w:r w:rsidRPr="00450603">
        <w:rPr>
          <w:rFonts w:ascii="宋体" w:hAnsi="宋体"/>
          <w:bCs/>
          <w:szCs w:val="21"/>
        </w:rPr>
        <w:t>《基金法》：指2003年10月28日经第十届全国人民代表大会常务委员会第五次会议通过，经</w:t>
      </w:r>
      <w:r w:rsidRPr="00450603">
        <w:rPr>
          <w:rFonts w:ascii="宋体" w:hAnsi="宋体" w:hint="eastAsia"/>
          <w:bCs/>
          <w:szCs w:val="21"/>
        </w:rPr>
        <w:t>2012</w:t>
      </w:r>
      <w:r w:rsidRPr="00450603">
        <w:rPr>
          <w:rFonts w:ascii="宋体" w:hAnsi="宋体"/>
          <w:bCs/>
          <w:szCs w:val="21"/>
        </w:rPr>
        <w:t>年</w:t>
      </w:r>
      <w:r w:rsidRPr="00450603">
        <w:rPr>
          <w:rFonts w:ascii="宋体" w:hAnsi="宋体" w:hint="eastAsia"/>
          <w:bCs/>
          <w:szCs w:val="21"/>
        </w:rPr>
        <w:t>12</w:t>
      </w:r>
      <w:r w:rsidRPr="00450603">
        <w:rPr>
          <w:rFonts w:ascii="宋体" w:hAnsi="宋体"/>
          <w:bCs/>
          <w:szCs w:val="21"/>
        </w:rPr>
        <w:t>月28日第十</w:t>
      </w:r>
      <w:r w:rsidRPr="00450603">
        <w:rPr>
          <w:rFonts w:ascii="宋体" w:hAnsi="宋体" w:hint="eastAsia"/>
          <w:bCs/>
          <w:szCs w:val="21"/>
        </w:rPr>
        <w:t>一</w:t>
      </w:r>
      <w:r w:rsidRPr="00450603">
        <w:rPr>
          <w:rFonts w:ascii="宋体" w:hAnsi="宋体"/>
          <w:bCs/>
          <w:szCs w:val="21"/>
        </w:rPr>
        <w:t>届全国人民代表大会常务委员会第</w:t>
      </w:r>
      <w:r w:rsidRPr="00450603">
        <w:rPr>
          <w:rFonts w:ascii="宋体" w:hAnsi="宋体" w:hint="eastAsia"/>
          <w:bCs/>
          <w:szCs w:val="21"/>
        </w:rPr>
        <w:t>三十</w:t>
      </w:r>
      <w:r w:rsidRPr="00450603">
        <w:rPr>
          <w:rFonts w:ascii="宋体" w:hAnsi="宋体"/>
          <w:bCs/>
          <w:szCs w:val="21"/>
        </w:rPr>
        <w:t>次会议修订，自</w:t>
      </w:r>
      <w:r w:rsidRPr="00450603">
        <w:rPr>
          <w:rFonts w:ascii="宋体" w:hAnsi="宋体" w:hint="eastAsia"/>
          <w:bCs/>
          <w:szCs w:val="21"/>
        </w:rPr>
        <w:t>2013</w:t>
      </w:r>
      <w:r w:rsidRPr="00450603">
        <w:rPr>
          <w:rFonts w:ascii="宋体" w:hAnsi="宋体"/>
          <w:bCs/>
          <w:szCs w:val="21"/>
        </w:rPr>
        <w:t>年6月1日起实施</w:t>
      </w:r>
      <w:r w:rsidRPr="00450603">
        <w:rPr>
          <w:rFonts w:ascii="宋体" w:hAnsi="宋体" w:hint="eastAsia"/>
          <w:bCs/>
          <w:szCs w:val="21"/>
        </w:rPr>
        <w:t>，并经2015年4月24日第十二届全国人民代表大会常务委员会第十四次会议</w:t>
      </w:r>
      <w:r w:rsidRPr="00450603">
        <w:rPr>
          <w:rFonts w:ascii="宋体" w:hAnsi="宋体"/>
          <w:bCs/>
          <w:szCs w:val="21"/>
        </w:rPr>
        <w:t>《全国人民代表大会常务委员会关于修改&lt;中华人民共和国港口法&gt;等七部法律的决定》修</w:t>
      </w:r>
      <w:r w:rsidRPr="00450603">
        <w:rPr>
          <w:rFonts w:ascii="宋体" w:hAnsi="宋体" w:hint="eastAsia"/>
          <w:bCs/>
          <w:szCs w:val="21"/>
        </w:rPr>
        <w:t>正</w:t>
      </w:r>
      <w:r w:rsidRPr="00450603">
        <w:rPr>
          <w:rFonts w:ascii="宋体" w:hAnsi="宋体"/>
          <w:bCs/>
          <w:szCs w:val="21"/>
        </w:rPr>
        <w:t>的《中华人民共和国证券投资基金法》及颁布机关对其不时做出的修订</w:t>
      </w:r>
    </w:p>
    <w:p w14:paraId="44E45167" w14:textId="6578899E" w:rsidR="00217A2C" w:rsidRPr="00450603" w:rsidRDefault="00217A2C" w:rsidP="00217A2C">
      <w:pPr>
        <w:ind w:firstLineChars="177" w:firstLine="425"/>
        <w:rPr>
          <w:rFonts w:ascii="宋体" w:hAnsi="宋体"/>
          <w:bCs/>
          <w:szCs w:val="21"/>
        </w:rPr>
      </w:pPr>
      <w:r w:rsidRPr="00450603">
        <w:rPr>
          <w:rFonts w:ascii="宋体" w:hAnsi="宋体"/>
          <w:bCs/>
          <w:szCs w:val="21"/>
        </w:rPr>
        <w:t>13</w:t>
      </w:r>
      <w:r w:rsidRPr="00450603">
        <w:rPr>
          <w:rFonts w:ascii="宋体" w:hAnsi="宋体" w:hint="eastAsia"/>
          <w:bCs/>
          <w:szCs w:val="21"/>
        </w:rPr>
        <w:t>、</w:t>
      </w:r>
      <w:r w:rsidRPr="00450603">
        <w:rPr>
          <w:rFonts w:ascii="宋体" w:hAnsi="宋体"/>
          <w:bCs/>
          <w:szCs w:val="21"/>
        </w:rPr>
        <w:t>《销售办法》：</w:t>
      </w:r>
      <w:r w:rsidR="00EE7C44" w:rsidRPr="00450603">
        <w:rPr>
          <w:rFonts w:ascii="宋体" w:hAnsi="宋体" w:hint="eastAsia"/>
          <w:bCs/>
          <w:szCs w:val="21"/>
        </w:rPr>
        <w:t>指中国证监会</w:t>
      </w:r>
      <w:r w:rsidR="00EE7C44" w:rsidRPr="00450603">
        <w:rPr>
          <w:rFonts w:ascii="宋体" w:hAnsi="宋体"/>
          <w:bCs/>
          <w:szCs w:val="21"/>
        </w:rPr>
        <w:t>2020</w:t>
      </w:r>
      <w:r w:rsidR="00EE7C44" w:rsidRPr="00450603">
        <w:rPr>
          <w:rFonts w:ascii="宋体" w:hAnsi="宋体" w:hint="eastAsia"/>
          <w:bCs/>
          <w:szCs w:val="21"/>
        </w:rPr>
        <w:t>年</w:t>
      </w:r>
      <w:r w:rsidR="00EE7C44" w:rsidRPr="00450603">
        <w:rPr>
          <w:rFonts w:ascii="宋体" w:hAnsi="宋体"/>
          <w:bCs/>
          <w:szCs w:val="21"/>
        </w:rPr>
        <w:t>8</w:t>
      </w:r>
      <w:r w:rsidR="00EE7C44" w:rsidRPr="00450603">
        <w:rPr>
          <w:rFonts w:ascii="宋体" w:hAnsi="宋体" w:hint="eastAsia"/>
          <w:bCs/>
          <w:szCs w:val="21"/>
        </w:rPr>
        <w:t>月</w:t>
      </w:r>
      <w:r w:rsidR="00EE7C44" w:rsidRPr="00450603">
        <w:rPr>
          <w:rFonts w:ascii="宋体" w:hAnsi="宋体"/>
          <w:bCs/>
          <w:szCs w:val="21"/>
        </w:rPr>
        <w:t>8</w:t>
      </w:r>
      <w:r w:rsidR="00EE7C44" w:rsidRPr="00450603">
        <w:rPr>
          <w:rFonts w:ascii="宋体" w:hAnsi="宋体" w:hint="eastAsia"/>
          <w:bCs/>
          <w:szCs w:val="21"/>
        </w:rPr>
        <w:t>日颁布、同年</w:t>
      </w:r>
      <w:r w:rsidR="00EE7C44" w:rsidRPr="00450603">
        <w:rPr>
          <w:rFonts w:ascii="宋体" w:hAnsi="宋体"/>
          <w:bCs/>
          <w:szCs w:val="21"/>
        </w:rPr>
        <w:t>10</w:t>
      </w:r>
      <w:r w:rsidR="00EE7C44" w:rsidRPr="00450603">
        <w:rPr>
          <w:rFonts w:ascii="宋体" w:hAnsi="宋体" w:hint="eastAsia"/>
          <w:bCs/>
          <w:szCs w:val="21"/>
        </w:rPr>
        <w:t>月1日实施的《公开募集证券投资基金销售机构监督管理办法》及颁布机关对其不时做出的修订</w:t>
      </w:r>
    </w:p>
    <w:p w14:paraId="0613C792"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lastRenderedPageBreak/>
        <w:t>14</w:t>
      </w:r>
      <w:r w:rsidRPr="00450603">
        <w:rPr>
          <w:rFonts w:ascii="宋体" w:hAnsi="宋体" w:hint="eastAsia"/>
          <w:bCs/>
          <w:szCs w:val="21"/>
        </w:rPr>
        <w:t>、</w:t>
      </w:r>
      <w:r w:rsidRPr="00450603">
        <w:rPr>
          <w:rFonts w:ascii="宋体" w:hAnsi="宋体"/>
          <w:bCs/>
          <w:szCs w:val="21"/>
        </w:rPr>
        <w:t>《信息披露办法》：</w:t>
      </w:r>
      <w:r w:rsidRPr="00450603">
        <w:rPr>
          <w:rFonts w:ascii="宋体" w:hAnsi="宋体" w:hint="eastAsia"/>
          <w:bCs/>
          <w:szCs w:val="21"/>
        </w:rPr>
        <w:t>指中国证监会2019年7月26日颁布、同年9月1日实施，并经2020年3月20日中国证监会《关于修改部分证券期货规章的决定》修正的《公开募集证券投资基金信息披露管理办法》及颁布机关对其不时做出的修订</w:t>
      </w:r>
    </w:p>
    <w:p w14:paraId="3FDBD5C6"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15</w:t>
      </w:r>
      <w:r w:rsidRPr="00450603">
        <w:rPr>
          <w:rFonts w:ascii="宋体" w:hAnsi="宋体" w:hint="eastAsia"/>
          <w:bCs/>
          <w:szCs w:val="21"/>
        </w:rPr>
        <w:t>、</w:t>
      </w:r>
      <w:r w:rsidRPr="00450603">
        <w:rPr>
          <w:rFonts w:ascii="宋体" w:hAnsi="宋体"/>
          <w:bCs/>
          <w:szCs w:val="21"/>
        </w:rPr>
        <w:t>《运作办法》：指中国证监会20</w:t>
      </w:r>
      <w:r w:rsidRPr="00450603">
        <w:rPr>
          <w:rFonts w:ascii="宋体" w:hAnsi="宋体" w:hint="eastAsia"/>
          <w:bCs/>
          <w:szCs w:val="21"/>
        </w:rPr>
        <w:t>14</w:t>
      </w:r>
      <w:r w:rsidRPr="00450603">
        <w:rPr>
          <w:rFonts w:ascii="宋体" w:hAnsi="宋体"/>
          <w:bCs/>
          <w:szCs w:val="21"/>
        </w:rPr>
        <w:t>年</w:t>
      </w:r>
      <w:r w:rsidRPr="00450603">
        <w:rPr>
          <w:rFonts w:ascii="宋体" w:hAnsi="宋体" w:hint="eastAsia"/>
          <w:bCs/>
          <w:szCs w:val="21"/>
        </w:rPr>
        <w:t>7</w:t>
      </w:r>
      <w:r w:rsidRPr="00450603">
        <w:rPr>
          <w:rFonts w:ascii="宋体" w:hAnsi="宋体"/>
          <w:bCs/>
          <w:szCs w:val="21"/>
        </w:rPr>
        <w:t>月</w:t>
      </w:r>
      <w:r w:rsidRPr="00450603">
        <w:rPr>
          <w:rFonts w:ascii="宋体" w:hAnsi="宋体" w:hint="eastAsia"/>
          <w:bCs/>
          <w:szCs w:val="21"/>
        </w:rPr>
        <w:t>7</w:t>
      </w:r>
      <w:r w:rsidRPr="00450603">
        <w:rPr>
          <w:rFonts w:ascii="宋体" w:hAnsi="宋体"/>
          <w:bCs/>
          <w:szCs w:val="21"/>
        </w:rPr>
        <w:t>日颁布、同年</w:t>
      </w:r>
      <w:r w:rsidRPr="00450603">
        <w:rPr>
          <w:rFonts w:ascii="宋体" w:hAnsi="宋体" w:hint="eastAsia"/>
          <w:bCs/>
          <w:szCs w:val="21"/>
        </w:rPr>
        <w:t>8</w:t>
      </w:r>
      <w:r w:rsidRPr="00450603">
        <w:rPr>
          <w:rFonts w:ascii="宋体" w:hAnsi="宋体"/>
          <w:bCs/>
          <w:szCs w:val="21"/>
        </w:rPr>
        <w:t>月</w:t>
      </w:r>
      <w:r w:rsidRPr="00450603">
        <w:rPr>
          <w:rFonts w:ascii="宋体" w:hAnsi="宋体" w:hint="eastAsia"/>
          <w:bCs/>
          <w:szCs w:val="21"/>
        </w:rPr>
        <w:t>8</w:t>
      </w:r>
      <w:r w:rsidRPr="00450603">
        <w:rPr>
          <w:rFonts w:ascii="宋体" w:hAnsi="宋体"/>
          <w:bCs/>
          <w:szCs w:val="21"/>
        </w:rPr>
        <w:t>日实施的《</w:t>
      </w:r>
      <w:r w:rsidRPr="00450603">
        <w:rPr>
          <w:rFonts w:ascii="宋体" w:hAnsi="宋体" w:hint="eastAsia"/>
          <w:bCs/>
          <w:szCs w:val="21"/>
        </w:rPr>
        <w:t>公开募集</w:t>
      </w:r>
      <w:r w:rsidRPr="00450603">
        <w:rPr>
          <w:rFonts w:ascii="宋体" w:hAnsi="宋体"/>
          <w:bCs/>
          <w:szCs w:val="21"/>
        </w:rPr>
        <w:t>证券投资基金运作管理办法》及颁布机关对其不时做出的修订</w:t>
      </w:r>
    </w:p>
    <w:p w14:paraId="6FA4ED6F" w14:textId="5B5D9B82" w:rsidR="00217A2C" w:rsidRPr="00450603" w:rsidRDefault="00217A2C" w:rsidP="00217A2C">
      <w:pPr>
        <w:ind w:firstLineChars="177" w:firstLine="425"/>
        <w:rPr>
          <w:rFonts w:ascii="宋体" w:hAnsi="宋体"/>
          <w:bCs/>
          <w:szCs w:val="21"/>
        </w:rPr>
      </w:pPr>
      <w:r w:rsidRPr="00450603">
        <w:rPr>
          <w:rFonts w:ascii="宋体" w:hAnsi="宋体"/>
          <w:bCs/>
          <w:szCs w:val="21"/>
        </w:rPr>
        <w:t>16</w:t>
      </w:r>
      <w:r w:rsidRPr="00450603">
        <w:rPr>
          <w:rFonts w:ascii="宋体" w:hAnsi="宋体" w:hint="eastAsia"/>
          <w:bCs/>
          <w:szCs w:val="21"/>
        </w:rPr>
        <w:t>、《流动性</w:t>
      </w:r>
      <w:r w:rsidRPr="00450603">
        <w:rPr>
          <w:rFonts w:ascii="宋体" w:hAnsi="宋体"/>
          <w:bCs/>
          <w:szCs w:val="21"/>
        </w:rPr>
        <w:t>风险</w:t>
      </w:r>
      <w:r w:rsidRPr="00450603">
        <w:rPr>
          <w:rFonts w:ascii="宋体" w:hAnsi="宋体" w:hint="eastAsia"/>
          <w:bCs/>
          <w:szCs w:val="21"/>
        </w:rPr>
        <w:t>管理</w:t>
      </w:r>
      <w:r w:rsidRPr="00450603">
        <w:rPr>
          <w:rFonts w:ascii="宋体" w:hAnsi="宋体"/>
          <w:bCs/>
          <w:szCs w:val="21"/>
        </w:rPr>
        <w:t>规定</w:t>
      </w:r>
      <w:r w:rsidRPr="00450603">
        <w:rPr>
          <w:rFonts w:ascii="宋体" w:hAnsi="宋体" w:hint="eastAsia"/>
          <w:bCs/>
          <w:szCs w:val="21"/>
        </w:rPr>
        <w:t>》：</w:t>
      </w:r>
      <w:r w:rsidRPr="00450603">
        <w:rPr>
          <w:rFonts w:ascii="宋体" w:hAnsi="宋体"/>
          <w:bCs/>
          <w:szCs w:val="21"/>
        </w:rPr>
        <w:t>指</w:t>
      </w:r>
      <w:r w:rsidRPr="00450603">
        <w:rPr>
          <w:rFonts w:ascii="宋体" w:hAnsi="宋体" w:hint="eastAsia"/>
          <w:bCs/>
          <w:szCs w:val="21"/>
        </w:rPr>
        <w:t>中国证监会201</w:t>
      </w:r>
      <w:r w:rsidRPr="00450603">
        <w:rPr>
          <w:rFonts w:ascii="宋体" w:hAnsi="宋体"/>
          <w:bCs/>
          <w:szCs w:val="21"/>
        </w:rPr>
        <w:t>7</w:t>
      </w:r>
      <w:r w:rsidRPr="00450603">
        <w:rPr>
          <w:rFonts w:ascii="宋体" w:hAnsi="宋体" w:hint="eastAsia"/>
          <w:bCs/>
          <w:szCs w:val="21"/>
        </w:rPr>
        <w:t>年</w:t>
      </w:r>
      <w:r w:rsidRPr="00450603">
        <w:rPr>
          <w:rFonts w:ascii="宋体" w:hAnsi="宋体"/>
          <w:bCs/>
          <w:szCs w:val="21"/>
        </w:rPr>
        <w:t>8</w:t>
      </w:r>
      <w:r w:rsidRPr="00450603">
        <w:rPr>
          <w:rFonts w:ascii="宋体" w:hAnsi="宋体" w:hint="eastAsia"/>
          <w:bCs/>
          <w:szCs w:val="21"/>
        </w:rPr>
        <w:t>月</w:t>
      </w:r>
      <w:r w:rsidRPr="00450603">
        <w:rPr>
          <w:rFonts w:ascii="宋体" w:hAnsi="宋体"/>
          <w:bCs/>
          <w:szCs w:val="21"/>
        </w:rPr>
        <w:t>31</w:t>
      </w:r>
      <w:r w:rsidRPr="00450603">
        <w:rPr>
          <w:rFonts w:ascii="宋体" w:hAnsi="宋体" w:hint="eastAsia"/>
          <w:bCs/>
          <w:szCs w:val="21"/>
        </w:rPr>
        <w:t>日颁布、同年</w:t>
      </w:r>
      <w:r w:rsidRPr="00450603">
        <w:rPr>
          <w:rFonts w:ascii="宋体" w:hAnsi="宋体"/>
          <w:bCs/>
          <w:szCs w:val="21"/>
        </w:rPr>
        <w:t>10</w:t>
      </w:r>
      <w:r w:rsidRPr="00450603">
        <w:rPr>
          <w:rFonts w:ascii="宋体" w:hAnsi="宋体" w:hint="eastAsia"/>
          <w:bCs/>
          <w:szCs w:val="21"/>
        </w:rPr>
        <w:t>月</w:t>
      </w:r>
      <w:r w:rsidRPr="00450603">
        <w:rPr>
          <w:rFonts w:ascii="宋体" w:hAnsi="宋体"/>
          <w:bCs/>
          <w:szCs w:val="21"/>
        </w:rPr>
        <w:t>1</w:t>
      </w:r>
      <w:r w:rsidRPr="00450603">
        <w:rPr>
          <w:rFonts w:ascii="宋体" w:hAnsi="宋体" w:hint="eastAsia"/>
          <w:bCs/>
          <w:szCs w:val="21"/>
        </w:rPr>
        <w:t>日实施的《公开募集开放式证券投资基金流动性风险管理规定》及颁布机关对其不时做出的修订</w:t>
      </w:r>
    </w:p>
    <w:p w14:paraId="2535B9BB"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17</w:t>
      </w:r>
      <w:r w:rsidRPr="00450603">
        <w:rPr>
          <w:rFonts w:ascii="宋体" w:hAnsi="宋体" w:hint="eastAsia"/>
          <w:bCs/>
          <w:szCs w:val="21"/>
        </w:rPr>
        <w:t>、《试行办法》：指中国证监会2007年6月18日公布、同年7月5日实施的《合格境内机构投资者境外证券投资管理试行办法》</w:t>
      </w:r>
      <w:r w:rsidRPr="00450603">
        <w:rPr>
          <w:rFonts w:ascii="宋体" w:hAnsi="宋体"/>
          <w:bCs/>
          <w:szCs w:val="21"/>
        </w:rPr>
        <w:t>及颁布机关对其不时做出的修订</w:t>
      </w:r>
    </w:p>
    <w:p w14:paraId="1922FEE5"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18</w:t>
      </w:r>
      <w:r w:rsidRPr="00450603">
        <w:rPr>
          <w:rFonts w:ascii="宋体" w:hAnsi="宋体" w:hint="eastAsia"/>
          <w:bCs/>
          <w:szCs w:val="21"/>
        </w:rPr>
        <w:t>、《通知》：指中国证监会2007年6月18日颁布、同年7月5日实施的《关于实施&lt;合格境内机构投资者境外证券投资管理试行办法&gt;有关问题的通知》</w:t>
      </w:r>
      <w:r w:rsidRPr="00450603">
        <w:rPr>
          <w:rFonts w:ascii="宋体" w:hAnsi="宋体"/>
          <w:bCs/>
          <w:szCs w:val="21"/>
        </w:rPr>
        <w:t>及颁布机关对其不时做出的修订</w:t>
      </w:r>
    </w:p>
    <w:p w14:paraId="6E99675D" w14:textId="77777777" w:rsidR="00217A2C" w:rsidRPr="00450603" w:rsidRDefault="00217A2C" w:rsidP="00217A2C">
      <w:pPr>
        <w:ind w:firstLineChars="177" w:firstLine="425"/>
        <w:rPr>
          <w:rFonts w:ascii="宋体" w:hAnsi="宋体"/>
          <w:bCs/>
          <w:szCs w:val="21"/>
        </w:rPr>
      </w:pPr>
      <w:r w:rsidRPr="00450603">
        <w:rPr>
          <w:rFonts w:ascii="宋体" w:hAnsi="宋体" w:hint="eastAsia"/>
          <w:bCs/>
          <w:szCs w:val="21"/>
        </w:rPr>
        <w:t>1</w:t>
      </w:r>
      <w:r w:rsidRPr="00450603">
        <w:rPr>
          <w:rFonts w:ascii="宋体" w:hAnsi="宋体"/>
          <w:bCs/>
          <w:szCs w:val="21"/>
        </w:rPr>
        <w:t>9</w:t>
      </w:r>
      <w:r w:rsidRPr="00450603">
        <w:rPr>
          <w:rFonts w:ascii="宋体" w:hAnsi="宋体" w:hint="eastAsia"/>
          <w:bCs/>
          <w:szCs w:val="21"/>
        </w:rPr>
        <w:t>、《沪港通业务实施办法》：指上海证券交易所2014 年9 月26 日颁布并实施的《上海证券交易所沪港通业务实施办法》及上海证券交易所对其不时做出的修订</w:t>
      </w:r>
    </w:p>
    <w:p w14:paraId="0E1F4244"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20</w:t>
      </w:r>
      <w:r w:rsidRPr="00450603">
        <w:rPr>
          <w:rFonts w:ascii="宋体" w:hAnsi="宋体" w:hint="eastAsia"/>
          <w:bCs/>
          <w:szCs w:val="21"/>
        </w:rPr>
        <w:t>、《深港通业务实施办法》：指深圳证券交易所2016 年9 月30 日颁布并实施的《深圳证券交易所深港通业务实施办法》及深圳证券交易所对其不时做出的修订</w:t>
      </w:r>
    </w:p>
    <w:p w14:paraId="603DD855"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21</w:t>
      </w:r>
      <w:r w:rsidRPr="00450603">
        <w:rPr>
          <w:rFonts w:ascii="宋体" w:hAnsi="宋体" w:hint="eastAsia"/>
          <w:bCs/>
          <w:szCs w:val="21"/>
        </w:rPr>
        <w:t>、《互联互通指引》：指中国证监会2016 年10 月11 日颁布并实施的《证券基金经营机构参与内地与香港股票市场交易互联互通指引》</w:t>
      </w:r>
    </w:p>
    <w:p w14:paraId="3FA12678"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22</w:t>
      </w:r>
      <w:r w:rsidRPr="00450603">
        <w:rPr>
          <w:rFonts w:ascii="宋体" w:hAnsi="宋体" w:hint="eastAsia"/>
          <w:bCs/>
          <w:szCs w:val="21"/>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244DB185"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23</w:t>
      </w:r>
      <w:r w:rsidRPr="00450603">
        <w:rPr>
          <w:rFonts w:ascii="宋体" w:hAnsi="宋体" w:hint="eastAsia"/>
          <w:bCs/>
          <w:szCs w:val="21"/>
        </w:rPr>
        <w:t>、港股通：指内地投资者委托内地证券公司，经由境内证券交易所设立的证券交易服务公司，向香港联合交易所进行申报，买卖规定范围内的香港联合交易所上市的股票</w:t>
      </w:r>
    </w:p>
    <w:p w14:paraId="53A012AF"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24</w:t>
      </w:r>
      <w:r w:rsidRPr="00450603">
        <w:rPr>
          <w:rFonts w:ascii="宋体" w:hAnsi="宋体" w:hint="eastAsia"/>
          <w:bCs/>
          <w:szCs w:val="21"/>
        </w:rPr>
        <w:t>、</w:t>
      </w:r>
      <w:r w:rsidRPr="00450603">
        <w:rPr>
          <w:rFonts w:ascii="宋体" w:hAnsi="宋体"/>
          <w:bCs/>
          <w:szCs w:val="21"/>
        </w:rPr>
        <w:t>中国证监会：指中国证券监督管理委员会</w:t>
      </w:r>
    </w:p>
    <w:p w14:paraId="3EF99579"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25</w:t>
      </w:r>
      <w:r w:rsidRPr="00450603">
        <w:rPr>
          <w:rFonts w:ascii="宋体" w:hAnsi="宋体" w:hint="eastAsia"/>
          <w:bCs/>
          <w:szCs w:val="21"/>
        </w:rPr>
        <w:t>、</w:t>
      </w:r>
      <w:r w:rsidRPr="00450603">
        <w:rPr>
          <w:rFonts w:ascii="宋体" w:hAnsi="宋体"/>
          <w:bCs/>
          <w:szCs w:val="21"/>
        </w:rPr>
        <w:t>银行业监督管理机构：指中国人民银行和/或中国银行</w:t>
      </w:r>
      <w:r w:rsidRPr="00450603">
        <w:rPr>
          <w:rFonts w:ascii="宋体" w:hAnsi="宋体" w:hint="eastAsia"/>
          <w:bCs/>
          <w:szCs w:val="21"/>
        </w:rPr>
        <w:t>保险</w:t>
      </w:r>
      <w:r w:rsidRPr="00450603">
        <w:rPr>
          <w:rFonts w:ascii="宋体" w:hAnsi="宋体"/>
          <w:bCs/>
          <w:szCs w:val="21"/>
        </w:rPr>
        <w:t>监督管理委员会</w:t>
      </w:r>
    </w:p>
    <w:p w14:paraId="07E80AE4"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26</w:t>
      </w:r>
      <w:r w:rsidRPr="00450603">
        <w:rPr>
          <w:rFonts w:ascii="宋体" w:hAnsi="宋体" w:hint="eastAsia"/>
          <w:bCs/>
          <w:szCs w:val="21"/>
        </w:rPr>
        <w:t>、外管局：指国家外汇管理局或其授权的代表机构</w:t>
      </w:r>
    </w:p>
    <w:p w14:paraId="6BF68EB0"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27</w:t>
      </w:r>
      <w:r w:rsidRPr="00450603">
        <w:rPr>
          <w:rFonts w:ascii="宋体" w:hAnsi="宋体" w:hint="eastAsia"/>
          <w:bCs/>
          <w:szCs w:val="21"/>
        </w:rPr>
        <w:t>、</w:t>
      </w:r>
      <w:r w:rsidRPr="00450603">
        <w:rPr>
          <w:rFonts w:ascii="宋体" w:hAnsi="宋体"/>
          <w:bCs/>
          <w:szCs w:val="21"/>
        </w:rPr>
        <w:t>基金合同当事人：指受基金合同约束，根据基金合同享有权利并承担义务的法律主体，</w:t>
      </w:r>
      <w:r w:rsidRPr="00450603">
        <w:rPr>
          <w:rFonts w:ascii="宋体" w:hAnsi="宋体"/>
          <w:bCs/>
          <w:szCs w:val="21"/>
        </w:rPr>
        <w:lastRenderedPageBreak/>
        <w:t>包括基金管理人、基金托管人和基金份额持有人</w:t>
      </w:r>
    </w:p>
    <w:p w14:paraId="6CCCE92D"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28</w:t>
      </w:r>
      <w:r w:rsidRPr="00450603">
        <w:rPr>
          <w:rFonts w:ascii="宋体" w:hAnsi="宋体" w:hint="eastAsia"/>
          <w:bCs/>
          <w:szCs w:val="21"/>
        </w:rPr>
        <w:t>、</w:t>
      </w:r>
      <w:r w:rsidRPr="00450603">
        <w:rPr>
          <w:rFonts w:ascii="宋体" w:hAnsi="宋体"/>
          <w:bCs/>
          <w:szCs w:val="21"/>
        </w:rPr>
        <w:t>个人投资者：指依据有关法律法规规定可投资于证券投资基金的自然人</w:t>
      </w:r>
    </w:p>
    <w:p w14:paraId="0C1A4B47"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29</w:t>
      </w:r>
      <w:r w:rsidRPr="00450603">
        <w:rPr>
          <w:rFonts w:ascii="宋体" w:hAnsi="宋体" w:hint="eastAsia"/>
          <w:bCs/>
          <w:szCs w:val="21"/>
        </w:rPr>
        <w:t>、</w:t>
      </w:r>
      <w:r w:rsidRPr="00450603">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67C693DE"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30</w:t>
      </w:r>
      <w:r w:rsidRPr="00450603">
        <w:rPr>
          <w:rFonts w:ascii="宋体" w:hAnsi="宋体" w:hint="eastAsia"/>
          <w:bCs/>
          <w:szCs w:val="21"/>
        </w:rPr>
        <w:t>、合格境外机构投资者：指符合《合格境外机构投资者境内证券投资管理办法》及相关法律法规规定可以投资于在中国境内依法募集的证券投资基金的中国境外的机构投资者</w:t>
      </w:r>
    </w:p>
    <w:p w14:paraId="4823AAE0"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31</w:t>
      </w:r>
      <w:r w:rsidRPr="00450603">
        <w:rPr>
          <w:rFonts w:ascii="宋体" w:hAnsi="宋体" w:hint="eastAsia"/>
          <w:bCs/>
          <w:szCs w:val="21"/>
        </w:rPr>
        <w:t>、人民币合格境外机构投资者：指按照《人民币合格境外机构投资者境内证券投资试点办法》及相关法律法规规定，运用来自境外的人民币资金进行境内证券投资的境外法人</w:t>
      </w:r>
    </w:p>
    <w:p w14:paraId="1B5F3D8D"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32</w:t>
      </w:r>
      <w:r w:rsidRPr="00450603">
        <w:rPr>
          <w:rFonts w:ascii="宋体" w:hAnsi="宋体" w:hint="eastAsia"/>
          <w:bCs/>
          <w:szCs w:val="21"/>
        </w:rPr>
        <w:t>、</w:t>
      </w:r>
      <w:r w:rsidRPr="00450603">
        <w:rPr>
          <w:rFonts w:ascii="宋体" w:hAnsi="宋体"/>
          <w:bCs/>
          <w:szCs w:val="21"/>
        </w:rPr>
        <w:t>投资人</w:t>
      </w:r>
      <w:r w:rsidRPr="00450603">
        <w:rPr>
          <w:rFonts w:ascii="宋体" w:hAnsi="宋体" w:hint="eastAsia"/>
          <w:bCs/>
          <w:szCs w:val="21"/>
        </w:rPr>
        <w:t>、投资者</w:t>
      </w:r>
      <w:r w:rsidRPr="00450603">
        <w:rPr>
          <w:rFonts w:ascii="宋体" w:hAnsi="宋体"/>
          <w:bCs/>
          <w:szCs w:val="21"/>
        </w:rPr>
        <w:t>：指个人投资者、机构投资者</w:t>
      </w:r>
      <w:r w:rsidRPr="00450603">
        <w:rPr>
          <w:rFonts w:ascii="宋体" w:hAnsi="宋体" w:hint="eastAsia"/>
          <w:bCs/>
          <w:szCs w:val="21"/>
        </w:rPr>
        <w:t>、</w:t>
      </w:r>
      <w:r w:rsidRPr="00450603">
        <w:rPr>
          <w:rFonts w:ascii="宋体" w:hAnsi="宋体"/>
          <w:bCs/>
          <w:szCs w:val="21"/>
        </w:rPr>
        <w:t>合格境外机构投资者</w:t>
      </w:r>
      <w:r w:rsidRPr="00450603">
        <w:rPr>
          <w:rFonts w:ascii="宋体" w:hAnsi="宋体" w:hint="eastAsia"/>
          <w:bCs/>
          <w:szCs w:val="21"/>
        </w:rPr>
        <w:t>和人民币</w:t>
      </w:r>
      <w:r w:rsidRPr="00450603">
        <w:rPr>
          <w:rFonts w:ascii="宋体" w:hAnsi="宋体"/>
          <w:bCs/>
          <w:szCs w:val="21"/>
        </w:rPr>
        <w:t>合格境外机构投资者以及法律法规或中国证监会允许购买证券投资基金的其他投资人的合称</w:t>
      </w:r>
    </w:p>
    <w:p w14:paraId="2FC90C76"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33</w:t>
      </w:r>
      <w:r w:rsidRPr="00450603">
        <w:rPr>
          <w:rFonts w:ascii="宋体" w:hAnsi="宋体" w:hint="eastAsia"/>
          <w:bCs/>
          <w:szCs w:val="21"/>
        </w:rPr>
        <w:t>、</w:t>
      </w:r>
      <w:r w:rsidRPr="00450603">
        <w:rPr>
          <w:rFonts w:ascii="宋体" w:hAnsi="宋体"/>
          <w:bCs/>
          <w:szCs w:val="21"/>
        </w:rPr>
        <w:t>基金份额持有人：指依基金合同和招募说明书合法取得基金份额的投资人</w:t>
      </w:r>
    </w:p>
    <w:p w14:paraId="4EEFD439"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34</w:t>
      </w:r>
      <w:r w:rsidRPr="00450603">
        <w:rPr>
          <w:rFonts w:ascii="宋体" w:hAnsi="宋体" w:hint="eastAsia"/>
          <w:bCs/>
          <w:szCs w:val="21"/>
        </w:rPr>
        <w:t>、</w:t>
      </w:r>
      <w:r w:rsidRPr="00450603">
        <w:rPr>
          <w:rFonts w:ascii="宋体" w:hAnsi="宋体"/>
          <w:bCs/>
          <w:szCs w:val="21"/>
        </w:rPr>
        <w:t>基金销售业务：指基金管理人或销售机构宣传推介基金，发售基金份额，办理基金份额的申购、赎回、转换、</w:t>
      </w:r>
      <w:proofErr w:type="gramStart"/>
      <w:r w:rsidRPr="00450603">
        <w:rPr>
          <w:rFonts w:ascii="宋体" w:hAnsi="宋体"/>
          <w:bCs/>
          <w:szCs w:val="21"/>
        </w:rPr>
        <w:t>非交易</w:t>
      </w:r>
      <w:proofErr w:type="gramEnd"/>
      <w:r w:rsidRPr="00450603">
        <w:rPr>
          <w:rFonts w:ascii="宋体" w:hAnsi="宋体"/>
          <w:bCs/>
          <w:szCs w:val="21"/>
        </w:rPr>
        <w:t>过户、转托管及定期定额投资等业务</w:t>
      </w:r>
      <w:r w:rsidRPr="00450603">
        <w:rPr>
          <w:rFonts w:ascii="宋体" w:hAnsi="宋体" w:hint="eastAsia"/>
          <w:bCs/>
          <w:szCs w:val="21"/>
        </w:rPr>
        <w:t>。</w:t>
      </w:r>
    </w:p>
    <w:p w14:paraId="61AD61E0"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35</w:t>
      </w:r>
      <w:r w:rsidRPr="00450603">
        <w:rPr>
          <w:rFonts w:ascii="宋体" w:hAnsi="宋体" w:hint="eastAsia"/>
          <w:bCs/>
          <w:szCs w:val="21"/>
        </w:rPr>
        <w:t>、</w:t>
      </w:r>
      <w:r w:rsidRPr="00450603">
        <w:rPr>
          <w:rFonts w:ascii="宋体" w:hAnsi="宋体"/>
          <w:bCs/>
          <w:szCs w:val="21"/>
        </w:rPr>
        <w:t>销售机构：指</w:t>
      </w:r>
      <w:r w:rsidRPr="00450603">
        <w:rPr>
          <w:rFonts w:ascii="宋体" w:hAnsi="宋体" w:hint="eastAsia"/>
          <w:bCs/>
          <w:szCs w:val="21"/>
        </w:rPr>
        <w:t>广发</w:t>
      </w:r>
      <w:r w:rsidRPr="00450603">
        <w:rPr>
          <w:rFonts w:ascii="宋体" w:hAnsi="宋体"/>
          <w:bCs/>
          <w:szCs w:val="21"/>
        </w:rPr>
        <w:t>基金</w:t>
      </w:r>
      <w:r w:rsidRPr="00450603">
        <w:rPr>
          <w:rFonts w:ascii="宋体" w:hAnsi="宋体" w:hint="eastAsia"/>
          <w:bCs/>
          <w:szCs w:val="21"/>
        </w:rPr>
        <w:t>管理有限</w:t>
      </w:r>
      <w:r w:rsidRPr="00450603">
        <w:rPr>
          <w:rFonts w:ascii="宋体" w:hAnsi="宋体"/>
          <w:bCs/>
          <w:szCs w:val="21"/>
        </w:rPr>
        <w:t>公司以及符合《销售办法》和中国证监会规定的其他条件，取得基金</w:t>
      </w:r>
      <w:r w:rsidRPr="00450603">
        <w:rPr>
          <w:rFonts w:ascii="宋体" w:hAnsi="宋体" w:hint="eastAsia"/>
          <w:bCs/>
          <w:szCs w:val="21"/>
        </w:rPr>
        <w:t>销售</w:t>
      </w:r>
      <w:r w:rsidRPr="00450603">
        <w:rPr>
          <w:rFonts w:ascii="宋体" w:hAnsi="宋体"/>
          <w:bCs/>
          <w:szCs w:val="21"/>
        </w:rPr>
        <w:t>业务资格并与基金管理人签订了基金销售服务协议，办理基金销售业务的机构</w:t>
      </w:r>
    </w:p>
    <w:p w14:paraId="5390C00A"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36</w:t>
      </w:r>
      <w:r w:rsidRPr="00450603">
        <w:rPr>
          <w:rFonts w:ascii="宋体" w:hAnsi="宋体" w:hint="eastAsia"/>
          <w:bCs/>
          <w:szCs w:val="21"/>
        </w:rPr>
        <w:t>、</w:t>
      </w:r>
      <w:r w:rsidRPr="00450603">
        <w:rPr>
          <w:rFonts w:ascii="宋体" w:hAns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450603">
        <w:rPr>
          <w:rFonts w:ascii="宋体" w:hAnsi="宋体" w:hint="eastAsia"/>
          <w:bCs/>
          <w:szCs w:val="21"/>
        </w:rPr>
        <w:t>和办理</w:t>
      </w:r>
      <w:proofErr w:type="gramStart"/>
      <w:r w:rsidRPr="00450603">
        <w:rPr>
          <w:rFonts w:ascii="宋体" w:hAnsi="宋体" w:hint="eastAsia"/>
          <w:bCs/>
          <w:szCs w:val="21"/>
        </w:rPr>
        <w:t>非交易</w:t>
      </w:r>
      <w:proofErr w:type="gramEnd"/>
      <w:r w:rsidRPr="00450603">
        <w:rPr>
          <w:rFonts w:ascii="宋体" w:hAnsi="宋体" w:hint="eastAsia"/>
          <w:bCs/>
          <w:szCs w:val="21"/>
        </w:rPr>
        <w:t>过户</w:t>
      </w:r>
      <w:r w:rsidRPr="00450603">
        <w:rPr>
          <w:rFonts w:ascii="宋体" w:hAnsi="宋体"/>
          <w:bCs/>
          <w:szCs w:val="21"/>
        </w:rPr>
        <w:t>等</w:t>
      </w:r>
    </w:p>
    <w:p w14:paraId="73242E86"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37</w:t>
      </w:r>
      <w:r w:rsidRPr="00450603">
        <w:rPr>
          <w:rFonts w:ascii="宋体" w:hAnsi="宋体" w:hint="eastAsia"/>
          <w:bCs/>
          <w:szCs w:val="21"/>
        </w:rPr>
        <w:t>、</w:t>
      </w:r>
      <w:r w:rsidRPr="00450603">
        <w:rPr>
          <w:rFonts w:ascii="宋体" w:hAnsi="宋体"/>
          <w:bCs/>
          <w:szCs w:val="21"/>
        </w:rPr>
        <w:t>登记机构：</w:t>
      </w:r>
      <w:proofErr w:type="gramStart"/>
      <w:r w:rsidRPr="00450603">
        <w:rPr>
          <w:rFonts w:ascii="宋体" w:hAnsi="宋体"/>
          <w:bCs/>
          <w:szCs w:val="21"/>
        </w:rPr>
        <w:t>指办理</w:t>
      </w:r>
      <w:proofErr w:type="gramEnd"/>
      <w:r w:rsidRPr="00450603">
        <w:rPr>
          <w:rFonts w:ascii="宋体" w:hAnsi="宋体"/>
          <w:bCs/>
          <w:szCs w:val="21"/>
        </w:rPr>
        <w:t>登记业务的机构。基金的登记机构为</w:t>
      </w:r>
      <w:r w:rsidRPr="00450603">
        <w:rPr>
          <w:rFonts w:ascii="宋体" w:hAnsi="宋体" w:hint="eastAsia"/>
          <w:bCs/>
          <w:szCs w:val="21"/>
        </w:rPr>
        <w:t>广发基金管理有限公司</w:t>
      </w:r>
      <w:r w:rsidRPr="00450603">
        <w:rPr>
          <w:rFonts w:ascii="宋体" w:hAnsi="宋体"/>
          <w:bCs/>
          <w:szCs w:val="21"/>
        </w:rPr>
        <w:t>或接受</w:t>
      </w:r>
      <w:r w:rsidRPr="00450603">
        <w:rPr>
          <w:rFonts w:ascii="宋体" w:hAnsi="宋体" w:hint="eastAsia"/>
          <w:bCs/>
          <w:szCs w:val="21"/>
        </w:rPr>
        <w:t>广发基金管理有限公司</w:t>
      </w:r>
      <w:r w:rsidRPr="00450603">
        <w:rPr>
          <w:rFonts w:ascii="宋体" w:hAnsi="宋体"/>
          <w:bCs/>
          <w:szCs w:val="21"/>
        </w:rPr>
        <w:t>委托代为办理登记业务的机构</w:t>
      </w:r>
    </w:p>
    <w:p w14:paraId="4E19C44A"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38</w:t>
      </w:r>
      <w:r w:rsidRPr="00450603">
        <w:rPr>
          <w:rFonts w:ascii="宋体" w:hAnsi="宋体" w:hint="eastAsia"/>
          <w:bCs/>
          <w:szCs w:val="21"/>
        </w:rPr>
        <w:t>、</w:t>
      </w:r>
      <w:r w:rsidRPr="00450603">
        <w:rPr>
          <w:rFonts w:ascii="宋体" w:hAnsi="宋体"/>
          <w:bCs/>
          <w:szCs w:val="21"/>
        </w:rPr>
        <w:t>基金账户：指</w:t>
      </w:r>
      <w:r w:rsidRPr="00450603">
        <w:rPr>
          <w:rFonts w:ascii="宋体" w:hAnsi="宋体" w:hint="eastAsia"/>
          <w:bCs/>
          <w:szCs w:val="21"/>
        </w:rPr>
        <w:t>登记</w:t>
      </w:r>
      <w:r w:rsidRPr="00450603">
        <w:rPr>
          <w:rFonts w:ascii="宋体" w:hAnsi="宋体"/>
          <w:bCs/>
          <w:szCs w:val="21"/>
        </w:rPr>
        <w:t>机构为投资人开立的、记录其持有的、基金管理人所管理的基金份额余额及其变动情况</w:t>
      </w:r>
      <w:r w:rsidRPr="00450603">
        <w:rPr>
          <w:rFonts w:ascii="宋体" w:hAnsi="宋体" w:hint="eastAsia"/>
          <w:bCs/>
          <w:szCs w:val="21"/>
        </w:rPr>
        <w:t>的</w:t>
      </w:r>
      <w:r w:rsidRPr="00450603">
        <w:rPr>
          <w:rFonts w:ascii="宋体" w:hAnsi="宋体"/>
          <w:bCs/>
          <w:szCs w:val="21"/>
        </w:rPr>
        <w:t>账户</w:t>
      </w:r>
    </w:p>
    <w:p w14:paraId="4D8C1D3A"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39</w:t>
      </w:r>
      <w:r w:rsidRPr="00450603">
        <w:rPr>
          <w:rFonts w:ascii="宋体" w:hAnsi="宋体" w:hint="eastAsia"/>
          <w:bCs/>
          <w:szCs w:val="21"/>
        </w:rPr>
        <w:t>、</w:t>
      </w:r>
      <w:r w:rsidRPr="00450603">
        <w:rPr>
          <w:rFonts w:ascii="宋体" w:hAnsi="宋体"/>
          <w:bCs/>
          <w:szCs w:val="21"/>
        </w:rPr>
        <w:t>基金交易账户：指销售机构为投资人开立的、记录投资人通过该销售机构</w:t>
      </w:r>
      <w:r w:rsidRPr="00450603">
        <w:rPr>
          <w:rFonts w:ascii="宋体" w:hAnsi="宋体" w:hint="eastAsia"/>
          <w:bCs/>
          <w:szCs w:val="21"/>
        </w:rPr>
        <w:t>认购、申购、赎回、转换、转托管及定期定额投资等业务</w:t>
      </w:r>
      <w:r w:rsidRPr="00450603">
        <w:rPr>
          <w:rFonts w:ascii="宋体" w:hAnsi="宋体"/>
          <w:bCs/>
          <w:szCs w:val="21"/>
        </w:rPr>
        <w:t>而引起的基金份额变动及结余情况的账户</w:t>
      </w:r>
    </w:p>
    <w:p w14:paraId="134A2BD1"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40</w:t>
      </w:r>
      <w:r w:rsidRPr="00450603">
        <w:rPr>
          <w:rFonts w:ascii="宋体" w:hAnsi="宋体" w:hint="eastAsia"/>
          <w:bCs/>
          <w:szCs w:val="21"/>
        </w:rPr>
        <w:t>、</w:t>
      </w:r>
      <w:r w:rsidRPr="00450603">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1F7F9A10"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41</w:t>
      </w:r>
      <w:r w:rsidRPr="00450603">
        <w:rPr>
          <w:rFonts w:ascii="宋体" w:hAnsi="宋体" w:hint="eastAsia"/>
          <w:bCs/>
          <w:szCs w:val="21"/>
        </w:rPr>
        <w:t>、</w:t>
      </w:r>
      <w:r w:rsidRPr="00450603">
        <w:rPr>
          <w:rFonts w:ascii="宋体" w:hAnsi="宋体"/>
          <w:bCs/>
          <w:szCs w:val="21"/>
        </w:rPr>
        <w:t>基金合同终止日：指基金合同规定的基金合同终止事由出现后，基金财产清算完毕，清算结果报中国证监会备案并</w:t>
      </w:r>
      <w:r w:rsidRPr="00450603">
        <w:rPr>
          <w:rFonts w:ascii="宋体" w:hAnsi="宋体" w:hint="eastAsia"/>
          <w:bCs/>
          <w:szCs w:val="21"/>
        </w:rPr>
        <w:t>确认后</w:t>
      </w:r>
      <w:r w:rsidRPr="00450603">
        <w:rPr>
          <w:rFonts w:ascii="宋体" w:hAnsi="宋体"/>
          <w:bCs/>
          <w:szCs w:val="21"/>
        </w:rPr>
        <w:t>予以公告的日期</w:t>
      </w:r>
    </w:p>
    <w:p w14:paraId="7D4626EF"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lastRenderedPageBreak/>
        <w:t>42</w:t>
      </w:r>
      <w:r w:rsidRPr="00450603">
        <w:rPr>
          <w:rFonts w:ascii="宋体" w:hAnsi="宋体" w:hint="eastAsia"/>
          <w:bCs/>
          <w:szCs w:val="21"/>
        </w:rPr>
        <w:t>、</w:t>
      </w:r>
      <w:r w:rsidRPr="00450603">
        <w:rPr>
          <w:rFonts w:ascii="宋体" w:hAnsi="宋体"/>
          <w:bCs/>
          <w:szCs w:val="21"/>
        </w:rPr>
        <w:t>基金募集期：指自基金份额发售之日起至发售结束之日止的期间，最长不得超过</w:t>
      </w:r>
      <w:r w:rsidRPr="00450603">
        <w:rPr>
          <w:rFonts w:ascii="宋体" w:hAnsi="宋体" w:hint="eastAsia"/>
          <w:bCs/>
          <w:szCs w:val="21"/>
        </w:rPr>
        <w:t>3</w:t>
      </w:r>
      <w:r w:rsidRPr="00450603">
        <w:rPr>
          <w:rFonts w:ascii="宋体" w:hAnsi="宋体"/>
          <w:bCs/>
          <w:szCs w:val="21"/>
        </w:rPr>
        <w:t>个月</w:t>
      </w:r>
    </w:p>
    <w:p w14:paraId="075097D6"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43</w:t>
      </w:r>
      <w:r w:rsidRPr="00450603">
        <w:rPr>
          <w:rFonts w:ascii="宋体" w:hAnsi="宋体" w:hint="eastAsia"/>
          <w:bCs/>
          <w:szCs w:val="21"/>
        </w:rPr>
        <w:t>、</w:t>
      </w:r>
      <w:r w:rsidRPr="00450603">
        <w:rPr>
          <w:rFonts w:ascii="宋体" w:hAnsi="宋体"/>
          <w:bCs/>
          <w:szCs w:val="21"/>
        </w:rPr>
        <w:t>存续期：指基金合同生效至终止之间的不定期期限</w:t>
      </w:r>
    </w:p>
    <w:p w14:paraId="39DDADB5"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44</w:t>
      </w:r>
      <w:r w:rsidRPr="00450603">
        <w:rPr>
          <w:rFonts w:ascii="宋体" w:hAnsi="宋体" w:hint="eastAsia"/>
          <w:bCs/>
          <w:szCs w:val="21"/>
        </w:rPr>
        <w:t>、</w:t>
      </w:r>
      <w:r w:rsidRPr="00450603">
        <w:rPr>
          <w:rFonts w:ascii="宋体" w:hAnsi="宋体"/>
          <w:bCs/>
          <w:szCs w:val="21"/>
        </w:rPr>
        <w:t>工作日：指</w:t>
      </w:r>
      <w:r w:rsidRPr="00450603">
        <w:rPr>
          <w:rFonts w:ascii="宋体" w:hAnsi="宋体" w:hint="eastAsia"/>
          <w:bCs/>
          <w:szCs w:val="21"/>
        </w:rPr>
        <w:t>上海</w:t>
      </w:r>
      <w:r w:rsidRPr="00450603">
        <w:rPr>
          <w:rFonts w:ascii="宋体" w:hAnsi="宋体"/>
          <w:bCs/>
          <w:szCs w:val="21"/>
        </w:rPr>
        <w:t>证券</w:t>
      </w:r>
      <w:r w:rsidRPr="00450603">
        <w:rPr>
          <w:rFonts w:ascii="宋体" w:hAnsi="宋体" w:hint="eastAsia"/>
          <w:bCs/>
          <w:szCs w:val="21"/>
        </w:rPr>
        <w:t>交易所、</w:t>
      </w:r>
      <w:r w:rsidRPr="00450603">
        <w:rPr>
          <w:rFonts w:ascii="宋体" w:hAnsi="宋体"/>
          <w:bCs/>
          <w:szCs w:val="21"/>
        </w:rPr>
        <w:t>深圳证券交易所的正常交易日</w:t>
      </w:r>
    </w:p>
    <w:p w14:paraId="085DBEBE"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45</w:t>
      </w:r>
      <w:r w:rsidRPr="00450603">
        <w:rPr>
          <w:rFonts w:ascii="宋体" w:hAnsi="宋体" w:hint="eastAsia"/>
          <w:bCs/>
          <w:szCs w:val="21"/>
        </w:rPr>
        <w:t>、</w:t>
      </w:r>
      <w:r w:rsidRPr="00450603">
        <w:rPr>
          <w:rFonts w:ascii="宋体" w:hAnsi="宋体"/>
          <w:bCs/>
          <w:szCs w:val="21"/>
        </w:rPr>
        <w:t>T日：指销售机构在规定时间受理投资人申购、赎回或其他业务申请的开放日</w:t>
      </w:r>
    </w:p>
    <w:p w14:paraId="0F6B252A" w14:textId="77777777" w:rsidR="00217A2C" w:rsidRPr="00450603" w:rsidRDefault="00217A2C" w:rsidP="00217A2C">
      <w:pPr>
        <w:ind w:firstLineChars="177" w:firstLine="425"/>
        <w:rPr>
          <w:rFonts w:ascii="宋体" w:hAnsi="宋体"/>
          <w:bCs/>
          <w:szCs w:val="21"/>
        </w:rPr>
      </w:pPr>
      <w:r w:rsidRPr="00450603">
        <w:rPr>
          <w:rFonts w:ascii="宋体" w:hAnsi="宋体"/>
          <w:bCs/>
          <w:szCs w:val="21"/>
        </w:rPr>
        <w:t>46</w:t>
      </w:r>
      <w:r w:rsidRPr="00450603">
        <w:rPr>
          <w:rFonts w:ascii="宋体" w:hAnsi="宋体" w:hint="eastAsia"/>
          <w:bCs/>
          <w:szCs w:val="21"/>
        </w:rPr>
        <w:t>、</w:t>
      </w:r>
      <w:r w:rsidRPr="00450603">
        <w:rPr>
          <w:rFonts w:ascii="宋体" w:hAnsi="宋体"/>
          <w:bCs/>
          <w:szCs w:val="21"/>
        </w:rPr>
        <w:t>T+n日：指自T日起第n</w:t>
      </w:r>
      <w:proofErr w:type="gramStart"/>
      <w:r w:rsidRPr="00450603">
        <w:rPr>
          <w:rFonts w:ascii="宋体" w:hAnsi="宋体"/>
          <w:bCs/>
          <w:szCs w:val="21"/>
        </w:rPr>
        <w:t>个</w:t>
      </w:r>
      <w:proofErr w:type="gramEnd"/>
      <w:r w:rsidRPr="00450603">
        <w:rPr>
          <w:rFonts w:ascii="宋体" w:hAnsi="宋体"/>
          <w:bCs/>
          <w:szCs w:val="21"/>
        </w:rPr>
        <w:t>工作日(不包含T日)</w:t>
      </w:r>
    </w:p>
    <w:p w14:paraId="264B6403" w14:textId="2804F317" w:rsidR="004225DC" w:rsidRPr="00450603" w:rsidRDefault="004225DC" w:rsidP="004225DC">
      <w:pPr>
        <w:ind w:firstLineChars="177" w:firstLine="425"/>
        <w:rPr>
          <w:rFonts w:ascii="宋体" w:hAnsi="宋体"/>
          <w:bCs/>
          <w:szCs w:val="21"/>
        </w:rPr>
      </w:pPr>
      <w:r w:rsidRPr="00450603">
        <w:rPr>
          <w:rFonts w:ascii="宋体" w:hAnsi="宋体" w:hint="eastAsia"/>
          <w:bCs/>
          <w:szCs w:val="21"/>
        </w:rPr>
        <w:t>4</w:t>
      </w:r>
      <w:r w:rsidRPr="00450603">
        <w:rPr>
          <w:rFonts w:ascii="宋体" w:hAnsi="宋体"/>
          <w:bCs/>
          <w:szCs w:val="21"/>
        </w:rPr>
        <w:t>7、</w:t>
      </w:r>
      <w:r w:rsidRPr="00450603">
        <w:rPr>
          <w:rFonts w:ascii="宋体" w:hAnsi="宋体" w:hint="eastAsia"/>
          <w:bCs/>
          <w:szCs w:val="21"/>
        </w:rPr>
        <w:t>封闭期：</w:t>
      </w:r>
      <w:r w:rsidR="004A030F" w:rsidRPr="00450603">
        <w:rPr>
          <w:rFonts w:ascii="宋体" w:hAnsi="宋体" w:hint="eastAsia"/>
          <w:bCs/>
          <w:szCs w:val="21"/>
        </w:rPr>
        <w:t>本基金首个封闭期为自基金合同生效日（含该日）起至基金合同生效日3个月后的对应日（如该日为非工作日或无对应日期，则顺延至下一工作日）的前一日（含）之间的期间，之后的封闭期为每相邻两个开放期之间的期间；本基金在封闭期内不办理申购与赎回业务</w:t>
      </w:r>
    </w:p>
    <w:p w14:paraId="3548A128" w14:textId="776BFA82" w:rsidR="004225DC" w:rsidRPr="00450603" w:rsidRDefault="004225DC" w:rsidP="004225DC">
      <w:pPr>
        <w:ind w:firstLineChars="177" w:firstLine="425"/>
        <w:rPr>
          <w:rFonts w:ascii="宋体" w:hAnsi="宋体"/>
          <w:bCs/>
          <w:szCs w:val="21"/>
        </w:rPr>
      </w:pPr>
      <w:r w:rsidRPr="00450603">
        <w:rPr>
          <w:rFonts w:ascii="宋体" w:hAnsi="宋体"/>
          <w:bCs/>
          <w:szCs w:val="21"/>
        </w:rPr>
        <w:t>48</w:t>
      </w:r>
      <w:r w:rsidRPr="00450603">
        <w:rPr>
          <w:rFonts w:ascii="宋体" w:hAnsi="宋体" w:hint="eastAsia"/>
          <w:bCs/>
          <w:szCs w:val="21"/>
        </w:rPr>
        <w:t>、开放期：</w:t>
      </w:r>
      <w:r w:rsidR="004A030F" w:rsidRPr="00450603">
        <w:rPr>
          <w:rFonts w:ascii="宋体" w:hAnsi="宋体" w:hint="eastAsia"/>
          <w:bCs/>
          <w:szCs w:val="21"/>
        </w:rPr>
        <w:t>指自封闭期结束之日后第一个工作日起（含该日）不少于五个工作日、不超过二十个工作日的期间，具体期间由基金管理人在封闭期结束前公告说明；开放期内，本基金采取开放运作模式，投资人可办理基金份额申购、赎回或其他业务，开放期未赎回的份额将自动转入下一个封闭期。如在开放期内发生不可抗力情形致使基金无法按时开放或需依据《基金合同》暂停申购与赎回业务的，基金管理人有权合理调整申购或赎回业务的办理期间并予以公告，在不可抗力情形影响因素消除之日的下一个工作日起，继续计算该开放期时间</w:t>
      </w:r>
    </w:p>
    <w:p w14:paraId="3E5B3BBF" w14:textId="33FF8B1A" w:rsidR="004225DC" w:rsidRPr="00450603" w:rsidRDefault="004225DC" w:rsidP="004225DC">
      <w:pPr>
        <w:ind w:firstLineChars="177" w:firstLine="425"/>
        <w:rPr>
          <w:rFonts w:ascii="宋体" w:hAnsi="宋体"/>
          <w:bCs/>
          <w:szCs w:val="21"/>
        </w:rPr>
      </w:pPr>
      <w:r w:rsidRPr="00450603">
        <w:rPr>
          <w:rFonts w:ascii="宋体" w:hAnsi="宋体"/>
          <w:bCs/>
          <w:szCs w:val="21"/>
        </w:rPr>
        <w:t>49</w:t>
      </w:r>
      <w:r w:rsidRPr="00450603">
        <w:rPr>
          <w:rFonts w:ascii="宋体" w:hAnsi="宋体" w:hint="eastAsia"/>
          <w:bCs/>
          <w:szCs w:val="21"/>
        </w:rPr>
        <w:t>、</w:t>
      </w:r>
      <w:r w:rsidRPr="00450603">
        <w:rPr>
          <w:rFonts w:ascii="宋体" w:hAnsi="宋体"/>
          <w:bCs/>
          <w:szCs w:val="21"/>
        </w:rPr>
        <w:t>开放日：指为投资人办理基金份额申购、赎回或其他业务的工作日</w:t>
      </w:r>
      <w:r w:rsidRPr="00450603">
        <w:rPr>
          <w:rFonts w:ascii="宋体" w:hAnsi="宋体" w:hint="eastAsia"/>
          <w:bCs/>
          <w:szCs w:val="21"/>
        </w:rPr>
        <w:t>，上海证券交易所、深圳证券交易所和本基金投资的主要境外市场同时开放交易的工作日（若该工作日非港股</w:t>
      </w:r>
      <w:proofErr w:type="gramStart"/>
      <w:r w:rsidRPr="00450603">
        <w:rPr>
          <w:rFonts w:ascii="宋体" w:hAnsi="宋体" w:hint="eastAsia"/>
          <w:bCs/>
          <w:szCs w:val="21"/>
        </w:rPr>
        <w:t>通交易</w:t>
      </w:r>
      <w:proofErr w:type="gramEnd"/>
      <w:r w:rsidRPr="00450603">
        <w:rPr>
          <w:rFonts w:ascii="宋体" w:hAnsi="宋体" w:hint="eastAsia"/>
          <w:bCs/>
          <w:szCs w:val="21"/>
        </w:rPr>
        <w:t>日，则本基金不开放）为本基金的开放日，基金管理人公告暂停申购或赎回时除外</w:t>
      </w:r>
    </w:p>
    <w:p w14:paraId="4D0FDB6A"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50</w:t>
      </w:r>
      <w:r w:rsidRPr="00450603">
        <w:rPr>
          <w:rFonts w:ascii="宋体" w:hAnsi="宋体" w:hint="eastAsia"/>
          <w:bCs/>
          <w:szCs w:val="21"/>
        </w:rPr>
        <w:t>、</w:t>
      </w:r>
      <w:r w:rsidRPr="00450603">
        <w:rPr>
          <w:rFonts w:ascii="宋体" w:hAnsi="宋体"/>
          <w:bCs/>
          <w:szCs w:val="21"/>
        </w:rPr>
        <w:t>开放时间：指开放日基金接受申购、赎回或其他交易的时间段</w:t>
      </w:r>
    </w:p>
    <w:p w14:paraId="746140DB"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51</w:t>
      </w:r>
      <w:r w:rsidRPr="00450603">
        <w:rPr>
          <w:rFonts w:ascii="宋体" w:hAnsi="宋体" w:hint="eastAsia"/>
          <w:bCs/>
          <w:szCs w:val="21"/>
        </w:rPr>
        <w:t>、</w:t>
      </w:r>
      <w:r w:rsidRPr="00450603">
        <w:rPr>
          <w:rFonts w:ascii="宋体" w:hAnsi="宋体"/>
          <w:bCs/>
          <w:szCs w:val="21"/>
        </w:rPr>
        <w:t>《业务规则》：指《</w:t>
      </w:r>
      <w:r w:rsidRPr="00450603">
        <w:rPr>
          <w:rFonts w:ascii="宋体" w:hAnsi="宋体" w:hint="eastAsia"/>
          <w:bCs/>
          <w:szCs w:val="21"/>
        </w:rPr>
        <w:t>广发基金管理有限公司</w:t>
      </w:r>
      <w:r w:rsidRPr="00450603">
        <w:rPr>
          <w:rFonts w:ascii="宋体" w:hAnsi="宋体"/>
          <w:bCs/>
          <w:szCs w:val="21"/>
        </w:rPr>
        <w:t>开放式基金业务规则》，是规范基金管理人所管理的开放式证券投资基金登记方面的业务规则，由基金管理人和投资人共同遵守</w:t>
      </w:r>
    </w:p>
    <w:p w14:paraId="5201F91C"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52</w:t>
      </w:r>
      <w:r w:rsidRPr="00450603">
        <w:rPr>
          <w:rFonts w:ascii="宋体" w:hAnsi="宋体" w:hint="eastAsia"/>
          <w:bCs/>
          <w:szCs w:val="21"/>
        </w:rPr>
        <w:t>、</w:t>
      </w:r>
      <w:r w:rsidRPr="00450603">
        <w:rPr>
          <w:rFonts w:ascii="宋体" w:hAnsi="宋体"/>
          <w:bCs/>
          <w:szCs w:val="21"/>
        </w:rPr>
        <w:t>认购：指在基金募集期内，投资人根据基金合同和招募说明书的规定申请购买基金份额的行为</w:t>
      </w:r>
    </w:p>
    <w:p w14:paraId="30BE8236"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53</w:t>
      </w:r>
      <w:r w:rsidRPr="00450603">
        <w:rPr>
          <w:rFonts w:ascii="宋体" w:hAnsi="宋体" w:hint="eastAsia"/>
          <w:bCs/>
          <w:szCs w:val="21"/>
        </w:rPr>
        <w:t>、</w:t>
      </w:r>
      <w:r w:rsidRPr="00450603">
        <w:rPr>
          <w:rFonts w:ascii="宋体" w:hAnsi="宋体"/>
          <w:bCs/>
          <w:szCs w:val="21"/>
        </w:rPr>
        <w:t>申购：指基金合同生效后，投资人根据基金合同和招募说明书的规定申请购买基金份额的行为</w:t>
      </w:r>
    </w:p>
    <w:p w14:paraId="17961FB2"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54</w:t>
      </w:r>
      <w:r w:rsidRPr="00450603">
        <w:rPr>
          <w:rFonts w:ascii="宋体" w:hAnsi="宋体" w:hint="eastAsia"/>
          <w:bCs/>
          <w:szCs w:val="21"/>
        </w:rPr>
        <w:t>、</w:t>
      </w:r>
      <w:r w:rsidRPr="00450603">
        <w:rPr>
          <w:rFonts w:ascii="宋体" w:hAnsi="宋体"/>
          <w:bCs/>
          <w:szCs w:val="21"/>
        </w:rPr>
        <w:t>赎回：指基金合同生效后，基金份额持有人按基金合同和招募说明书规定的条件要求将基金份额兑换为现金的行为</w:t>
      </w:r>
    </w:p>
    <w:p w14:paraId="754AAD7A"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55</w:t>
      </w:r>
      <w:r w:rsidRPr="00450603">
        <w:rPr>
          <w:rFonts w:ascii="宋体" w:hAnsi="宋体" w:hint="eastAsia"/>
          <w:bCs/>
          <w:szCs w:val="21"/>
        </w:rPr>
        <w:t>、</w:t>
      </w:r>
      <w:r w:rsidRPr="00450603">
        <w:rPr>
          <w:rFonts w:ascii="宋体" w:hAnsi="宋体"/>
          <w:bCs/>
          <w:szCs w:val="21"/>
        </w:rPr>
        <w:t>基金转换：指基金份额持有人按照本基金合同和基金管理人届时有效公告规定的条</w:t>
      </w:r>
      <w:r w:rsidRPr="00450603">
        <w:rPr>
          <w:rFonts w:ascii="宋体" w:hAnsi="宋体"/>
          <w:bCs/>
          <w:szCs w:val="21"/>
        </w:rPr>
        <w:lastRenderedPageBreak/>
        <w:t>件，申请将其持有基金管理人管理的、某一基金的基金份额转换为基金管理人管理的其他</w:t>
      </w:r>
      <w:proofErr w:type="gramStart"/>
      <w:r w:rsidRPr="00450603">
        <w:rPr>
          <w:rFonts w:ascii="宋体" w:hAnsi="宋体"/>
          <w:bCs/>
          <w:szCs w:val="21"/>
        </w:rPr>
        <w:t>基金基金</w:t>
      </w:r>
      <w:proofErr w:type="gramEnd"/>
      <w:r w:rsidRPr="00450603">
        <w:rPr>
          <w:rFonts w:ascii="宋体" w:hAnsi="宋体"/>
          <w:bCs/>
          <w:szCs w:val="21"/>
        </w:rPr>
        <w:t>份额的行为</w:t>
      </w:r>
    </w:p>
    <w:p w14:paraId="4CEE1BE7"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56</w:t>
      </w:r>
      <w:r w:rsidRPr="00450603">
        <w:rPr>
          <w:rFonts w:ascii="宋体" w:hAnsi="宋体" w:hint="eastAsia"/>
          <w:bCs/>
          <w:szCs w:val="21"/>
        </w:rPr>
        <w:t>、</w:t>
      </w:r>
      <w:r w:rsidRPr="00450603">
        <w:rPr>
          <w:rFonts w:ascii="宋体" w:hAnsi="宋体"/>
          <w:bCs/>
          <w:szCs w:val="21"/>
        </w:rPr>
        <w:t>转托管：指基金份额持有人在本基金的不同销售机构之间实施的变更所持基金份额销售机构的操作</w:t>
      </w:r>
    </w:p>
    <w:p w14:paraId="65B14D0D"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57</w:t>
      </w:r>
      <w:r w:rsidRPr="00450603">
        <w:rPr>
          <w:rFonts w:ascii="宋体" w:hAnsi="宋体" w:hint="eastAsia"/>
          <w:bCs/>
          <w:szCs w:val="21"/>
        </w:rPr>
        <w:t>、</w:t>
      </w:r>
      <w:r w:rsidRPr="00450603">
        <w:rPr>
          <w:rFonts w:ascii="宋体" w:hAnsi="宋体"/>
          <w:bCs/>
          <w:szCs w:val="21"/>
        </w:rPr>
        <w:t>定期定额投资计划：指投资人通过有关销售机构提出申请，约定每期</w:t>
      </w:r>
      <w:r w:rsidRPr="00450603">
        <w:rPr>
          <w:rFonts w:ascii="宋体" w:hAnsi="宋体" w:hint="eastAsia"/>
          <w:bCs/>
          <w:szCs w:val="21"/>
        </w:rPr>
        <w:t>申购</w:t>
      </w:r>
      <w:r w:rsidRPr="00450603">
        <w:rPr>
          <w:rFonts w:ascii="宋体" w:hAnsi="宋体"/>
          <w:bCs/>
          <w:szCs w:val="21"/>
        </w:rPr>
        <w:t>日、扣款金额及扣款方式，由销售机构于每期约定扣款日在投资人指定银行账户内自动完成扣款及</w:t>
      </w:r>
      <w:r w:rsidRPr="00450603">
        <w:rPr>
          <w:rFonts w:ascii="宋体" w:hAnsi="宋体" w:hint="eastAsia"/>
          <w:bCs/>
          <w:szCs w:val="21"/>
        </w:rPr>
        <w:t>受理</w:t>
      </w:r>
      <w:r w:rsidRPr="00450603">
        <w:rPr>
          <w:rFonts w:ascii="宋体" w:hAnsi="宋体"/>
          <w:bCs/>
          <w:szCs w:val="21"/>
        </w:rPr>
        <w:t>基金申购申请的一种投资方式</w:t>
      </w:r>
    </w:p>
    <w:p w14:paraId="5DE5C749"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58</w:t>
      </w:r>
      <w:r w:rsidRPr="00450603">
        <w:rPr>
          <w:rFonts w:ascii="宋体" w:hAnsi="宋体" w:hint="eastAsia"/>
          <w:bCs/>
          <w:szCs w:val="21"/>
        </w:rPr>
        <w:t>、</w:t>
      </w:r>
      <w:r w:rsidRPr="00450603">
        <w:rPr>
          <w:rFonts w:ascii="宋体" w:hAnsi="宋体"/>
          <w:bCs/>
          <w:szCs w:val="21"/>
        </w:rPr>
        <w:t>巨额赎回：指本基金单个开放日，基金净赎回申请</w:t>
      </w:r>
      <w:r w:rsidRPr="00450603">
        <w:rPr>
          <w:rFonts w:ascii="宋体" w:hAnsi="宋体" w:hint="eastAsia"/>
          <w:bCs/>
          <w:szCs w:val="21"/>
        </w:rPr>
        <w:t>（</w:t>
      </w:r>
      <w:r w:rsidRPr="00450603">
        <w:rPr>
          <w:rFonts w:ascii="宋体" w:hAnsi="宋体"/>
          <w:bCs/>
          <w:szCs w:val="21"/>
        </w:rPr>
        <w:t>赎回申请份额总数加上基金转换中转出申请份额总数后扣除申购申请份额总数及基金转换中转入申请份额总数后的余额</w:t>
      </w:r>
      <w:r w:rsidRPr="00450603">
        <w:rPr>
          <w:rFonts w:ascii="宋体" w:hAnsi="宋体" w:hint="eastAsia"/>
          <w:bCs/>
          <w:szCs w:val="21"/>
        </w:rPr>
        <w:t>）</w:t>
      </w:r>
      <w:r w:rsidRPr="00450603">
        <w:rPr>
          <w:rFonts w:ascii="宋体" w:hAnsi="宋体"/>
          <w:bCs/>
          <w:szCs w:val="21"/>
        </w:rPr>
        <w:t>超过上一开放日基金总份额的20</w:t>
      </w:r>
      <w:r w:rsidRPr="00450603">
        <w:rPr>
          <w:rFonts w:ascii="宋体" w:hAnsi="宋体" w:hint="eastAsia"/>
          <w:bCs/>
          <w:szCs w:val="21"/>
        </w:rPr>
        <w:t>%</w:t>
      </w:r>
    </w:p>
    <w:p w14:paraId="531B1402" w14:textId="77777777" w:rsidR="004225DC" w:rsidRPr="00450603" w:rsidRDefault="004225DC" w:rsidP="004225DC">
      <w:pPr>
        <w:ind w:firstLineChars="177" w:firstLine="425"/>
        <w:rPr>
          <w:rFonts w:ascii="宋体" w:hAnsi="宋体"/>
          <w:bCs/>
          <w:szCs w:val="21"/>
        </w:rPr>
      </w:pPr>
      <w:r w:rsidRPr="00450603">
        <w:rPr>
          <w:rFonts w:ascii="宋体" w:hAnsi="宋体" w:hint="eastAsia"/>
          <w:bCs/>
          <w:szCs w:val="21"/>
        </w:rPr>
        <w:t>5</w:t>
      </w:r>
      <w:r w:rsidRPr="00450603">
        <w:rPr>
          <w:rFonts w:ascii="宋体" w:hAnsi="宋体"/>
          <w:bCs/>
          <w:szCs w:val="21"/>
        </w:rPr>
        <w:t>9</w:t>
      </w:r>
      <w:r w:rsidRPr="00450603">
        <w:rPr>
          <w:rFonts w:ascii="宋体" w:hAnsi="宋体" w:hint="eastAsia"/>
          <w:bCs/>
          <w:szCs w:val="21"/>
        </w:rPr>
        <w:t>、</w:t>
      </w:r>
      <w:r w:rsidRPr="00450603">
        <w:rPr>
          <w:rFonts w:ascii="宋体" w:hAnsi="宋体"/>
          <w:bCs/>
          <w:szCs w:val="21"/>
        </w:rPr>
        <w:t>元：如无特指</w:t>
      </w:r>
      <w:r w:rsidRPr="00450603">
        <w:rPr>
          <w:rFonts w:ascii="宋体" w:hAnsi="宋体" w:hint="eastAsia"/>
          <w:bCs/>
          <w:szCs w:val="21"/>
        </w:rPr>
        <w:t>，</w:t>
      </w:r>
      <w:r w:rsidRPr="00450603">
        <w:rPr>
          <w:rFonts w:ascii="宋体" w:hAnsi="宋体"/>
          <w:bCs/>
          <w:szCs w:val="21"/>
        </w:rPr>
        <w:t>指人民币元</w:t>
      </w:r>
    </w:p>
    <w:p w14:paraId="50DB7E6C"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60</w:t>
      </w:r>
      <w:r w:rsidRPr="00450603">
        <w:rPr>
          <w:rFonts w:ascii="宋体" w:hAnsi="宋体" w:hint="eastAsia"/>
          <w:bCs/>
          <w:szCs w:val="21"/>
        </w:rPr>
        <w:t>、日/天</w:t>
      </w:r>
      <w:r w:rsidRPr="00450603">
        <w:rPr>
          <w:rFonts w:ascii="宋体" w:hAnsi="宋体"/>
          <w:bCs/>
          <w:szCs w:val="21"/>
        </w:rPr>
        <w:t>：</w:t>
      </w:r>
      <w:r w:rsidRPr="00450603">
        <w:rPr>
          <w:rFonts w:ascii="宋体" w:hAnsi="宋体" w:hint="eastAsia"/>
          <w:bCs/>
          <w:szCs w:val="21"/>
        </w:rPr>
        <w:t>指公历日</w:t>
      </w:r>
    </w:p>
    <w:p w14:paraId="0F8DCC14"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61</w:t>
      </w:r>
      <w:r w:rsidRPr="00450603">
        <w:rPr>
          <w:rFonts w:ascii="宋体" w:hAnsi="宋体" w:hint="eastAsia"/>
          <w:bCs/>
          <w:szCs w:val="21"/>
        </w:rPr>
        <w:t>、</w:t>
      </w:r>
      <w:r w:rsidRPr="00450603">
        <w:rPr>
          <w:rFonts w:ascii="宋体" w:hAnsi="宋体"/>
          <w:bCs/>
          <w:szCs w:val="21"/>
        </w:rPr>
        <w:t>基金收益：指基金投资所得红利、股息、债券利息、买卖证券价差、银行存款利息、已实现的其他合法收入及因运用基金财产带来的成本和费用的节约</w:t>
      </w:r>
    </w:p>
    <w:p w14:paraId="4DDAE2BF"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62</w:t>
      </w:r>
      <w:r w:rsidRPr="00450603">
        <w:rPr>
          <w:rFonts w:ascii="宋体" w:hAnsi="宋体" w:hint="eastAsia"/>
          <w:bCs/>
          <w:szCs w:val="21"/>
        </w:rPr>
        <w:t>、</w:t>
      </w:r>
      <w:r w:rsidRPr="00450603">
        <w:rPr>
          <w:rFonts w:ascii="宋体" w:hAnsi="宋体"/>
          <w:bCs/>
          <w:szCs w:val="21"/>
        </w:rPr>
        <w:t>基金资产总值：指基金拥有的各类有价证券、银行存款本息、基金应收申购款及其他资产的价值总和</w:t>
      </w:r>
    </w:p>
    <w:p w14:paraId="61399E2A"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63</w:t>
      </w:r>
      <w:r w:rsidRPr="00450603">
        <w:rPr>
          <w:rFonts w:ascii="宋体" w:hAnsi="宋体" w:hint="eastAsia"/>
          <w:bCs/>
          <w:szCs w:val="21"/>
        </w:rPr>
        <w:t>、</w:t>
      </w:r>
      <w:r w:rsidRPr="00450603">
        <w:rPr>
          <w:rFonts w:ascii="宋体" w:hAnsi="宋体"/>
          <w:bCs/>
          <w:szCs w:val="21"/>
        </w:rPr>
        <w:t>基金资产净值：指基金资产总值减去基金负债后的价值</w:t>
      </w:r>
    </w:p>
    <w:p w14:paraId="7A7596DB" w14:textId="77777777" w:rsidR="004225DC" w:rsidRPr="00450603" w:rsidRDefault="004225DC" w:rsidP="004225DC">
      <w:pPr>
        <w:ind w:firstLineChars="177" w:firstLine="425"/>
        <w:rPr>
          <w:rFonts w:ascii="宋体" w:hAnsi="宋体"/>
          <w:bCs/>
          <w:szCs w:val="21"/>
        </w:rPr>
      </w:pPr>
      <w:r w:rsidRPr="00450603">
        <w:rPr>
          <w:rFonts w:ascii="宋体" w:hAnsi="宋体" w:hint="eastAsia"/>
          <w:bCs/>
          <w:szCs w:val="21"/>
        </w:rPr>
        <w:t>6</w:t>
      </w:r>
      <w:r w:rsidRPr="00450603">
        <w:rPr>
          <w:rFonts w:ascii="宋体" w:hAnsi="宋体"/>
          <w:bCs/>
          <w:szCs w:val="21"/>
        </w:rPr>
        <w:t>4</w:t>
      </w:r>
      <w:r w:rsidRPr="00450603">
        <w:rPr>
          <w:rFonts w:ascii="宋体" w:hAnsi="宋体" w:hint="eastAsia"/>
          <w:bCs/>
          <w:szCs w:val="21"/>
        </w:rPr>
        <w:t>、基金份额类别：本基金根据</w:t>
      </w:r>
      <w:r w:rsidRPr="00450603">
        <w:rPr>
          <w:rFonts w:ascii="宋体" w:hAnsi="宋体"/>
          <w:bCs/>
          <w:szCs w:val="21"/>
        </w:rPr>
        <w:t>认购</w:t>
      </w:r>
      <w:r w:rsidRPr="00450603">
        <w:rPr>
          <w:rFonts w:ascii="宋体" w:hAnsi="宋体" w:hint="eastAsia"/>
          <w:bCs/>
          <w:szCs w:val="21"/>
        </w:rPr>
        <w:t>、申购</w:t>
      </w:r>
      <w:r w:rsidRPr="00450603">
        <w:rPr>
          <w:rFonts w:ascii="宋体" w:hAnsi="宋体"/>
          <w:bCs/>
          <w:szCs w:val="21"/>
        </w:rPr>
        <w:t>费用</w:t>
      </w:r>
      <w:r w:rsidRPr="00450603">
        <w:rPr>
          <w:rFonts w:ascii="宋体" w:hAnsi="宋体" w:hint="eastAsia"/>
          <w:bCs/>
          <w:szCs w:val="21"/>
        </w:rPr>
        <w:t>以及</w:t>
      </w:r>
      <w:r w:rsidRPr="00450603">
        <w:rPr>
          <w:rFonts w:ascii="宋体" w:hAnsi="宋体"/>
          <w:bCs/>
          <w:szCs w:val="21"/>
        </w:rPr>
        <w:t>销售服务费收取方式的不同，</w:t>
      </w:r>
      <w:r w:rsidRPr="00450603">
        <w:rPr>
          <w:rFonts w:ascii="宋体" w:hAnsi="宋体" w:hint="eastAsia"/>
          <w:bCs/>
          <w:szCs w:val="21"/>
        </w:rPr>
        <w:t>将基金份额分为A类和C类不同的类别。在投资者认购、申购基金份额时收取认购、申购费用而不计</w:t>
      </w:r>
      <w:proofErr w:type="gramStart"/>
      <w:r w:rsidRPr="00450603">
        <w:rPr>
          <w:rFonts w:ascii="宋体" w:hAnsi="宋体" w:hint="eastAsia"/>
          <w:bCs/>
          <w:szCs w:val="21"/>
        </w:rPr>
        <w:t>提销售</w:t>
      </w:r>
      <w:proofErr w:type="gramEnd"/>
      <w:r w:rsidRPr="00450603">
        <w:rPr>
          <w:rFonts w:ascii="宋体" w:hAnsi="宋体" w:hint="eastAsia"/>
          <w:bCs/>
          <w:szCs w:val="21"/>
        </w:rPr>
        <w:t>服务费的</w:t>
      </w:r>
      <w:r w:rsidRPr="00450603">
        <w:rPr>
          <w:rFonts w:ascii="宋体" w:hAnsi="宋体"/>
          <w:bCs/>
          <w:szCs w:val="21"/>
        </w:rPr>
        <w:t>，</w:t>
      </w:r>
      <w:r w:rsidRPr="00450603">
        <w:rPr>
          <w:rFonts w:ascii="宋体" w:hAnsi="宋体" w:hint="eastAsia"/>
          <w:bCs/>
          <w:szCs w:val="21"/>
        </w:rPr>
        <w:t>称为A类基金份额；在投资者认购、申购基金份额时不收取认购、申购费用，而是从本类别基金资产中计</w:t>
      </w:r>
      <w:proofErr w:type="gramStart"/>
      <w:r w:rsidRPr="00450603">
        <w:rPr>
          <w:rFonts w:ascii="宋体" w:hAnsi="宋体" w:hint="eastAsia"/>
          <w:bCs/>
          <w:szCs w:val="21"/>
        </w:rPr>
        <w:t>提销售</w:t>
      </w:r>
      <w:proofErr w:type="gramEnd"/>
      <w:r w:rsidRPr="00450603">
        <w:rPr>
          <w:rFonts w:ascii="宋体" w:hAnsi="宋体" w:hint="eastAsia"/>
          <w:bCs/>
          <w:szCs w:val="21"/>
        </w:rPr>
        <w:t>服务费的，称为</w:t>
      </w:r>
      <w:r w:rsidRPr="00450603">
        <w:rPr>
          <w:rFonts w:ascii="宋体" w:hAnsi="宋体"/>
          <w:bCs/>
          <w:szCs w:val="21"/>
        </w:rPr>
        <w:t>C</w:t>
      </w:r>
      <w:r w:rsidRPr="00450603">
        <w:rPr>
          <w:rFonts w:ascii="宋体" w:hAnsi="宋体" w:hint="eastAsia"/>
          <w:bCs/>
          <w:szCs w:val="21"/>
        </w:rPr>
        <w:t>类基金份额；在每一份额类别内，本基金根据认购/申购、赎回所使用货币的不同，再分为人民币份额和美元现汇份额</w:t>
      </w:r>
    </w:p>
    <w:p w14:paraId="0C295B74"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65</w:t>
      </w:r>
      <w:r w:rsidRPr="00450603">
        <w:rPr>
          <w:rFonts w:ascii="宋体" w:hAnsi="宋体" w:hint="eastAsia"/>
          <w:bCs/>
          <w:szCs w:val="21"/>
        </w:rPr>
        <w:t>、</w:t>
      </w:r>
      <w:r w:rsidRPr="00450603">
        <w:rPr>
          <w:rFonts w:ascii="宋体" w:hAnsi="宋体"/>
          <w:bCs/>
          <w:szCs w:val="21"/>
        </w:rPr>
        <w:t>基金份额净值：</w:t>
      </w:r>
      <w:r w:rsidRPr="00450603">
        <w:rPr>
          <w:rFonts w:ascii="宋体" w:hAnsi="宋体" w:hint="eastAsia"/>
          <w:bCs/>
          <w:szCs w:val="21"/>
        </w:rPr>
        <w:t>A类（C类）人民币基金份额的基金份额净值指以计算日A类（C类）基金份额的基金资产净值除以计算日A类（C类）基金份额总额后得出的单位基金份额的价值，计算日A类（C类）基金份额总额为计算日各币种A类（C类）基金份额余额的合计数；美元现汇基金份额的基金份额净值以相应的人民币基金份额的基金份额净值为基础，按照计算日的估值汇率进行折算</w:t>
      </w:r>
      <w:r w:rsidRPr="00450603" w:rsidDel="00FF15E6">
        <w:rPr>
          <w:rFonts w:ascii="宋体" w:hAnsi="宋体"/>
          <w:bCs/>
          <w:szCs w:val="21"/>
        </w:rPr>
        <w:t xml:space="preserve"> </w:t>
      </w:r>
      <w:r w:rsidRPr="00450603" w:rsidDel="00DD0609">
        <w:rPr>
          <w:rFonts w:ascii="宋体" w:hAnsi="宋体"/>
          <w:bCs/>
          <w:szCs w:val="21"/>
        </w:rPr>
        <w:t xml:space="preserve"> </w:t>
      </w:r>
    </w:p>
    <w:p w14:paraId="29A6296A"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66</w:t>
      </w:r>
      <w:r w:rsidRPr="00450603">
        <w:rPr>
          <w:rFonts w:ascii="宋体" w:hAnsi="宋体" w:hint="eastAsia"/>
          <w:bCs/>
          <w:szCs w:val="21"/>
        </w:rPr>
        <w:t>、</w:t>
      </w:r>
      <w:r w:rsidRPr="00450603">
        <w:rPr>
          <w:rFonts w:ascii="宋体" w:hAnsi="宋体"/>
          <w:bCs/>
          <w:szCs w:val="21"/>
        </w:rPr>
        <w:t>基金资产估值：指计算评估基金资产和负债的价值，以确定基金资产净值和基金份额净值的过程</w:t>
      </w:r>
    </w:p>
    <w:p w14:paraId="668F8ACB"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lastRenderedPageBreak/>
        <w:t>67</w:t>
      </w:r>
      <w:r w:rsidRPr="00450603">
        <w:rPr>
          <w:rFonts w:ascii="宋体" w:hAnsi="宋体" w:hint="eastAsia"/>
          <w:bCs/>
          <w:szCs w:val="21"/>
        </w:rPr>
        <w:t>、</w:t>
      </w:r>
      <w:r w:rsidRPr="00450603">
        <w:rPr>
          <w:rFonts w:ascii="宋体" w:hAnsi="宋体"/>
          <w:bCs/>
          <w:szCs w:val="21"/>
        </w:rPr>
        <w:t>规定媒介：指中国证监会</w:t>
      </w:r>
      <w:r w:rsidRPr="00450603">
        <w:rPr>
          <w:rFonts w:ascii="宋体" w:hAnsi="宋体" w:hint="eastAsia"/>
          <w:bCs/>
          <w:szCs w:val="21"/>
        </w:rPr>
        <w:t>规</w:t>
      </w:r>
      <w:r w:rsidRPr="00450603">
        <w:rPr>
          <w:rFonts w:ascii="宋体" w:hAnsi="宋体"/>
          <w:bCs/>
          <w:szCs w:val="21"/>
        </w:rPr>
        <w:t>定的用以进行信息披露的</w:t>
      </w:r>
      <w:r w:rsidRPr="00450603">
        <w:rPr>
          <w:rFonts w:ascii="宋体" w:hAnsi="宋体" w:hint="eastAsia"/>
          <w:bCs/>
          <w:szCs w:val="21"/>
        </w:rPr>
        <w:t>全国性</w:t>
      </w:r>
      <w:r w:rsidRPr="00450603">
        <w:rPr>
          <w:rFonts w:ascii="宋体" w:hAnsi="宋体"/>
          <w:bCs/>
          <w:szCs w:val="21"/>
        </w:rPr>
        <w:t>报刊</w:t>
      </w:r>
      <w:r w:rsidRPr="00450603">
        <w:rPr>
          <w:rFonts w:ascii="宋体" w:hAnsi="宋体" w:hint="eastAsia"/>
          <w:bCs/>
          <w:szCs w:val="21"/>
        </w:rPr>
        <w:t>及规定的</w:t>
      </w:r>
      <w:r w:rsidRPr="00450603">
        <w:rPr>
          <w:rFonts w:ascii="宋体" w:hAnsi="宋体"/>
          <w:bCs/>
          <w:szCs w:val="21"/>
        </w:rPr>
        <w:t>互联网网站</w:t>
      </w:r>
      <w:r w:rsidRPr="00450603">
        <w:rPr>
          <w:rFonts w:ascii="宋体" w:hAnsi="宋体" w:hint="eastAsia"/>
          <w:bCs/>
          <w:szCs w:val="21"/>
        </w:rPr>
        <w:t>（包括基金管理人网站、基金托管人网站、中国证监会基金电子披露网站）等</w:t>
      </w:r>
      <w:r w:rsidRPr="00450603">
        <w:rPr>
          <w:rFonts w:ascii="宋体" w:hAnsi="宋体"/>
          <w:bCs/>
          <w:szCs w:val="21"/>
        </w:rPr>
        <w:t>媒介</w:t>
      </w:r>
    </w:p>
    <w:p w14:paraId="2BCC6BEF"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68</w:t>
      </w:r>
      <w:r w:rsidRPr="00450603">
        <w:rPr>
          <w:rFonts w:ascii="宋体" w:hAnsi="宋体" w:hint="eastAsia"/>
          <w:bCs/>
          <w:szCs w:val="21"/>
        </w:rPr>
        <w:t>、销售服务费：指从C类基金份额的财产中计提的，用于C类基金</w:t>
      </w:r>
      <w:r w:rsidRPr="00450603">
        <w:rPr>
          <w:rFonts w:ascii="宋体" w:hAnsi="宋体"/>
          <w:bCs/>
          <w:szCs w:val="21"/>
        </w:rPr>
        <w:t>份额</w:t>
      </w:r>
      <w:r w:rsidRPr="00450603">
        <w:rPr>
          <w:rFonts w:ascii="宋体" w:hAnsi="宋体" w:hint="eastAsia"/>
          <w:bCs/>
          <w:szCs w:val="21"/>
        </w:rPr>
        <w:t>市场推广、销售以及基金份额持有人服务的费用</w:t>
      </w:r>
    </w:p>
    <w:p w14:paraId="5C556FA9"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69</w:t>
      </w:r>
      <w:r w:rsidRPr="00450603">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w:t>
      </w:r>
      <w:proofErr w:type="gramStart"/>
      <w:r w:rsidRPr="00450603">
        <w:rPr>
          <w:rFonts w:ascii="宋体" w:hAnsi="宋体" w:hint="eastAsia"/>
          <w:bCs/>
          <w:szCs w:val="21"/>
        </w:rPr>
        <w:t>含协议</w:t>
      </w:r>
      <w:proofErr w:type="gramEnd"/>
      <w:r w:rsidRPr="00450603">
        <w:rPr>
          <w:rFonts w:ascii="宋体" w:hAnsi="宋体" w:hint="eastAsia"/>
          <w:bCs/>
          <w:szCs w:val="21"/>
        </w:rPr>
        <w:t>约定有条件提前支取的银行存款）、停牌股票、流通受限的新股及非公开发行股票、资产支持证券、因发行人债务违约无法进行转让或交易的债券等</w:t>
      </w:r>
    </w:p>
    <w:p w14:paraId="54A99D4E"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70</w:t>
      </w:r>
      <w:r w:rsidRPr="00450603">
        <w:rPr>
          <w:rFonts w:ascii="宋体" w:hAnsi="宋体" w:hint="eastAsia"/>
          <w:bCs/>
          <w:szCs w:val="21"/>
        </w:rPr>
        <w:t>、</w:t>
      </w:r>
      <w:r w:rsidRPr="00450603">
        <w:rPr>
          <w:rFonts w:ascii="宋体" w:hAnsi="宋体"/>
          <w:bCs/>
          <w:szCs w:val="21"/>
        </w:rPr>
        <w:t>摆动定价机制：指</w:t>
      </w:r>
      <w:r w:rsidRPr="00450603">
        <w:rPr>
          <w:rFonts w:ascii="宋体" w:hAnsi="宋体" w:hint="eastAsia"/>
          <w:bCs/>
          <w:szCs w:val="21"/>
        </w:rPr>
        <w:t>当开放式基金</w:t>
      </w:r>
      <w:r w:rsidRPr="00450603">
        <w:rPr>
          <w:rFonts w:ascii="宋体" w:hAnsi="宋体"/>
          <w:bCs/>
          <w:szCs w:val="21"/>
        </w:rPr>
        <w:t>遭遇大额申购赎回时，通过调整基金份额净值的方式，将基金调整投资组合的市场冲击成本分配给实际申购、赎回的投资者</w:t>
      </w:r>
      <w:r w:rsidRPr="00450603">
        <w:rPr>
          <w:rFonts w:ascii="宋体" w:hAnsi="宋体" w:hint="eastAsia"/>
          <w:bCs/>
          <w:szCs w:val="21"/>
        </w:rPr>
        <w:t>，</w:t>
      </w:r>
      <w:r w:rsidRPr="00450603">
        <w:rPr>
          <w:rFonts w:ascii="宋体" w:hAnsi="宋体"/>
          <w:bCs/>
          <w:szCs w:val="21"/>
        </w:rPr>
        <w:t>从而减少对存量基金份额持有人利益的不利影响，确保</w:t>
      </w:r>
      <w:r w:rsidRPr="00450603">
        <w:rPr>
          <w:rFonts w:ascii="宋体" w:hAnsi="宋体" w:hint="eastAsia"/>
          <w:bCs/>
          <w:szCs w:val="21"/>
        </w:rPr>
        <w:t>投资人</w:t>
      </w:r>
      <w:r w:rsidRPr="00450603">
        <w:rPr>
          <w:rFonts w:ascii="宋体" w:hAnsi="宋体"/>
          <w:bCs/>
          <w:szCs w:val="21"/>
        </w:rPr>
        <w:t>的合法权益不受损害并得到公平对待</w:t>
      </w:r>
    </w:p>
    <w:p w14:paraId="0A049D4B"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71</w:t>
      </w:r>
      <w:r w:rsidRPr="00450603">
        <w:rPr>
          <w:rFonts w:ascii="宋体" w:hAnsi="宋体" w:hint="eastAsia"/>
          <w:bCs/>
          <w:szCs w:val="21"/>
        </w:rPr>
        <w:t>、</w:t>
      </w:r>
      <w:proofErr w:type="gramStart"/>
      <w:r w:rsidRPr="00450603">
        <w:rPr>
          <w:rFonts w:ascii="宋体" w:hAnsi="宋体" w:hint="eastAsia"/>
          <w:bCs/>
          <w:szCs w:val="21"/>
        </w:rPr>
        <w:t>侧袋机制</w:t>
      </w:r>
      <w:proofErr w:type="gramEnd"/>
      <w:r w:rsidRPr="00450603">
        <w:rPr>
          <w:rFonts w:ascii="宋体" w:hAnsi="宋体"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450603">
        <w:rPr>
          <w:rFonts w:ascii="宋体" w:hAnsi="宋体" w:hint="eastAsia"/>
          <w:bCs/>
          <w:szCs w:val="21"/>
        </w:rPr>
        <w:t>侧袋机制</w:t>
      </w:r>
      <w:proofErr w:type="gramEnd"/>
      <w:r w:rsidRPr="00450603">
        <w:rPr>
          <w:rFonts w:ascii="宋体" w:hAnsi="宋体" w:hint="eastAsia"/>
          <w:bCs/>
          <w:szCs w:val="21"/>
        </w:rPr>
        <w:t>实施期间，原有账户称为主袋账户，专门账户</w:t>
      </w:r>
      <w:proofErr w:type="gramStart"/>
      <w:r w:rsidRPr="00450603">
        <w:rPr>
          <w:rFonts w:ascii="宋体" w:hAnsi="宋体" w:hint="eastAsia"/>
          <w:bCs/>
          <w:szCs w:val="21"/>
        </w:rPr>
        <w:t>称为侧袋账户</w:t>
      </w:r>
      <w:proofErr w:type="gramEnd"/>
    </w:p>
    <w:p w14:paraId="6E13058F" w14:textId="77777777" w:rsidR="004225DC" w:rsidRPr="00450603" w:rsidRDefault="004225DC" w:rsidP="004225DC">
      <w:pPr>
        <w:ind w:firstLineChars="177" w:firstLine="425"/>
        <w:rPr>
          <w:rFonts w:ascii="宋体" w:hAnsi="宋体"/>
          <w:bCs/>
          <w:szCs w:val="21"/>
        </w:rPr>
      </w:pPr>
      <w:r w:rsidRPr="00450603">
        <w:rPr>
          <w:rFonts w:ascii="宋体" w:hAnsi="宋体"/>
          <w:bCs/>
          <w:szCs w:val="21"/>
        </w:rPr>
        <w:t>72</w:t>
      </w:r>
      <w:r w:rsidRPr="00450603">
        <w:rPr>
          <w:rFonts w:ascii="宋体" w:hAnsi="宋体" w:hint="eastAsia"/>
          <w:bCs/>
          <w:szCs w:val="21"/>
        </w:rPr>
        <w:t>、特定资产：包括：（一）无可参考的活跃市场价格且采用估值技术</w:t>
      </w:r>
      <w:proofErr w:type="gramStart"/>
      <w:r w:rsidRPr="00450603">
        <w:rPr>
          <w:rFonts w:ascii="宋体" w:hAnsi="宋体" w:hint="eastAsia"/>
          <w:bCs/>
          <w:szCs w:val="21"/>
        </w:rPr>
        <w:t>仍导致</w:t>
      </w:r>
      <w:proofErr w:type="gramEnd"/>
      <w:r w:rsidRPr="00450603">
        <w:rPr>
          <w:rFonts w:ascii="宋体" w:hAnsi="宋体" w:hint="eastAsia"/>
          <w:bCs/>
          <w:szCs w:val="21"/>
        </w:rPr>
        <w:t>公允价值存在重大不确定性的资产；（二）</w:t>
      </w:r>
      <w:proofErr w:type="gramStart"/>
      <w:r w:rsidRPr="00450603">
        <w:rPr>
          <w:rFonts w:ascii="宋体" w:hAnsi="宋体" w:hint="eastAsia"/>
          <w:bCs/>
          <w:szCs w:val="21"/>
        </w:rPr>
        <w:t>按摊余成本</w:t>
      </w:r>
      <w:proofErr w:type="gramEnd"/>
      <w:r w:rsidRPr="00450603">
        <w:rPr>
          <w:rFonts w:ascii="宋体" w:hAnsi="宋体" w:hint="eastAsia"/>
          <w:bCs/>
          <w:szCs w:val="21"/>
        </w:rPr>
        <w:t>计量且计提资产减值</w:t>
      </w:r>
      <w:proofErr w:type="gramStart"/>
      <w:r w:rsidRPr="00450603">
        <w:rPr>
          <w:rFonts w:ascii="宋体" w:hAnsi="宋体" w:hint="eastAsia"/>
          <w:bCs/>
          <w:szCs w:val="21"/>
        </w:rPr>
        <w:t>准备仍导致</w:t>
      </w:r>
      <w:proofErr w:type="gramEnd"/>
      <w:r w:rsidRPr="00450603">
        <w:rPr>
          <w:rFonts w:ascii="宋体" w:hAnsi="宋体" w:hint="eastAsia"/>
          <w:bCs/>
          <w:szCs w:val="21"/>
        </w:rPr>
        <w:t>资产价值存在重大不确定性的资产；（三）其他资产价值存在重大不确定性的资产</w:t>
      </w:r>
    </w:p>
    <w:p w14:paraId="1875DC21" w14:textId="52E141BB" w:rsidR="001F4F10" w:rsidRPr="00450603" w:rsidRDefault="004225DC" w:rsidP="007039E1">
      <w:pPr>
        <w:ind w:firstLineChars="177" w:firstLine="425"/>
        <w:rPr>
          <w:rFonts w:ascii="宋体" w:hAnsi="宋体"/>
          <w:bCs/>
          <w:szCs w:val="21"/>
        </w:rPr>
      </w:pPr>
      <w:r w:rsidRPr="00450603">
        <w:rPr>
          <w:rFonts w:ascii="宋体" w:hAnsi="宋体"/>
          <w:bCs/>
          <w:szCs w:val="21"/>
        </w:rPr>
        <w:t>73</w:t>
      </w:r>
      <w:r w:rsidRPr="00450603">
        <w:rPr>
          <w:rFonts w:ascii="宋体" w:hAnsi="宋体" w:hint="eastAsia"/>
          <w:bCs/>
          <w:szCs w:val="21"/>
        </w:rPr>
        <w:t>、</w:t>
      </w:r>
      <w:r w:rsidRPr="00450603">
        <w:rPr>
          <w:rFonts w:ascii="宋体" w:hAnsi="宋体"/>
          <w:bCs/>
          <w:szCs w:val="21"/>
        </w:rPr>
        <w:t>不可抗力：指本</w:t>
      </w:r>
      <w:r w:rsidRPr="00450603">
        <w:rPr>
          <w:rFonts w:ascii="宋体" w:hAnsi="宋体" w:hint="eastAsia"/>
          <w:bCs/>
          <w:szCs w:val="21"/>
        </w:rPr>
        <w:t>基金</w:t>
      </w:r>
      <w:r w:rsidRPr="00450603">
        <w:rPr>
          <w:rFonts w:ascii="宋体" w:hAnsi="宋体"/>
          <w:bCs/>
          <w:szCs w:val="21"/>
        </w:rPr>
        <w:t>合同当事人不能预见、不能避免且不能克服的客观事件</w:t>
      </w:r>
    </w:p>
    <w:p w14:paraId="0CB9A23E" w14:textId="77777777" w:rsidR="00907CF8" w:rsidRPr="00450603" w:rsidRDefault="00907CF8" w:rsidP="00141ABF">
      <w:pPr>
        <w:pStyle w:val="11"/>
        <w:adjustRightInd/>
        <w:spacing w:before="0" w:after="0"/>
        <w:ind w:firstLineChars="200" w:firstLine="420"/>
        <w:rPr>
          <w:rFonts w:hAnsi="宋体"/>
          <w:b w:val="0"/>
          <w:bCs/>
          <w:sz w:val="21"/>
          <w:szCs w:val="21"/>
        </w:rPr>
        <w:sectPr w:rsidR="00907CF8" w:rsidRPr="00450603" w:rsidSect="00BF7627">
          <w:footerReference w:type="default" r:id="rId13"/>
          <w:footerReference w:type="first" r:id="rId14"/>
          <w:pgSz w:w="11906" w:h="16838" w:code="9"/>
          <w:pgMar w:top="1701" w:right="1134" w:bottom="1134" w:left="1134" w:header="851" w:footer="992" w:gutter="0"/>
          <w:cols w:space="720"/>
          <w:titlePg/>
          <w:docGrid w:type="lines" w:linePitch="312"/>
        </w:sectPr>
      </w:pPr>
      <w:bookmarkStart w:id="2" w:name="_Toc12357173"/>
      <w:bookmarkStart w:id="3" w:name="_Toc21073393"/>
      <w:bookmarkStart w:id="4" w:name="_Toc147463120"/>
    </w:p>
    <w:p w14:paraId="4891DC92" w14:textId="77777777" w:rsidR="00102AA7" w:rsidRPr="00450603" w:rsidRDefault="007B22DC" w:rsidP="00141ABF">
      <w:pPr>
        <w:pStyle w:val="aff2"/>
      </w:pPr>
      <w:bookmarkStart w:id="5" w:name="_Toc49430198"/>
      <w:r w:rsidRPr="00450603">
        <w:rPr>
          <w:rFonts w:hint="eastAsia"/>
        </w:rPr>
        <w:lastRenderedPageBreak/>
        <w:t xml:space="preserve">第三部分  </w:t>
      </w:r>
      <w:r w:rsidR="00102AA7" w:rsidRPr="00450603">
        <w:rPr>
          <w:rFonts w:hint="eastAsia"/>
        </w:rPr>
        <w:t>风险揭示</w:t>
      </w:r>
      <w:bookmarkEnd w:id="5"/>
    </w:p>
    <w:p w14:paraId="1EC7AD49" w14:textId="77777777" w:rsidR="007A7049" w:rsidRPr="00450603" w:rsidRDefault="007A7049" w:rsidP="00FE7734">
      <w:pPr>
        <w:ind w:firstLine="422"/>
        <w:rPr>
          <w:szCs w:val="21"/>
        </w:rPr>
      </w:pPr>
    </w:p>
    <w:p w14:paraId="6D4F9C63" w14:textId="48C2834B" w:rsidR="00952454" w:rsidRPr="00450603" w:rsidRDefault="000F26C7" w:rsidP="008B7B54">
      <w:pPr>
        <w:ind w:firstLineChars="200" w:firstLine="480"/>
        <w:rPr>
          <w:rFonts w:ascii="宋体" w:hAnsi="宋体"/>
          <w:szCs w:val="21"/>
        </w:rPr>
      </w:pPr>
      <w:r w:rsidRPr="00450603">
        <w:rPr>
          <w:rFonts w:ascii="宋体" w:hAnsi="宋体" w:cs="宋体" w:hint="eastAsia"/>
        </w:rPr>
        <w:t>本基金主要投资于</w:t>
      </w:r>
      <w:r w:rsidR="008B7B54" w:rsidRPr="00450603">
        <w:rPr>
          <w:rFonts w:hint="eastAsia"/>
          <w:bCs/>
        </w:rPr>
        <w:t>全球科技主题上市公司，包括境内、境外市场</w:t>
      </w:r>
      <w:r w:rsidRPr="00450603">
        <w:rPr>
          <w:rFonts w:ascii="宋体" w:hAnsi="宋体" w:cs="宋体" w:hint="eastAsia"/>
        </w:rPr>
        <w:t>，基金净值会因为境内外证券市场波动等因素产生波动。本基金投资中出现的风险分为如下三类：一是市场风险，包括政策风险、经济周期风险、利率风险、通货膨胀风险等；二是开放式基金风险，包括流动性风险、管理风险、大额赎回风险、衍生</w:t>
      </w:r>
      <w:proofErr w:type="gramStart"/>
      <w:r w:rsidRPr="00450603">
        <w:rPr>
          <w:rFonts w:ascii="宋体" w:hAnsi="宋体" w:cs="宋体" w:hint="eastAsia"/>
        </w:rPr>
        <w:t>品投资</w:t>
      </w:r>
      <w:proofErr w:type="gramEnd"/>
      <w:r w:rsidRPr="00450603">
        <w:rPr>
          <w:rFonts w:ascii="宋体" w:hAnsi="宋体" w:cs="宋体" w:hint="eastAsia"/>
        </w:rPr>
        <w:t>风险等；三是本基金特有的风险，包括海外市场风险、汇率风险、政治风险等。</w:t>
      </w:r>
      <w:r w:rsidRPr="00450603">
        <w:rPr>
          <w:rFonts w:ascii="宋体" w:hAnsi="宋体"/>
          <w:szCs w:val="21"/>
        </w:rPr>
        <w:t xml:space="preserve"> </w:t>
      </w:r>
    </w:p>
    <w:p w14:paraId="222F7E20" w14:textId="77777777" w:rsidR="00FB6D45" w:rsidRPr="00450603" w:rsidRDefault="000758DA" w:rsidP="007039E1">
      <w:pPr>
        <w:ind w:left="480"/>
        <w:rPr>
          <w:rFonts w:ascii="宋体" w:hAnsi="宋体"/>
          <w:szCs w:val="21"/>
        </w:rPr>
      </w:pPr>
      <w:r w:rsidRPr="00450603">
        <w:rPr>
          <w:rFonts w:ascii="宋体" w:hAnsi="宋体" w:hint="eastAsia"/>
          <w:b/>
        </w:rPr>
        <w:t>一、</w:t>
      </w:r>
      <w:r w:rsidR="00FB6D45" w:rsidRPr="00450603">
        <w:rPr>
          <w:rFonts w:ascii="宋体" w:hAnsi="宋体" w:hint="eastAsia"/>
          <w:b/>
        </w:rPr>
        <w:t>市场风险</w:t>
      </w:r>
    </w:p>
    <w:p w14:paraId="1306445B" w14:textId="77777777" w:rsidR="0074086C" w:rsidRPr="00450603" w:rsidRDefault="00A028BB">
      <w:pPr>
        <w:ind w:left="480"/>
        <w:rPr>
          <w:rFonts w:ascii="宋体" w:hAnsi="宋体"/>
          <w:szCs w:val="21"/>
        </w:rPr>
      </w:pPr>
      <w:r w:rsidRPr="00450603">
        <w:rPr>
          <w:rFonts w:ascii="宋体" w:hAnsi="宋体" w:hint="eastAsia"/>
          <w:szCs w:val="21"/>
        </w:rPr>
        <w:t>证券市场价格受到各种因素的影响，导致基金收益水平变化而产生风险，主要包括：</w:t>
      </w:r>
    </w:p>
    <w:p w14:paraId="72790968" w14:textId="77777777" w:rsidR="0074086C" w:rsidRPr="00450603" w:rsidRDefault="00A028BB" w:rsidP="00083B1E">
      <w:pPr>
        <w:ind w:firstLineChars="200" w:firstLine="480"/>
        <w:rPr>
          <w:rFonts w:ascii="宋体" w:hAnsi="宋体"/>
          <w:szCs w:val="21"/>
        </w:rPr>
      </w:pPr>
      <w:r w:rsidRPr="00450603">
        <w:rPr>
          <w:rFonts w:ascii="宋体" w:hAnsi="宋体" w:hint="eastAsia"/>
          <w:szCs w:val="21"/>
        </w:rPr>
        <w:t>1、</w:t>
      </w:r>
      <w:r w:rsidRPr="00450603">
        <w:rPr>
          <w:rFonts w:ascii="宋体" w:hAnsi="宋体" w:cs="宋体" w:hint="eastAsia"/>
        </w:rPr>
        <w:t>政策</w:t>
      </w:r>
      <w:r w:rsidRPr="00450603">
        <w:rPr>
          <w:rFonts w:ascii="宋体" w:hAnsi="宋体" w:hint="eastAsia"/>
          <w:szCs w:val="21"/>
        </w:rPr>
        <w:t>风险</w:t>
      </w:r>
    </w:p>
    <w:p w14:paraId="286ADD62" w14:textId="77777777" w:rsidR="0074086C" w:rsidRPr="00450603" w:rsidRDefault="00A028BB" w:rsidP="00083B1E">
      <w:pPr>
        <w:ind w:firstLineChars="200" w:firstLine="480"/>
        <w:rPr>
          <w:rFonts w:ascii="宋体" w:hAnsi="宋体"/>
          <w:szCs w:val="21"/>
        </w:rPr>
      </w:pPr>
      <w:r w:rsidRPr="00450603">
        <w:rPr>
          <w:rFonts w:ascii="宋体" w:hAnsi="宋体" w:hint="eastAsia"/>
          <w:szCs w:val="21"/>
        </w:rPr>
        <w:t>因国家宏观政策（如货币政策、财政政策、行业政策、地区发展政策等）发生变化，导致市场价格波动而产生风险。</w:t>
      </w:r>
    </w:p>
    <w:p w14:paraId="26BBC328" w14:textId="77777777" w:rsidR="0074086C" w:rsidRPr="00450603" w:rsidRDefault="00A028BB">
      <w:pPr>
        <w:ind w:left="480"/>
        <w:rPr>
          <w:rFonts w:ascii="宋体" w:hAnsi="宋体"/>
          <w:szCs w:val="21"/>
        </w:rPr>
      </w:pPr>
      <w:r w:rsidRPr="00450603">
        <w:rPr>
          <w:rFonts w:ascii="宋体" w:hAnsi="宋体" w:hint="eastAsia"/>
          <w:szCs w:val="21"/>
        </w:rPr>
        <w:t>2、经济周期风险</w:t>
      </w:r>
    </w:p>
    <w:p w14:paraId="0C3AA51C" w14:textId="77777777" w:rsidR="0074086C" w:rsidRPr="00450603" w:rsidRDefault="00A028BB" w:rsidP="00083B1E">
      <w:pPr>
        <w:ind w:firstLineChars="200" w:firstLine="480"/>
        <w:rPr>
          <w:rFonts w:ascii="宋体" w:hAnsi="宋体"/>
          <w:szCs w:val="21"/>
        </w:rPr>
      </w:pPr>
      <w:r w:rsidRPr="00450603">
        <w:rPr>
          <w:rFonts w:ascii="宋体" w:hAnsi="宋体" w:hint="eastAsia"/>
          <w:szCs w:val="21"/>
        </w:rPr>
        <w:t>随着经济运行的周期性变化，证券市场的收益水平也呈周期性变化。本基金主要投资于股票市场，收益水平也会随之变化，从而产生风险。</w:t>
      </w:r>
    </w:p>
    <w:p w14:paraId="40DCD2E7" w14:textId="77777777" w:rsidR="0074086C" w:rsidRPr="00450603" w:rsidRDefault="00A028BB">
      <w:pPr>
        <w:ind w:left="480"/>
        <w:rPr>
          <w:rFonts w:ascii="宋体" w:hAnsi="宋体"/>
          <w:szCs w:val="21"/>
        </w:rPr>
      </w:pPr>
      <w:r w:rsidRPr="00450603">
        <w:rPr>
          <w:rFonts w:ascii="宋体" w:hAnsi="宋体" w:hint="eastAsia"/>
          <w:szCs w:val="21"/>
        </w:rPr>
        <w:t>3、利率风险</w:t>
      </w:r>
    </w:p>
    <w:p w14:paraId="7293B671" w14:textId="77777777" w:rsidR="0074086C" w:rsidRPr="00450603" w:rsidRDefault="00A028BB" w:rsidP="00083B1E">
      <w:pPr>
        <w:ind w:firstLineChars="200" w:firstLine="480"/>
        <w:rPr>
          <w:rFonts w:ascii="宋体" w:hAnsi="宋体"/>
          <w:szCs w:val="21"/>
        </w:rPr>
      </w:pPr>
      <w:r w:rsidRPr="00450603">
        <w:rPr>
          <w:rFonts w:ascii="宋体" w:hAnsi="宋体" w:hint="eastAsia"/>
          <w:szCs w:val="21"/>
        </w:rPr>
        <w:t>金融市场利率的波动会导致证券市场价格和收益率的变动。</w:t>
      </w:r>
    </w:p>
    <w:p w14:paraId="27CAF4AE" w14:textId="77777777" w:rsidR="0074086C" w:rsidRPr="00450603" w:rsidRDefault="00A028BB">
      <w:pPr>
        <w:ind w:left="480"/>
        <w:rPr>
          <w:rFonts w:ascii="宋体" w:hAnsi="宋体"/>
          <w:szCs w:val="21"/>
        </w:rPr>
      </w:pPr>
      <w:r w:rsidRPr="00450603">
        <w:rPr>
          <w:rFonts w:ascii="宋体" w:hAnsi="宋体" w:hint="eastAsia"/>
          <w:szCs w:val="21"/>
        </w:rPr>
        <w:t>4、通货膨胀风险</w:t>
      </w:r>
    </w:p>
    <w:p w14:paraId="301972C8" w14:textId="77777777" w:rsidR="00FB6D45" w:rsidRPr="00450603" w:rsidRDefault="00FB6D45" w:rsidP="00083B1E">
      <w:pPr>
        <w:ind w:firstLineChars="200" w:firstLine="480"/>
        <w:rPr>
          <w:rFonts w:ascii="宋体" w:hAnsi="宋体"/>
          <w:szCs w:val="21"/>
        </w:rPr>
      </w:pPr>
      <w:r w:rsidRPr="00450603">
        <w:rPr>
          <w:rFonts w:ascii="宋体" w:hAnsi="宋体" w:hint="eastAsia"/>
          <w:szCs w:val="21"/>
        </w:rPr>
        <w:t>如果发生通货膨胀，基金投资于证券所获得的收益可能会被通货膨胀抵消，从而影响基金资产的保值增值。</w:t>
      </w:r>
    </w:p>
    <w:p w14:paraId="5B5525A4" w14:textId="77777777" w:rsidR="00FB6D45" w:rsidRPr="00450603" w:rsidRDefault="00FB6D45" w:rsidP="00FB6D45">
      <w:pPr>
        <w:ind w:left="480"/>
        <w:rPr>
          <w:rFonts w:ascii="宋体" w:hAnsi="宋体"/>
          <w:szCs w:val="21"/>
        </w:rPr>
      </w:pPr>
    </w:p>
    <w:p w14:paraId="6C91ED40" w14:textId="77777777" w:rsidR="00420485" w:rsidRPr="00450603" w:rsidRDefault="000758DA" w:rsidP="007039E1">
      <w:pPr>
        <w:ind w:left="480"/>
        <w:rPr>
          <w:rFonts w:ascii="宋体" w:hAnsi="宋体"/>
          <w:b/>
          <w:szCs w:val="21"/>
        </w:rPr>
      </w:pPr>
      <w:r w:rsidRPr="00450603">
        <w:rPr>
          <w:rFonts w:ascii="宋体" w:hAnsi="宋体" w:hint="eastAsia"/>
          <w:b/>
          <w:szCs w:val="21"/>
        </w:rPr>
        <w:t>二、</w:t>
      </w:r>
      <w:r w:rsidR="00420485" w:rsidRPr="00450603">
        <w:rPr>
          <w:rFonts w:ascii="宋体" w:hAnsi="宋体" w:hint="eastAsia"/>
          <w:b/>
          <w:szCs w:val="21"/>
        </w:rPr>
        <w:t>开放式基金风险</w:t>
      </w:r>
    </w:p>
    <w:p w14:paraId="3547A6F0" w14:textId="77777777" w:rsidR="0074086C" w:rsidRPr="00450603" w:rsidRDefault="00A028BB">
      <w:pPr>
        <w:ind w:firstLineChars="200" w:firstLine="480"/>
        <w:rPr>
          <w:rFonts w:ascii="宋体" w:hAnsi="宋体" w:cs="宋体"/>
        </w:rPr>
      </w:pPr>
      <w:r w:rsidRPr="00450603">
        <w:rPr>
          <w:rFonts w:ascii="宋体" w:hAnsi="宋体" w:cs="宋体" w:hint="eastAsia"/>
        </w:rPr>
        <w:t>1、流动性风险</w:t>
      </w:r>
    </w:p>
    <w:p w14:paraId="18DC143D" w14:textId="77777777" w:rsidR="0074086C" w:rsidRPr="00450603" w:rsidRDefault="00A028BB">
      <w:pPr>
        <w:ind w:firstLineChars="200" w:firstLine="480"/>
        <w:rPr>
          <w:rFonts w:ascii="宋体" w:hAnsi="宋体" w:cs="宋体"/>
        </w:rPr>
      </w:pPr>
      <w:r w:rsidRPr="00450603">
        <w:rPr>
          <w:rFonts w:ascii="宋体" w:hAnsi="宋体" w:cs="宋体" w:hint="eastAsia"/>
        </w:rPr>
        <w:t>开放式基金要随时应对投资者的赎回，可能发生基金管理人未能以合理价格及时变</w:t>
      </w:r>
      <w:proofErr w:type="gramStart"/>
      <w:r w:rsidRPr="00450603">
        <w:rPr>
          <w:rFonts w:ascii="宋体" w:hAnsi="宋体" w:cs="宋体" w:hint="eastAsia"/>
        </w:rPr>
        <w:t>现基金</w:t>
      </w:r>
      <w:proofErr w:type="gramEnd"/>
      <w:r w:rsidRPr="00450603">
        <w:rPr>
          <w:rFonts w:ascii="宋体" w:hAnsi="宋体" w:cs="宋体" w:hint="eastAsia"/>
        </w:rPr>
        <w:t>资产以支付投资者赎回款项的风险。如果基金资产不能迅速转变成现金，或者变现为现金时使基金净值产生不利的影响，都会影响基金运作和收益水平。</w:t>
      </w:r>
    </w:p>
    <w:p w14:paraId="4E0133D6" w14:textId="77777777" w:rsidR="0074086C" w:rsidRPr="00450603" w:rsidRDefault="00A028BB">
      <w:pPr>
        <w:ind w:firstLineChars="200" w:firstLine="480"/>
        <w:rPr>
          <w:rFonts w:ascii="宋体" w:hAnsi="宋体" w:cs="宋体"/>
        </w:rPr>
      </w:pPr>
      <w:r w:rsidRPr="00450603">
        <w:rPr>
          <w:rFonts w:ascii="宋体" w:hAnsi="宋体" w:cs="宋体" w:hint="eastAsia"/>
        </w:rPr>
        <w:t>（1）基金申购、赎回安排</w:t>
      </w:r>
    </w:p>
    <w:p w14:paraId="1F2E841E" w14:textId="77777777" w:rsidR="0074086C" w:rsidRPr="00450603" w:rsidRDefault="00A028BB">
      <w:pPr>
        <w:ind w:firstLineChars="200" w:firstLine="480"/>
        <w:rPr>
          <w:rFonts w:ascii="宋体" w:hAnsi="宋体" w:cs="宋体"/>
        </w:rPr>
      </w:pPr>
      <w:r w:rsidRPr="00450603">
        <w:rPr>
          <w:rFonts w:ascii="宋体" w:hAnsi="宋体" w:cs="宋体" w:hint="eastAsia"/>
        </w:rPr>
        <w:t>投资人具体请参见基金合同“第六部分、基金份额的申购与赎回”，详细了解本基金的申购以及赎回安排。在本基金发生流动性风险时，基金管理人可以综合利用备用的流动性风险</w:t>
      </w:r>
      <w:r w:rsidRPr="00450603">
        <w:rPr>
          <w:rFonts w:ascii="宋体" w:hAnsi="宋体" w:cs="宋体" w:hint="eastAsia"/>
        </w:rPr>
        <w:lastRenderedPageBreak/>
        <w:t>管理工具以减少或应对基金的流动性风险，投资者可能面临赎回申请被暂停接受、赎回款项被延缓支付、被收取短期赎回费、基金估值被暂停、基金采用摆动定价等风险。 投资者应该了解自身的流动性偏好，并评估是否与本基金的流动性风险匹配。</w:t>
      </w:r>
    </w:p>
    <w:p w14:paraId="568F318A" w14:textId="77777777" w:rsidR="0074086C" w:rsidRPr="00450603" w:rsidRDefault="00A028BB">
      <w:pPr>
        <w:ind w:firstLineChars="200" w:firstLine="480"/>
        <w:rPr>
          <w:rFonts w:ascii="宋体" w:hAnsi="宋体" w:cs="宋体"/>
        </w:rPr>
      </w:pPr>
      <w:r w:rsidRPr="00450603">
        <w:rPr>
          <w:rFonts w:ascii="宋体" w:hAnsi="宋体" w:cs="宋体" w:hint="eastAsia"/>
        </w:rPr>
        <w:t>（2）拟投资市场、行业及资产的流动性风险评估</w:t>
      </w:r>
    </w:p>
    <w:p w14:paraId="4E6C4F47" w14:textId="63E19A5E" w:rsidR="0074086C" w:rsidRPr="00450603" w:rsidRDefault="00A028BB">
      <w:pPr>
        <w:ind w:firstLineChars="200" w:firstLine="480"/>
        <w:rPr>
          <w:rFonts w:ascii="宋体" w:hAnsi="宋体" w:cs="宋体"/>
        </w:rPr>
      </w:pPr>
      <w:r w:rsidRPr="00450603">
        <w:rPr>
          <w:rFonts w:ascii="宋体" w:hAnsi="宋体" w:cs="宋体" w:hint="eastAsia"/>
        </w:rPr>
        <w:t>本基金拟投资市场、行业及资产的流动性良好：</w:t>
      </w:r>
      <w:r w:rsidR="004225DC" w:rsidRPr="00450603">
        <w:rPr>
          <w:rFonts w:ascii="宋体" w:hAnsi="宋体" w:cs="宋体" w:hint="eastAsia"/>
          <w:bCs/>
        </w:rPr>
        <w:t>在封闭期内，基金的投资组合比例为权益类资产（含普通股、优先股、全球存托凭证、美国存托凭证等）占基金资产的比例为60%-100%（每个开放期开始前</w:t>
      </w:r>
      <w:r w:rsidR="004225DC" w:rsidRPr="00450603">
        <w:rPr>
          <w:rFonts w:ascii="宋体" w:hAnsi="宋体" w:cs="宋体"/>
          <w:bCs/>
        </w:rPr>
        <w:t>10个工作日、开放期及开放期结束后10个工作日</w:t>
      </w:r>
      <w:r w:rsidR="004225DC" w:rsidRPr="00450603">
        <w:rPr>
          <w:rFonts w:ascii="宋体" w:hAnsi="宋体" w:cs="宋体" w:hint="eastAsia"/>
          <w:bCs/>
        </w:rPr>
        <w:t>不受此比例限制）；其中，投资于科技主题的资产占非现金基金资产的比例不低于80%。</w:t>
      </w:r>
      <w:r w:rsidRPr="00450603">
        <w:rPr>
          <w:rFonts w:ascii="宋体" w:hAnsi="宋体" w:cs="宋体" w:hint="eastAsia"/>
        </w:rPr>
        <w:t>在投资过程中，将把流动性作为本基金标的基金选择的重要考察指标，以保持基金资产的流动性,本基金流动性良好。</w:t>
      </w:r>
    </w:p>
    <w:p w14:paraId="2C2A2FF6" w14:textId="77777777" w:rsidR="0074086C" w:rsidRPr="00450603" w:rsidRDefault="00A028BB">
      <w:pPr>
        <w:ind w:firstLineChars="200" w:firstLine="480"/>
        <w:rPr>
          <w:rFonts w:ascii="宋体" w:hAnsi="宋体" w:cs="宋体"/>
        </w:rPr>
      </w:pPr>
      <w:r w:rsidRPr="00450603">
        <w:rPr>
          <w:rFonts w:ascii="宋体" w:hAnsi="宋体" w:cs="宋体" w:hint="eastAsia"/>
        </w:rPr>
        <w:t>因此，在正常情况下，本基金拟投资市场、行业及资产的流动性良好，可以与本基金的申购赎回安排相匹配。</w:t>
      </w:r>
    </w:p>
    <w:p w14:paraId="697EA9AF" w14:textId="77777777" w:rsidR="0074086C" w:rsidRPr="00450603" w:rsidRDefault="00A028BB">
      <w:pPr>
        <w:ind w:firstLineChars="200" w:firstLine="480"/>
        <w:rPr>
          <w:rFonts w:ascii="宋体" w:hAnsi="宋体" w:cs="宋体"/>
        </w:rPr>
      </w:pPr>
      <w:r w:rsidRPr="00450603">
        <w:rPr>
          <w:rFonts w:ascii="宋体" w:hAnsi="宋体" w:cs="宋体" w:hint="eastAsia"/>
        </w:rPr>
        <w:t>（3）巨额赎回情形下的流动性风险管理措施</w:t>
      </w:r>
    </w:p>
    <w:p w14:paraId="3B409D0E" w14:textId="77777777" w:rsidR="0074086C" w:rsidRPr="00450603" w:rsidRDefault="00A028BB">
      <w:pPr>
        <w:ind w:firstLineChars="200" w:firstLine="480"/>
        <w:rPr>
          <w:rFonts w:ascii="宋体" w:hAnsi="宋体" w:cs="宋体"/>
        </w:rPr>
      </w:pPr>
      <w:r w:rsidRPr="00450603">
        <w:rPr>
          <w:rFonts w:ascii="宋体" w:hAnsi="宋体" w:cs="宋体" w:hint="eastAsia"/>
        </w:rPr>
        <w:t>在本基金交易过程中，可能会发生巨额赎回的情形。巨额赎回可能会产生基金</w:t>
      </w:r>
      <w:proofErr w:type="gramStart"/>
      <w:r w:rsidRPr="00450603">
        <w:rPr>
          <w:rFonts w:ascii="宋体" w:hAnsi="宋体" w:cs="宋体" w:hint="eastAsia"/>
        </w:rPr>
        <w:t>仓位</w:t>
      </w:r>
      <w:proofErr w:type="gramEnd"/>
      <w:r w:rsidRPr="00450603">
        <w:rPr>
          <w:rFonts w:ascii="宋体" w:hAnsi="宋体" w:cs="宋体" w:hint="eastAsia"/>
        </w:rPr>
        <w:t>调整的困难，导致流动性风险，甚至影响基金份额净值。当本基金出现巨额赎回时，基金管理人可以根据基金当时的资产组合状况决定全额赎回、部分延期赎回或暂停赎回，以及摆动定价等措施。发生延期办理赎回申请或延缓支付情形时，投资人面临无法全部赎回或无法及时获得赎回资金的风险。在本基金延期办理投资者赎回申请的情况下，投资者未能赎回的基金份额还将面临净值波动的风险。</w:t>
      </w:r>
    </w:p>
    <w:p w14:paraId="38D5ECF1" w14:textId="77777777" w:rsidR="0074086C" w:rsidRPr="00450603" w:rsidRDefault="00A028BB">
      <w:pPr>
        <w:ind w:firstLineChars="200" w:firstLine="480"/>
        <w:rPr>
          <w:rFonts w:ascii="宋体" w:hAnsi="宋体" w:cs="宋体"/>
        </w:rPr>
      </w:pPr>
      <w:r w:rsidRPr="00450603">
        <w:rPr>
          <w:rFonts w:ascii="宋体" w:hAnsi="宋体" w:cs="宋体" w:hint="eastAsia"/>
        </w:rPr>
        <w:t>（4）实施备用的流动性风险管理工具的情形、程序及对投资者的潜在影响</w:t>
      </w:r>
    </w:p>
    <w:p w14:paraId="01EF9EA4" w14:textId="77777777" w:rsidR="0074086C" w:rsidRPr="00450603" w:rsidRDefault="00A028BB">
      <w:pPr>
        <w:ind w:firstLineChars="200" w:firstLine="480"/>
        <w:rPr>
          <w:rFonts w:ascii="宋体" w:hAnsi="宋体" w:cs="宋体"/>
        </w:rPr>
      </w:pPr>
      <w:r w:rsidRPr="00450603">
        <w:rPr>
          <w:rFonts w:ascii="宋体" w:hAnsi="宋体" w:cs="宋体" w:hint="eastAsia"/>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60A598D2" w14:textId="77777777" w:rsidR="0074086C" w:rsidRPr="00450603" w:rsidRDefault="00A028BB">
      <w:pPr>
        <w:ind w:firstLineChars="200" w:firstLine="480"/>
        <w:rPr>
          <w:rFonts w:ascii="宋体" w:hAnsi="宋体" w:cs="宋体"/>
        </w:rPr>
      </w:pPr>
      <w:r w:rsidRPr="00450603">
        <w:rPr>
          <w:rFonts w:ascii="宋体" w:hAnsi="宋体" w:cs="宋体" w:hint="eastAsia"/>
        </w:rPr>
        <w:t>1）暂停接受赎回申请</w:t>
      </w:r>
    </w:p>
    <w:p w14:paraId="4BE4A6AD" w14:textId="0DF5B9AC" w:rsidR="0074086C" w:rsidRPr="00450603" w:rsidRDefault="00A028BB">
      <w:pPr>
        <w:ind w:firstLineChars="200" w:firstLine="480"/>
        <w:rPr>
          <w:rFonts w:ascii="宋体" w:hAnsi="宋体" w:cs="宋体"/>
        </w:rPr>
      </w:pPr>
      <w:r w:rsidRPr="00450603">
        <w:rPr>
          <w:rFonts w:ascii="宋体" w:hAnsi="宋体" w:cs="宋体" w:hint="eastAsia"/>
        </w:rPr>
        <w:t>投资人具体请参见基金合同“第六部分、基金份额的申购与赎回”中的“</w:t>
      </w:r>
      <w:r w:rsidR="002B6449" w:rsidRPr="00450603">
        <w:rPr>
          <w:rFonts w:ascii="宋体" w:hAnsi="宋体" w:cs="宋体" w:hint="eastAsia"/>
        </w:rPr>
        <w:t>九</w:t>
      </w:r>
      <w:r w:rsidRPr="00450603">
        <w:rPr>
          <w:rFonts w:ascii="宋体" w:hAnsi="宋体" w:cs="宋体" w:hint="eastAsia"/>
        </w:rPr>
        <w:t>、暂停赎回或延缓支付赎回款项的情形”和“</w:t>
      </w:r>
      <w:r w:rsidR="002B6449" w:rsidRPr="00450603">
        <w:rPr>
          <w:rFonts w:ascii="宋体" w:hAnsi="宋体" w:cs="宋体" w:hint="eastAsia"/>
        </w:rPr>
        <w:t>十</w:t>
      </w:r>
      <w:r w:rsidRPr="00450603">
        <w:rPr>
          <w:rFonts w:ascii="宋体" w:hAnsi="宋体" w:cs="宋体" w:hint="eastAsia"/>
        </w:rPr>
        <w:t>、巨额赎回的情形及处理方式”，详细了解本基金暂停接受赎回申请的情形及程序。</w:t>
      </w:r>
    </w:p>
    <w:p w14:paraId="1DDB2B64" w14:textId="77777777" w:rsidR="0074086C" w:rsidRPr="00450603" w:rsidRDefault="00A028BB">
      <w:pPr>
        <w:ind w:firstLineChars="200" w:firstLine="480"/>
        <w:rPr>
          <w:rFonts w:ascii="宋体" w:hAnsi="宋体" w:cs="宋体"/>
        </w:rPr>
      </w:pPr>
      <w:r w:rsidRPr="00450603">
        <w:rPr>
          <w:rFonts w:ascii="宋体" w:hAnsi="宋体" w:cs="宋体" w:hint="eastAsia"/>
        </w:rPr>
        <w:t>在此情形下，投资人的部分或全部赎回申请可能被拒绝，同时投资人完成基金赎回时的基金份额净值可能与其提交赎回申请时的基金份额净值不同。</w:t>
      </w:r>
    </w:p>
    <w:p w14:paraId="7C1C6E6C" w14:textId="77777777" w:rsidR="0074086C" w:rsidRPr="00450603" w:rsidRDefault="00A028BB">
      <w:pPr>
        <w:ind w:firstLineChars="200" w:firstLine="480"/>
        <w:rPr>
          <w:rFonts w:ascii="宋体" w:hAnsi="宋体" w:cs="宋体"/>
        </w:rPr>
      </w:pPr>
      <w:r w:rsidRPr="00450603">
        <w:rPr>
          <w:rFonts w:ascii="宋体" w:hAnsi="宋体" w:cs="宋体" w:hint="eastAsia"/>
        </w:rPr>
        <w:t>2）延缓支付赎回款项</w:t>
      </w:r>
    </w:p>
    <w:p w14:paraId="69C50FEE" w14:textId="16E0EB4E" w:rsidR="0074086C" w:rsidRPr="00450603" w:rsidRDefault="00A028BB">
      <w:pPr>
        <w:ind w:firstLineChars="200" w:firstLine="480"/>
        <w:rPr>
          <w:rFonts w:ascii="宋体" w:hAnsi="宋体" w:cs="宋体"/>
        </w:rPr>
      </w:pPr>
      <w:r w:rsidRPr="00450603">
        <w:rPr>
          <w:rFonts w:ascii="宋体" w:hAnsi="宋体" w:cs="宋体" w:hint="eastAsia"/>
        </w:rPr>
        <w:lastRenderedPageBreak/>
        <w:t>投资人具体请参见基金合同“第六部分、基金份额的申购与赎回”中的“</w:t>
      </w:r>
      <w:r w:rsidR="002B6449" w:rsidRPr="00450603">
        <w:rPr>
          <w:rFonts w:ascii="宋体" w:hAnsi="宋体" w:cs="宋体" w:hint="eastAsia"/>
        </w:rPr>
        <w:t>九</w:t>
      </w:r>
      <w:r w:rsidRPr="00450603">
        <w:rPr>
          <w:rFonts w:ascii="宋体" w:hAnsi="宋体" w:cs="宋体" w:hint="eastAsia"/>
        </w:rPr>
        <w:t>、暂停赎回或延缓支付赎回款项的情形”和“</w:t>
      </w:r>
      <w:r w:rsidR="002B6449" w:rsidRPr="00450603">
        <w:rPr>
          <w:rFonts w:ascii="宋体" w:hAnsi="宋体" w:cs="宋体" w:hint="eastAsia"/>
        </w:rPr>
        <w:t>十</w:t>
      </w:r>
      <w:r w:rsidRPr="00450603">
        <w:rPr>
          <w:rFonts w:ascii="宋体" w:hAnsi="宋体" w:cs="宋体" w:hint="eastAsia"/>
        </w:rPr>
        <w:t>、巨额赎回的情形及处理方式”，详细了解本基金延缓支付赎回款项的情形及程序。</w:t>
      </w:r>
    </w:p>
    <w:p w14:paraId="4801107A" w14:textId="77777777" w:rsidR="0074086C" w:rsidRPr="00450603" w:rsidRDefault="00A028BB">
      <w:pPr>
        <w:ind w:firstLineChars="200" w:firstLine="480"/>
        <w:rPr>
          <w:rFonts w:ascii="宋体" w:hAnsi="宋体" w:cs="宋体"/>
        </w:rPr>
      </w:pPr>
      <w:r w:rsidRPr="00450603">
        <w:rPr>
          <w:rFonts w:ascii="宋体" w:hAnsi="宋体" w:cs="宋体" w:hint="eastAsia"/>
        </w:rPr>
        <w:t>在此情形下，投资人接收赎回款项的时间将可能比一般正常情形下有所延迟，可能对投资者的资金安排带来不利影响。</w:t>
      </w:r>
    </w:p>
    <w:p w14:paraId="6BE1EB30" w14:textId="77777777" w:rsidR="0074086C" w:rsidRPr="00450603" w:rsidRDefault="00A028BB">
      <w:pPr>
        <w:ind w:firstLineChars="200" w:firstLine="480"/>
        <w:rPr>
          <w:rFonts w:ascii="宋体" w:hAnsi="宋体" w:cs="宋体"/>
        </w:rPr>
      </w:pPr>
      <w:r w:rsidRPr="00450603">
        <w:rPr>
          <w:rFonts w:ascii="宋体" w:hAnsi="宋体" w:cs="宋体" w:hint="eastAsia"/>
        </w:rPr>
        <w:t>3）收取短期赎回费</w:t>
      </w:r>
    </w:p>
    <w:p w14:paraId="55088C98" w14:textId="048C9948" w:rsidR="0074086C" w:rsidRPr="00450603" w:rsidRDefault="00A028BB">
      <w:pPr>
        <w:ind w:firstLineChars="200" w:firstLine="480"/>
        <w:rPr>
          <w:rFonts w:ascii="宋体" w:hAnsi="宋体" w:cs="宋体"/>
        </w:rPr>
      </w:pPr>
      <w:r w:rsidRPr="00450603">
        <w:rPr>
          <w:rFonts w:ascii="宋体" w:hAnsi="宋体" w:cs="宋体" w:hint="eastAsia"/>
        </w:rPr>
        <w:t>本基金对持续持有期少于7日的投资者收取不低于 1.5%的赎回费，并将上述赎回费全额计入基金财产。短期赎回费的收取将使得投资者在持续持有期限少于7日时会承担较高的赎回费。</w:t>
      </w:r>
    </w:p>
    <w:p w14:paraId="44067C4F" w14:textId="77777777" w:rsidR="0074086C" w:rsidRPr="00450603" w:rsidRDefault="00A028BB">
      <w:pPr>
        <w:ind w:firstLineChars="200" w:firstLine="480"/>
        <w:rPr>
          <w:rFonts w:ascii="宋体" w:hAnsi="宋体" w:cs="宋体"/>
        </w:rPr>
      </w:pPr>
      <w:r w:rsidRPr="00450603">
        <w:rPr>
          <w:rFonts w:ascii="宋体" w:hAnsi="宋体" w:cs="宋体" w:hint="eastAsia"/>
        </w:rPr>
        <w:t>4）暂停基金估值</w:t>
      </w:r>
    </w:p>
    <w:p w14:paraId="47DBBB6A" w14:textId="20E11CC0" w:rsidR="0074086C" w:rsidRPr="00450603" w:rsidRDefault="00A028BB">
      <w:pPr>
        <w:ind w:firstLineChars="200" w:firstLine="480"/>
        <w:rPr>
          <w:rFonts w:ascii="宋体" w:hAnsi="宋体" w:cs="宋体"/>
        </w:rPr>
      </w:pPr>
      <w:r w:rsidRPr="00450603">
        <w:rPr>
          <w:rFonts w:ascii="宋体" w:hAnsi="宋体" w:cs="宋体" w:hint="eastAsia"/>
        </w:rPr>
        <w:t>投资人具体请参见基金合同“第十四部分、基金资产估值”中的“</w:t>
      </w:r>
      <w:r w:rsidR="002B6449" w:rsidRPr="00450603">
        <w:rPr>
          <w:rFonts w:ascii="宋体" w:hAnsi="宋体" w:cs="宋体" w:hint="eastAsia"/>
        </w:rPr>
        <w:t>七</w:t>
      </w:r>
      <w:r w:rsidRPr="00450603">
        <w:rPr>
          <w:rFonts w:ascii="宋体" w:hAnsi="宋体" w:cs="宋体" w:hint="eastAsia"/>
        </w:rPr>
        <w:t>、暂停估值的情形”，详细了解本基金暂停估值的情形及程序。</w:t>
      </w:r>
    </w:p>
    <w:p w14:paraId="53B1ADBE" w14:textId="77777777" w:rsidR="0074086C" w:rsidRPr="00450603" w:rsidRDefault="00A028BB">
      <w:pPr>
        <w:ind w:firstLineChars="200" w:firstLine="480"/>
        <w:rPr>
          <w:rFonts w:ascii="宋体" w:hAnsi="宋体" w:cs="宋体"/>
        </w:rPr>
      </w:pPr>
      <w:r w:rsidRPr="00450603">
        <w:rPr>
          <w:rFonts w:ascii="宋体" w:hAnsi="宋体" w:cs="宋体" w:hint="eastAsia"/>
        </w:rPr>
        <w:t>在此情形下，投资人一方面没有可供参考的基金份额净值，另一方面基金将暂停接受基金申购赎回申请，暂停接受基金申购赎回申请将导致投资者无法申购或赎回本基金。</w:t>
      </w:r>
    </w:p>
    <w:p w14:paraId="626342DD" w14:textId="77777777" w:rsidR="0074086C" w:rsidRPr="00450603" w:rsidRDefault="00A028BB">
      <w:pPr>
        <w:ind w:firstLineChars="200" w:firstLine="480"/>
        <w:rPr>
          <w:rFonts w:ascii="宋体" w:hAnsi="宋体" w:cs="宋体"/>
        </w:rPr>
      </w:pPr>
      <w:r w:rsidRPr="00450603">
        <w:rPr>
          <w:rFonts w:ascii="宋体" w:hAnsi="宋体" w:cs="宋体" w:hint="eastAsia"/>
        </w:rPr>
        <w:t>5）摆动定价</w:t>
      </w:r>
    </w:p>
    <w:p w14:paraId="15090742" w14:textId="77777777" w:rsidR="0074086C" w:rsidRPr="00450603" w:rsidRDefault="00A028BB">
      <w:pPr>
        <w:ind w:firstLineChars="200" w:firstLine="480"/>
        <w:rPr>
          <w:rFonts w:ascii="宋体" w:hAnsi="宋体" w:cs="宋体"/>
        </w:rPr>
      </w:pPr>
      <w:r w:rsidRPr="00450603">
        <w:rPr>
          <w:rFonts w:ascii="宋体" w:hAnsi="宋体" w:cs="宋体"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166822D4" w14:textId="77777777" w:rsidR="0074086C" w:rsidRPr="00450603" w:rsidRDefault="00A028BB">
      <w:pPr>
        <w:ind w:firstLineChars="200" w:firstLine="480"/>
        <w:rPr>
          <w:rFonts w:ascii="宋体" w:hAnsi="宋体" w:cs="宋体"/>
        </w:rPr>
      </w:pPr>
      <w:r w:rsidRPr="00450603">
        <w:rPr>
          <w:rFonts w:ascii="宋体" w:hAnsi="宋体" w:cs="宋体" w:hint="eastAsia"/>
        </w:rPr>
        <w:t>若本基金采取摆动定价机制，投资者申购基金获得的申购份额及赎回基金获得的赎回金额均可能受到不利影响。</w:t>
      </w:r>
    </w:p>
    <w:p w14:paraId="1EEAA060" w14:textId="18AA66C8" w:rsidR="00E57420" w:rsidRPr="00450603" w:rsidRDefault="00E57420" w:rsidP="00E57420">
      <w:pPr>
        <w:ind w:firstLineChars="200" w:firstLine="480"/>
        <w:rPr>
          <w:rFonts w:ascii="宋体" w:hAnsi="宋体" w:cs="宋体"/>
        </w:rPr>
      </w:pPr>
      <w:r w:rsidRPr="00450603">
        <w:rPr>
          <w:rFonts w:ascii="宋体" w:hAnsi="宋体" w:cs="宋体"/>
        </w:rPr>
        <w:t>6</w:t>
      </w:r>
      <w:r w:rsidRPr="00450603">
        <w:rPr>
          <w:rFonts w:ascii="宋体" w:hAnsi="宋体" w:cs="宋体" w:hint="eastAsia"/>
        </w:rPr>
        <w:t>）</w:t>
      </w:r>
      <w:proofErr w:type="gramStart"/>
      <w:r w:rsidRPr="00450603">
        <w:rPr>
          <w:rFonts w:ascii="宋体" w:hAnsi="宋体" w:cs="宋体" w:hint="eastAsia"/>
        </w:rPr>
        <w:t>侧袋机制</w:t>
      </w:r>
      <w:proofErr w:type="gramEnd"/>
    </w:p>
    <w:p w14:paraId="2A1756CC" w14:textId="77777777" w:rsidR="00E57420" w:rsidRPr="00450603" w:rsidRDefault="00E57420" w:rsidP="00E57420">
      <w:pPr>
        <w:ind w:firstLineChars="200" w:firstLine="480"/>
        <w:rPr>
          <w:rFonts w:ascii="宋体" w:hAnsi="宋体" w:cs="宋体"/>
        </w:rPr>
      </w:pPr>
      <w:proofErr w:type="gramStart"/>
      <w:r w:rsidRPr="00450603">
        <w:rPr>
          <w:rFonts w:ascii="宋体" w:hAnsi="宋体" w:cs="宋体" w:hint="eastAsia"/>
        </w:rPr>
        <w:t>侧袋机制</w:t>
      </w:r>
      <w:proofErr w:type="gramEnd"/>
      <w:r w:rsidRPr="00450603">
        <w:rPr>
          <w:rFonts w:ascii="宋体" w:hAnsi="宋体" w:cs="宋体" w:hint="eastAsia"/>
        </w:rPr>
        <w:t>是一种流动性风险管理工具，是将特定资产分离</w:t>
      </w:r>
      <w:proofErr w:type="gramStart"/>
      <w:r w:rsidRPr="00450603">
        <w:rPr>
          <w:rFonts w:ascii="宋体" w:hAnsi="宋体" w:cs="宋体" w:hint="eastAsia"/>
        </w:rPr>
        <w:t>至专门的侧袋</w:t>
      </w:r>
      <w:proofErr w:type="gramEnd"/>
      <w:r w:rsidRPr="00450603">
        <w:rPr>
          <w:rFonts w:ascii="宋体" w:hAnsi="宋体" w:cs="宋体" w:hint="eastAsia"/>
        </w:rPr>
        <w:t>账户进行处置清算，并以处置变现后的款项向基金份额持有人进行支付，目的在于有效隔离并化解风险，但基金启用</w:t>
      </w:r>
      <w:proofErr w:type="gramStart"/>
      <w:r w:rsidRPr="00450603">
        <w:rPr>
          <w:rFonts w:ascii="宋体" w:hAnsi="宋体" w:cs="宋体" w:hint="eastAsia"/>
        </w:rPr>
        <w:t>侧袋机制</w:t>
      </w:r>
      <w:proofErr w:type="gramEnd"/>
      <w:r w:rsidRPr="00450603">
        <w:rPr>
          <w:rFonts w:ascii="宋体" w:hAnsi="宋体" w:cs="宋体" w:hint="eastAsia"/>
        </w:rPr>
        <w:t>后，</w:t>
      </w:r>
      <w:proofErr w:type="gramStart"/>
      <w:r w:rsidRPr="00450603">
        <w:rPr>
          <w:rFonts w:ascii="宋体" w:hAnsi="宋体" w:cs="宋体" w:hint="eastAsia"/>
        </w:rPr>
        <w:t>侧袋账户</w:t>
      </w:r>
      <w:proofErr w:type="gramEnd"/>
      <w:r w:rsidRPr="00450603">
        <w:rPr>
          <w:rFonts w:ascii="宋体" w:hAnsi="宋体" w:cs="宋体" w:hint="eastAsia"/>
        </w:rPr>
        <w:t>份额将停止披露基金份额净值，并不得办理申购、赎回和转换，</w:t>
      </w:r>
      <w:proofErr w:type="gramStart"/>
      <w:r w:rsidRPr="00450603">
        <w:rPr>
          <w:rFonts w:ascii="宋体" w:hAnsi="宋体" w:cs="宋体" w:hint="eastAsia"/>
        </w:rPr>
        <w:t>仅主袋</w:t>
      </w:r>
      <w:proofErr w:type="gramEnd"/>
      <w:r w:rsidRPr="00450603">
        <w:rPr>
          <w:rFonts w:ascii="宋体" w:hAnsi="宋体" w:cs="宋体" w:hint="eastAsia"/>
        </w:rPr>
        <w:t>账户份额正常开放赎回，因此启用</w:t>
      </w:r>
      <w:proofErr w:type="gramStart"/>
      <w:r w:rsidRPr="00450603">
        <w:rPr>
          <w:rFonts w:ascii="宋体" w:hAnsi="宋体" w:cs="宋体" w:hint="eastAsia"/>
        </w:rPr>
        <w:t>侧袋机制</w:t>
      </w:r>
      <w:proofErr w:type="gramEnd"/>
      <w:r w:rsidRPr="00450603">
        <w:rPr>
          <w:rFonts w:ascii="宋体" w:hAnsi="宋体" w:cs="宋体" w:hint="eastAsia"/>
        </w:rPr>
        <w:t>时持有基金份额的持有人将在启用</w:t>
      </w:r>
      <w:proofErr w:type="gramStart"/>
      <w:r w:rsidRPr="00450603">
        <w:rPr>
          <w:rFonts w:ascii="宋体" w:hAnsi="宋体" w:cs="宋体" w:hint="eastAsia"/>
        </w:rPr>
        <w:t>侧袋机制</w:t>
      </w:r>
      <w:proofErr w:type="gramEnd"/>
      <w:r w:rsidRPr="00450603">
        <w:rPr>
          <w:rFonts w:ascii="宋体" w:hAnsi="宋体" w:cs="宋体" w:hint="eastAsia"/>
        </w:rPr>
        <w:t>后同时</w:t>
      </w:r>
      <w:proofErr w:type="gramStart"/>
      <w:r w:rsidRPr="00450603">
        <w:rPr>
          <w:rFonts w:ascii="宋体" w:hAnsi="宋体" w:cs="宋体" w:hint="eastAsia"/>
        </w:rPr>
        <w:t>拥有主袋账户</w:t>
      </w:r>
      <w:proofErr w:type="gramEnd"/>
      <w:r w:rsidRPr="00450603">
        <w:rPr>
          <w:rFonts w:ascii="宋体" w:hAnsi="宋体" w:cs="宋体" w:hint="eastAsia"/>
        </w:rPr>
        <w:t>份额和</w:t>
      </w:r>
      <w:proofErr w:type="gramStart"/>
      <w:r w:rsidRPr="00450603">
        <w:rPr>
          <w:rFonts w:ascii="宋体" w:hAnsi="宋体" w:cs="宋体" w:hint="eastAsia"/>
        </w:rPr>
        <w:t>侧袋</w:t>
      </w:r>
      <w:proofErr w:type="gramEnd"/>
      <w:r w:rsidRPr="00450603">
        <w:rPr>
          <w:rFonts w:ascii="宋体" w:hAnsi="宋体" w:cs="宋体" w:hint="eastAsia"/>
        </w:rPr>
        <w:t>账户份额，</w:t>
      </w:r>
      <w:proofErr w:type="gramStart"/>
      <w:r w:rsidRPr="00450603">
        <w:rPr>
          <w:rFonts w:ascii="宋体" w:hAnsi="宋体" w:cs="宋体" w:hint="eastAsia"/>
        </w:rPr>
        <w:t>侧袋账户</w:t>
      </w:r>
      <w:proofErr w:type="gramEnd"/>
      <w:r w:rsidRPr="00450603">
        <w:rPr>
          <w:rFonts w:ascii="宋体" w:hAnsi="宋体" w:cs="宋体" w:hint="eastAsia"/>
        </w:rPr>
        <w:t>份额不能赎回，其对应特定资产的变现时间具有不确定性，最终变现价格也具有不确定性并且有可能大幅低于启用</w:t>
      </w:r>
      <w:proofErr w:type="gramStart"/>
      <w:r w:rsidRPr="00450603">
        <w:rPr>
          <w:rFonts w:ascii="宋体" w:hAnsi="宋体" w:cs="宋体" w:hint="eastAsia"/>
        </w:rPr>
        <w:t>侧袋机制</w:t>
      </w:r>
      <w:proofErr w:type="gramEnd"/>
      <w:r w:rsidRPr="00450603">
        <w:rPr>
          <w:rFonts w:ascii="宋体" w:hAnsi="宋体" w:cs="宋体" w:hint="eastAsia"/>
        </w:rPr>
        <w:lastRenderedPageBreak/>
        <w:t>时的特定资产的估值，基金份额持有人可能因此面临损失。</w:t>
      </w:r>
    </w:p>
    <w:p w14:paraId="5C69945E" w14:textId="77777777" w:rsidR="00E57420" w:rsidRPr="00450603" w:rsidRDefault="00E57420" w:rsidP="00E57420">
      <w:pPr>
        <w:ind w:firstLineChars="200" w:firstLine="480"/>
        <w:rPr>
          <w:rFonts w:ascii="宋体" w:hAnsi="宋体" w:cs="宋体"/>
        </w:rPr>
      </w:pPr>
      <w:r w:rsidRPr="00450603">
        <w:rPr>
          <w:rFonts w:ascii="宋体" w:hAnsi="宋体" w:cs="宋体" w:hint="eastAsia"/>
        </w:rPr>
        <w:t>实施</w:t>
      </w:r>
      <w:proofErr w:type="gramStart"/>
      <w:r w:rsidRPr="00450603">
        <w:rPr>
          <w:rFonts w:ascii="宋体" w:hAnsi="宋体" w:cs="宋体" w:hint="eastAsia"/>
        </w:rPr>
        <w:t>侧袋机制</w:t>
      </w:r>
      <w:proofErr w:type="gramEnd"/>
      <w:r w:rsidRPr="00450603">
        <w:rPr>
          <w:rFonts w:ascii="宋体" w:hAnsi="宋体" w:cs="宋体" w:hint="eastAsia"/>
        </w:rPr>
        <w:t>期间，基金管理人计算各项投资运作指标和基金业绩指标时</w:t>
      </w:r>
      <w:proofErr w:type="gramStart"/>
      <w:r w:rsidRPr="00450603">
        <w:rPr>
          <w:rFonts w:ascii="宋体" w:hAnsi="宋体" w:cs="宋体" w:hint="eastAsia"/>
        </w:rPr>
        <w:t>以主袋账户</w:t>
      </w:r>
      <w:proofErr w:type="gramEnd"/>
      <w:r w:rsidRPr="00450603">
        <w:rPr>
          <w:rFonts w:ascii="宋体" w:hAnsi="宋体" w:cs="宋体" w:hint="eastAsia"/>
        </w:rPr>
        <w:t>资产为基准，不</w:t>
      </w:r>
      <w:proofErr w:type="gramStart"/>
      <w:r w:rsidRPr="00450603">
        <w:rPr>
          <w:rFonts w:ascii="宋体" w:hAnsi="宋体" w:cs="宋体" w:hint="eastAsia"/>
        </w:rPr>
        <w:t>反映侧袋账户</w:t>
      </w:r>
      <w:proofErr w:type="gramEnd"/>
      <w:r w:rsidRPr="00450603">
        <w:rPr>
          <w:rFonts w:ascii="宋体" w:hAnsi="宋体" w:cs="宋体" w:hint="eastAsia"/>
        </w:rPr>
        <w:t>特定资产的真实价值及变化情况。本基金不</w:t>
      </w:r>
      <w:proofErr w:type="gramStart"/>
      <w:r w:rsidRPr="00450603">
        <w:rPr>
          <w:rFonts w:ascii="宋体" w:hAnsi="宋体" w:cs="宋体" w:hint="eastAsia"/>
        </w:rPr>
        <w:t>披露侧袋账户</w:t>
      </w:r>
      <w:proofErr w:type="gramEnd"/>
      <w:r w:rsidRPr="00450603">
        <w:rPr>
          <w:rFonts w:ascii="宋体" w:hAnsi="宋体" w:cs="宋体" w:hint="eastAsia"/>
        </w:rPr>
        <w:t>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0423C45E" w14:textId="77777777" w:rsidR="00E57420" w:rsidRPr="00450603" w:rsidRDefault="00E57420" w:rsidP="00E57420">
      <w:pPr>
        <w:ind w:firstLineChars="200" w:firstLine="480"/>
        <w:rPr>
          <w:rFonts w:ascii="宋体" w:hAnsi="宋体" w:cs="宋体"/>
        </w:rPr>
      </w:pPr>
      <w:r w:rsidRPr="00450603">
        <w:rPr>
          <w:rFonts w:ascii="宋体" w:hAnsi="宋体" w:cs="宋体" w:hint="eastAsia"/>
        </w:rPr>
        <w:t>基金管理人将</w:t>
      </w:r>
      <w:proofErr w:type="gramStart"/>
      <w:r w:rsidRPr="00450603">
        <w:rPr>
          <w:rFonts w:ascii="宋体" w:hAnsi="宋体" w:cs="宋体" w:hint="eastAsia"/>
        </w:rPr>
        <w:t>根据主袋账户</w:t>
      </w:r>
      <w:proofErr w:type="gramEnd"/>
      <w:r w:rsidRPr="00450603">
        <w:rPr>
          <w:rFonts w:ascii="宋体" w:hAnsi="宋体" w:cs="宋体" w:hint="eastAsia"/>
        </w:rPr>
        <w:t>运作情况合理确定申购政策，因此实施</w:t>
      </w:r>
      <w:proofErr w:type="gramStart"/>
      <w:r w:rsidRPr="00450603">
        <w:rPr>
          <w:rFonts w:ascii="宋体" w:hAnsi="宋体" w:cs="宋体" w:hint="eastAsia"/>
        </w:rPr>
        <w:t>侧袋机制</w:t>
      </w:r>
      <w:proofErr w:type="gramEnd"/>
      <w:r w:rsidRPr="00450603">
        <w:rPr>
          <w:rFonts w:ascii="宋体" w:hAnsi="宋体" w:cs="宋体" w:hint="eastAsia"/>
        </w:rPr>
        <w:t>后主袋账户份额存在暂停申购的可能。</w:t>
      </w:r>
    </w:p>
    <w:p w14:paraId="340CED2B" w14:textId="7718B110" w:rsidR="0074086C" w:rsidRPr="00450603" w:rsidRDefault="00E57420" w:rsidP="00E57420">
      <w:pPr>
        <w:ind w:firstLineChars="200" w:firstLine="480"/>
        <w:rPr>
          <w:rFonts w:ascii="宋体" w:hAnsi="宋体" w:cs="宋体"/>
        </w:rPr>
      </w:pPr>
      <w:r w:rsidRPr="00450603">
        <w:rPr>
          <w:rFonts w:ascii="宋体" w:hAnsi="宋体" w:cs="宋体"/>
        </w:rPr>
        <w:t>7</w:t>
      </w:r>
      <w:r w:rsidR="00A028BB" w:rsidRPr="00450603">
        <w:rPr>
          <w:rFonts w:ascii="宋体" w:hAnsi="宋体" w:cs="宋体" w:hint="eastAsia"/>
        </w:rPr>
        <w:t>）中国证监会认定的其他措施。</w:t>
      </w:r>
    </w:p>
    <w:p w14:paraId="6EF34F67" w14:textId="77777777" w:rsidR="0074086C" w:rsidRPr="00450603" w:rsidRDefault="00A028BB">
      <w:pPr>
        <w:ind w:firstLineChars="200" w:firstLine="480"/>
        <w:rPr>
          <w:rFonts w:ascii="宋体" w:hAnsi="宋体" w:cs="宋体"/>
        </w:rPr>
      </w:pPr>
      <w:r w:rsidRPr="00450603">
        <w:rPr>
          <w:rFonts w:ascii="宋体" w:hAnsi="宋体" w:cs="宋体" w:hint="eastAsia"/>
        </w:rPr>
        <w:t>此外，由于境外市场的交易日、交易时间、结算规则等与国内存在一定的差异，本基金有关申购、赎回的开放与交易确认的安排不同于国内一般开放式基金。本基金赎回款项到达投资者指定账户需要更长的时间。对于采用不同币种认购本基金的投资者，收到赎回款项的时间也可能根据所赎回币种的不同而有所差异。</w:t>
      </w:r>
    </w:p>
    <w:p w14:paraId="073A18E2" w14:textId="77777777" w:rsidR="0074086C" w:rsidRPr="00450603" w:rsidRDefault="00A028BB">
      <w:pPr>
        <w:ind w:firstLineChars="200" w:firstLine="480"/>
        <w:rPr>
          <w:rFonts w:ascii="宋体" w:hAnsi="宋体" w:cs="宋体"/>
        </w:rPr>
      </w:pPr>
      <w:r w:rsidRPr="00450603">
        <w:rPr>
          <w:rFonts w:ascii="宋体" w:hAnsi="宋体" w:cs="宋体" w:hint="eastAsia"/>
        </w:rPr>
        <w:t>2、管理风险</w:t>
      </w:r>
    </w:p>
    <w:p w14:paraId="5AD95052" w14:textId="77777777" w:rsidR="0074086C" w:rsidRPr="00450603" w:rsidRDefault="00A028BB">
      <w:pPr>
        <w:ind w:firstLineChars="200" w:firstLine="480"/>
        <w:rPr>
          <w:rFonts w:ascii="宋体" w:hAnsi="宋体" w:cs="宋体"/>
        </w:rPr>
      </w:pPr>
      <w:r w:rsidRPr="00450603">
        <w:rPr>
          <w:rFonts w:ascii="宋体" w:hAnsi="宋体" w:cs="宋体" w:hint="eastAsia"/>
        </w:rPr>
        <w:t>基金运作过程中由于基金投资策略、人为因素、管理系统设置不当造成操作失误或公司内部失控而可能产生的损失。管理风险包括：</w:t>
      </w:r>
    </w:p>
    <w:p w14:paraId="5DEB38CC" w14:textId="77777777" w:rsidR="0074086C" w:rsidRPr="00450603" w:rsidRDefault="00A028BB">
      <w:pPr>
        <w:ind w:firstLineChars="200" w:firstLine="480"/>
        <w:rPr>
          <w:rFonts w:ascii="宋体" w:hAnsi="宋体" w:cs="宋体"/>
        </w:rPr>
      </w:pPr>
      <w:r w:rsidRPr="00450603">
        <w:rPr>
          <w:rFonts w:ascii="宋体" w:hAnsi="宋体" w:cs="宋体" w:hint="eastAsia"/>
        </w:rPr>
        <w:t>（1）决策风险：指基金投资的投资策略制定、投资决策执行和投资绩效监督检查过程中，由于决策失误而给基金资产造成的可能的损失；</w:t>
      </w:r>
    </w:p>
    <w:p w14:paraId="23EED03D" w14:textId="77777777" w:rsidR="0074086C" w:rsidRPr="00450603" w:rsidRDefault="00A028BB">
      <w:pPr>
        <w:ind w:firstLineChars="200" w:firstLine="480"/>
        <w:rPr>
          <w:rFonts w:ascii="宋体" w:hAnsi="宋体" w:cs="宋体"/>
        </w:rPr>
      </w:pPr>
      <w:r w:rsidRPr="00450603">
        <w:rPr>
          <w:rFonts w:ascii="宋体" w:hAnsi="宋体" w:cs="宋体" w:hint="eastAsia"/>
        </w:rPr>
        <w:t>（2）操作风险：指基金投资决策执行中，由于投资指令不明晰、交易操作失误等人为因素而可能导致的损失；</w:t>
      </w:r>
    </w:p>
    <w:p w14:paraId="1BB77DBE" w14:textId="77777777" w:rsidR="0074086C" w:rsidRPr="00450603" w:rsidRDefault="00A028BB">
      <w:pPr>
        <w:ind w:firstLineChars="200" w:firstLine="480"/>
        <w:rPr>
          <w:rFonts w:ascii="宋体" w:hAnsi="宋体" w:cs="宋体"/>
        </w:rPr>
      </w:pPr>
      <w:r w:rsidRPr="00450603">
        <w:rPr>
          <w:rFonts w:ascii="宋体" w:hAnsi="宋体" w:cs="宋体" w:hint="eastAsia"/>
        </w:rPr>
        <w:t>（3）技术风险：是指公司管理信息系统设置不当等因素而可能造成的损失。</w:t>
      </w:r>
    </w:p>
    <w:p w14:paraId="695FA3BC" w14:textId="77777777" w:rsidR="0074086C" w:rsidRPr="00450603" w:rsidRDefault="00A028BB">
      <w:pPr>
        <w:ind w:firstLineChars="200" w:firstLine="480"/>
        <w:rPr>
          <w:rFonts w:ascii="宋体" w:hAnsi="宋体" w:cs="宋体"/>
        </w:rPr>
      </w:pPr>
      <w:r w:rsidRPr="00450603">
        <w:rPr>
          <w:rFonts w:ascii="宋体" w:hAnsi="宋体" w:cs="宋体" w:hint="eastAsia"/>
        </w:rPr>
        <w:t>3、大额赎回风险</w:t>
      </w:r>
    </w:p>
    <w:p w14:paraId="1519489A" w14:textId="596DFD59" w:rsidR="0074086C" w:rsidRPr="00450603" w:rsidRDefault="00A625D2">
      <w:pPr>
        <w:ind w:firstLineChars="200" w:firstLine="480"/>
        <w:rPr>
          <w:rFonts w:ascii="宋体" w:hAnsi="宋体" w:cs="宋体"/>
        </w:rPr>
      </w:pPr>
      <w:r w:rsidRPr="00450603">
        <w:rPr>
          <w:rFonts w:ascii="宋体" w:hAnsi="宋体" w:cs="宋体" w:hint="eastAsia"/>
        </w:rPr>
        <w:t>开放期内</w:t>
      </w:r>
      <w:r w:rsidR="00A028BB" w:rsidRPr="00450603">
        <w:rPr>
          <w:rFonts w:ascii="宋体" w:hAnsi="宋体" w:cs="宋体" w:hint="eastAsia"/>
        </w:rPr>
        <w:t>，基金规模将随着投资人对基金单位的申购赎回而不断变化，若是由于投资人的连续大量赎回而导致基金管理人被迫以低于目标价格抛售证券以应付基金赎回的现金需要，则可能使基金资产净值受到不利影响。</w:t>
      </w:r>
    </w:p>
    <w:p w14:paraId="77E3B44E" w14:textId="33105799" w:rsidR="0074086C" w:rsidRPr="00450603" w:rsidRDefault="00A028BB" w:rsidP="000758DA">
      <w:pPr>
        <w:ind w:firstLineChars="200" w:firstLine="480"/>
        <w:rPr>
          <w:rFonts w:ascii="宋体" w:hAnsi="宋体" w:cs="宋体"/>
        </w:rPr>
      </w:pPr>
      <w:r w:rsidRPr="00450603">
        <w:rPr>
          <w:rFonts w:ascii="宋体" w:hAnsi="宋体" w:cs="宋体" w:hint="eastAsia"/>
        </w:rPr>
        <w:t>4、操作风险</w:t>
      </w:r>
    </w:p>
    <w:p w14:paraId="758904BA" w14:textId="77777777" w:rsidR="0074086C" w:rsidRPr="00450603" w:rsidRDefault="00A028BB">
      <w:pPr>
        <w:ind w:firstLineChars="200" w:firstLine="480"/>
        <w:rPr>
          <w:rFonts w:ascii="宋体" w:hAnsi="宋体" w:cs="宋体"/>
        </w:rPr>
      </w:pPr>
      <w:r w:rsidRPr="00450603">
        <w:rPr>
          <w:rFonts w:ascii="宋体" w:hAnsi="宋体" w:cs="宋体" w:hint="eastAsia"/>
        </w:rPr>
        <w:t>本基金境外投资涉及复杂的业务环节及不同的当事方，在各业务环节的操作过程中，可能因内部控制不到位或者人为因素造成操作失误或违反操作规程而引致风险；本基金后台运作中，可能因为技术系统故障或者差错而影响交易的正常进行甚至导致基金份额持有人利益</w:t>
      </w:r>
      <w:r w:rsidRPr="00450603">
        <w:rPr>
          <w:rFonts w:ascii="宋体" w:hAnsi="宋体" w:cs="宋体" w:hint="eastAsia"/>
        </w:rPr>
        <w:lastRenderedPageBreak/>
        <w:t>受到影响。</w:t>
      </w:r>
    </w:p>
    <w:p w14:paraId="24873F18" w14:textId="77777777" w:rsidR="0074086C" w:rsidRPr="00450603" w:rsidRDefault="00A028BB">
      <w:pPr>
        <w:ind w:firstLineChars="200" w:firstLine="480"/>
        <w:rPr>
          <w:rFonts w:ascii="宋体" w:hAnsi="宋体" w:cs="宋体"/>
        </w:rPr>
      </w:pPr>
      <w:r w:rsidRPr="00450603">
        <w:rPr>
          <w:rFonts w:ascii="宋体" w:hAnsi="宋体" w:cs="宋体" w:hint="eastAsia"/>
        </w:rPr>
        <w:t>(1) 系统故障风险</w:t>
      </w:r>
    </w:p>
    <w:p w14:paraId="738C485E" w14:textId="77777777" w:rsidR="0074086C" w:rsidRPr="00450603" w:rsidRDefault="00A028BB">
      <w:pPr>
        <w:ind w:firstLineChars="200" w:firstLine="480"/>
        <w:rPr>
          <w:rFonts w:ascii="宋体" w:hAnsi="宋体" w:cs="宋体"/>
        </w:rPr>
      </w:pPr>
      <w:r w:rsidRPr="00450603">
        <w:rPr>
          <w:rFonts w:ascii="宋体" w:hAnsi="宋体" w:cs="宋体" w:hint="eastAsia"/>
        </w:rPr>
        <w:t>当计算机系统、通信网络等技术保障系统出现异常情况，可能导致基金日常的赎回无法按正常时限完成、注册登记系统瘫痪、核算系统无法按正常时限产生净值、基金的投资交易指令无法及时传输等风险。</w:t>
      </w:r>
    </w:p>
    <w:p w14:paraId="2F2E3B73" w14:textId="5C70C33A" w:rsidR="0074086C" w:rsidRPr="00450603" w:rsidRDefault="00A028BB" w:rsidP="000758DA">
      <w:pPr>
        <w:ind w:firstLineChars="200" w:firstLine="480"/>
        <w:rPr>
          <w:rFonts w:ascii="宋体" w:hAnsi="宋体" w:cs="宋体"/>
        </w:rPr>
      </w:pPr>
      <w:r w:rsidRPr="00450603">
        <w:rPr>
          <w:rFonts w:ascii="宋体" w:hAnsi="宋体" w:cs="宋体" w:hint="eastAsia"/>
        </w:rPr>
        <w:t>(2)人为操作失误风险</w:t>
      </w:r>
    </w:p>
    <w:p w14:paraId="1BAB746F" w14:textId="77777777" w:rsidR="0074086C" w:rsidRPr="00450603" w:rsidRDefault="00A028BB">
      <w:pPr>
        <w:ind w:firstLineChars="200" w:firstLine="480"/>
        <w:rPr>
          <w:rFonts w:ascii="宋体" w:hAnsi="宋体" w:cs="宋体"/>
        </w:rPr>
      </w:pPr>
      <w:r w:rsidRPr="00450603">
        <w:rPr>
          <w:rFonts w:ascii="宋体" w:hAnsi="宋体" w:cs="宋体" w:hint="eastAsia"/>
        </w:rPr>
        <w:t>基金经理或交易员在境外证券投资管理业务过程中由于人为失误，造成错误指令或错误交易，从而引发操作风险，给投资者带来损失。</w:t>
      </w:r>
    </w:p>
    <w:p w14:paraId="1B9E8F02" w14:textId="77777777" w:rsidR="0074086C" w:rsidRPr="00450603" w:rsidRDefault="00A028BB">
      <w:pPr>
        <w:ind w:firstLineChars="200" w:firstLine="480"/>
        <w:rPr>
          <w:rFonts w:ascii="宋体" w:hAnsi="宋体" w:cs="宋体"/>
        </w:rPr>
      </w:pPr>
      <w:r w:rsidRPr="00450603">
        <w:rPr>
          <w:rFonts w:ascii="宋体" w:hAnsi="宋体" w:cs="宋体" w:hint="eastAsia"/>
        </w:rPr>
        <w:t>6、其它风险</w:t>
      </w:r>
    </w:p>
    <w:p w14:paraId="2CE0FA8C" w14:textId="77777777" w:rsidR="0074086C" w:rsidRPr="00450603" w:rsidRDefault="00A028BB">
      <w:pPr>
        <w:ind w:firstLineChars="200" w:firstLine="480"/>
        <w:rPr>
          <w:rFonts w:ascii="宋体" w:hAnsi="宋体" w:cs="宋体"/>
        </w:rPr>
      </w:pPr>
      <w:r w:rsidRPr="00450603">
        <w:rPr>
          <w:rFonts w:ascii="宋体" w:hAnsi="宋体" w:cs="宋体" w:hint="eastAsia"/>
        </w:rPr>
        <w:t>（1）因人为因素而产生的风险，如内幕交易、欺诈行为等产生的风险；</w:t>
      </w:r>
    </w:p>
    <w:p w14:paraId="4DF896E3" w14:textId="77777777" w:rsidR="0074086C" w:rsidRPr="00450603" w:rsidRDefault="00A028BB">
      <w:pPr>
        <w:ind w:firstLineChars="200" w:firstLine="480"/>
        <w:rPr>
          <w:rFonts w:ascii="宋体" w:hAnsi="宋体" w:cs="宋体"/>
        </w:rPr>
      </w:pPr>
      <w:r w:rsidRPr="00450603">
        <w:rPr>
          <w:rFonts w:ascii="宋体" w:hAnsi="宋体" w:cs="宋体" w:hint="eastAsia"/>
        </w:rPr>
        <w:t>（2）由于基金管理人违反法律法规、基金合同从而给基金份额持有人利益带来损失的风险；</w:t>
      </w:r>
    </w:p>
    <w:p w14:paraId="54C16DFC" w14:textId="77777777" w:rsidR="0074086C" w:rsidRPr="00450603" w:rsidRDefault="00A028BB">
      <w:pPr>
        <w:ind w:firstLineChars="200" w:firstLine="480"/>
        <w:rPr>
          <w:rFonts w:ascii="宋体" w:hAnsi="宋体" w:cs="宋体"/>
        </w:rPr>
      </w:pPr>
      <w:r w:rsidRPr="00450603">
        <w:rPr>
          <w:rFonts w:ascii="宋体" w:hAnsi="宋体" w:cs="宋体" w:hint="eastAsia"/>
        </w:rPr>
        <w:t>（3）因基金业务快速发展而在制度建设、人员配备、内控制度建立等方面不完善而产生的风险；</w:t>
      </w:r>
    </w:p>
    <w:p w14:paraId="1BA54F7D" w14:textId="77777777" w:rsidR="0074086C" w:rsidRPr="00450603" w:rsidRDefault="00A028BB">
      <w:pPr>
        <w:ind w:firstLineChars="200" w:firstLine="480"/>
        <w:rPr>
          <w:rFonts w:ascii="宋体" w:hAnsi="宋体" w:cs="宋体"/>
        </w:rPr>
      </w:pPr>
      <w:r w:rsidRPr="00450603">
        <w:rPr>
          <w:rFonts w:ascii="宋体" w:hAnsi="宋体" w:cs="宋体" w:hint="eastAsia"/>
        </w:rPr>
        <w:t>（4）对主要业务人员如基金经理的依赖而可能产生的风险；</w:t>
      </w:r>
    </w:p>
    <w:p w14:paraId="2FE73A50" w14:textId="77777777" w:rsidR="0074086C" w:rsidRPr="00450603" w:rsidRDefault="00A028BB">
      <w:pPr>
        <w:ind w:firstLineChars="200" w:firstLine="480"/>
        <w:rPr>
          <w:rFonts w:ascii="宋体" w:hAnsi="宋体" w:cs="宋体"/>
        </w:rPr>
      </w:pPr>
      <w:r w:rsidRPr="00450603">
        <w:rPr>
          <w:rFonts w:ascii="宋体" w:hAnsi="宋体" w:cs="宋体" w:hint="eastAsia"/>
        </w:rPr>
        <w:t>（5）战争、自然灾害等不可抗力可能导致基金资产的损失，影响基金收益水平，从而带来风险；</w:t>
      </w:r>
    </w:p>
    <w:p w14:paraId="54B4E8FA" w14:textId="77777777" w:rsidR="00734492" w:rsidRPr="00450603" w:rsidRDefault="00947241" w:rsidP="00141ABF">
      <w:pPr>
        <w:ind w:firstLineChars="200" w:firstLine="480"/>
        <w:rPr>
          <w:rFonts w:ascii="宋体" w:hAnsi="宋体" w:cs="宋体"/>
        </w:rPr>
      </w:pPr>
      <w:r w:rsidRPr="00450603">
        <w:rPr>
          <w:rFonts w:ascii="宋体" w:hAnsi="宋体" w:cs="宋体" w:hint="eastAsia"/>
        </w:rPr>
        <w:t>（6）其他意外导致的风险。</w:t>
      </w:r>
    </w:p>
    <w:p w14:paraId="3B5A9776" w14:textId="77777777" w:rsidR="00141ABF" w:rsidRPr="00450603" w:rsidRDefault="00141ABF" w:rsidP="00141ABF">
      <w:pPr>
        <w:ind w:firstLineChars="200" w:firstLine="480"/>
        <w:rPr>
          <w:rFonts w:ascii="宋体" w:hAnsi="宋体"/>
          <w:szCs w:val="21"/>
        </w:rPr>
      </w:pPr>
    </w:p>
    <w:p w14:paraId="1D715F23" w14:textId="77777777" w:rsidR="00420485" w:rsidRPr="00450603" w:rsidRDefault="000758DA" w:rsidP="007039E1">
      <w:pPr>
        <w:ind w:left="480"/>
        <w:rPr>
          <w:rFonts w:ascii="宋体" w:hAnsi="宋体"/>
          <w:b/>
          <w:szCs w:val="21"/>
        </w:rPr>
      </w:pPr>
      <w:r w:rsidRPr="00450603">
        <w:rPr>
          <w:rFonts w:ascii="宋体" w:hAnsi="宋体" w:hint="eastAsia"/>
          <w:b/>
          <w:szCs w:val="21"/>
        </w:rPr>
        <w:t>三、</w:t>
      </w:r>
      <w:r w:rsidR="00420485" w:rsidRPr="00450603">
        <w:rPr>
          <w:rFonts w:ascii="宋体" w:hAnsi="宋体" w:hint="eastAsia"/>
          <w:b/>
          <w:szCs w:val="21"/>
        </w:rPr>
        <w:t>本基金特有的风险</w:t>
      </w:r>
    </w:p>
    <w:p w14:paraId="215B9051"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本基金作为一只QDII基金，可投资境外证券市场，基金投资表现因国际政治环境、宏观和微观经济因素、国家政策、投资人风险收益偏好和市场流动程度等各种因素的变化而发生波动，将对本基金资产产生潜在风险，这种风险主要包括：</w:t>
      </w:r>
    </w:p>
    <w:p w14:paraId="50BC3BA8"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1、境外市场风险  </w:t>
      </w:r>
    </w:p>
    <w:p w14:paraId="604979C4"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本基金可投资于全球证券市场，包括境内市场和境外不同国家或地区市场。鉴于相关国家或地区政治经济因素、相对估值水平、</w:t>
      </w:r>
      <w:r w:rsidR="008774D6" w:rsidRPr="00450603">
        <w:rPr>
          <w:rFonts w:ascii="宋体" w:hAnsi="宋体" w:hint="eastAsia"/>
        </w:rPr>
        <w:t>科技</w:t>
      </w:r>
      <w:r w:rsidRPr="00450603">
        <w:rPr>
          <w:rFonts w:ascii="宋体" w:hAnsi="宋体" w:hint="eastAsia"/>
        </w:rPr>
        <w:t>行业投资价值等存在较大差异，本基金在区域配置上可能会较大比例地投资于少数几个国家或地区。此外，境外证券市场可能对于负面的特定事件、该国或地区特有的政治因素、法律法规、市场状况、经济发展趋势的反映较境内证券市场有诸多不同，从而这些国家或地区的证券市场的投资风险将对本基金的投资业绩产</w:t>
      </w:r>
      <w:r w:rsidRPr="00450603">
        <w:rPr>
          <w:rFonts w:ascii="宋体" w:hAnsi="宋体" w:hint="eastAsia"/>
        </w:rPr>
        <w:lastRenderedPageBreak/>
        <w:t xml:space="preserve">生重要影响。 </w:t>
      </w:r>
    </w:p>
    <w:p w14:paraId="7DD136F5" w14:textId="56B9DD3E" w:rsidR="000758DA" w:rsidRPr="00450603" w:rsidRDefault="000758DA" w:rsidP="000758DA">
      <w:pPr>
        <w:tabs>
          <w:tab w:val="left" w:pos="5940"/>
        </w:tabs>
        <w:ind w:firstLineChars="200" w:firstLine="480"/>
        <w:rPr>
          <w:rFonts w:ascii="宋体" w:hAnsi="宋体"/>
        </w:rPr>
      </w:pPr>
      <w:r w:rsidRPr="00450603">
        <w:rPr>
          <w:rFonts w:ascii="宋体" w:hAnsi="宋体" w:hint="eastAsia"/>
        </w:rPr>
        <w:t>2、</w:t>
      </w:r>
      <w:r w:rsidR="004225DC" w:rsidRPr="00450603">
        <w:rPr>
          <w:rFonts w:ascii="宋体" w:hAnsi="宋体" w:hint="eastAsia"/>
          <w:bCs/>
        </w:rPr>
        <w:t>在封闭期内，基金的投资组合比例为权益类资产（含普通股、优先股、全球存托凭证、美国存托凭证等）占基金资产的比例为60%-100%（每个开放期开始前</w:t>
      </w:r>
      <w:r w:rsidR="004225DC" w:rsidRPr="00450603">
        <w:rPr>
          <w:rFonts w:ascii="宋体" w:hAnsi="宋体"/>
          <w:bCs/>
        </w:rPr>
        <w:t>10个工作日、开放期及开放期结束后10个工作日</w:t>
      </w:r>
      <w:r w:rsidR="004225DC" w:rsidRPr="00450603">
        <w:rPr>
          <w:rFonts w:ascii="宋体" w:hAnsi="宋体" w:hint="eastAsia"/>
          <w:bCs/>
        </w:rPr>
        <w:t>不受此比例限制）；其中，投资于科技主题的资产占非现金基金资产的比例不低于80%</w:t>
      </w:r>
      <w:r w:rsidR="00A625D2" w:rsidRPr="00450603">
        <w:rPr>
          <w:rFonts w:ascii="宋体" w:hAnsi="宋体" w:hint="eastAsia"/>
          <w:bCs/>
        </w:rPr>
        <w:t>。</w:t>
      </w:r>
      <w:r w:rsidRPr="00450603">
        <w:rPr>
          <w:rFonts w:ascii="宋体" w:hAnsi="宋体" w:hint="eastAsia"/>
        </w:rPr>
        <w:t>属于权益类资产</w:t>
      </w:r>
      <w:proofErr w:type="gramStart"/>
      <w:r w:rsidRPr="00450603">
        <w:rPr>
          <w:rFonts w:ascii="宋体" w:hAnsi="宋体" w:hint="eastAsia"/>
        </w:rPr>
        <w:t>仓位</w:t>
      </w:r>
      <w:proofErr w:type="gramEnd"/>
      <w:r w:rsidRPr="00450603">
        <w:rPr>
          <w:rFonts w:ascii="宋体" w:hAnsi="宋体" w:hint="eastAsia"/>
        </w:rPr>
        <w:t xml:space="preserve">偏高且相对稳定的基金品种，受权益类市场系统性风险影响较大，如果权益类市场出现整体下跌，本基金的净值表现将受到影响。 </w:t>
      </w:r>
    </w:p>
    <w:p w14:paraId="5E363E47" w14:textId="6929E67A" w:rsidR="000758DA" w:rsidRPr="00450603" w:rsidRDefault="000758DA" w:rsidP="000758DA">
      <w:pPr>
        <w:tabs>
          <w:tab w:val="left" w:pos="5940"/>
        </w:tabs>
        <w:ind w:firstLineChars="200" w:firstLine="480"/>
        <w:rPr>
          <w:rFonts w:ascii="宋体" w:hAnsi="宋体"/>
        </w:rPr>
      </w:pPr>
      <w:r w:rsidRPr="00450603">
        <w:rPr>
          <w:rFonts w:ascii="宋体" w:hAnsi="宋体" w:hint="eastAsia"/>
        </w:rPr>
        <w:t>3、本基金非现金资产中不低于80%的资产投资</w:t>
      </w:r>
      <w:r w:rsidR="008774D6" w:rsidRPr="00450603">
        <w:rPr>
          <w:rFonts w:ascii="宋体" w:hAnsi="宋体" w:hint="eastAsia"/>
        </w:rPr>
        <w:t>科技</w:t>
      </w:r>
      <w:r w:rsidR="00764098" w:rsidRPr="00450603">
        <w:rPr>
          <w:rFonts w:ascii="宋体" w:hAnsi="宋体" w:hint="eastAsia"/>
        </w:rPr>
        <w:t>主题相关上市公司</w:t>
      </w:r>
      <w:r w:rsidRPr="00450603">
        <w:rPr>
          <w:rFonts w:ascii="宋体" w:hAnsi="宋体" w:hint="eastAsia"/>
        </w:rPr>
        <w:t>，须承受行业相对集中带来的风险以及</w:t>
      </w:r>
      <w:r w:rsidR="008774D6" w:rsidRPr="00450603">
        <w:rPr>
          <w:rFonts w:ascii="宋体" w:hAnsi="宋体" w:hint="eastAsia"/>
        </w:rPr>
        <w:t>科技</w:t>
      </w:r>
      <w:r w:rsidRPr="00450603">
        <w:rPr>
          <w:rFonts w:ascii="宋体" w:hAnsi="宋体" w:hint="eastAsia"/>
        </w:rPr>
        <w:t>行业的特有风险。本基金对于</w:t>
      </w:r>
      <w:r w:rsidR="008774D6" w:rsidRPr="00450603">
        <w:rPr>
          <w:rFonts w:ascii="宋体" w:hAnsi="宋体" w:hint="eastAsia"/>
        </w:rPr>
        <w:t>科技</w:t>
      </w:r>
      <w:r w:rsidR="00764098" w:rsidRPr="00450603">
        <w:rPr>
          <w:rFonts w:ascii="宋体" w:hAnsi="宋体" w:hint="eastAsia"/>
        </w:rPr>
        <w:t>主题的</w:t>
      </w:r>
      <w:r w:rsidRPr="00450603">
        <w:rPr>
          <w:rFonts w:ascii="宋体" w:hAnsi="宋体" w:hint="eastAsia"/>
        </w:rPr>
        <w:t>定义和筛选标准的确定是基于上市公司过往历史数据及其他多方面因素，</w:t>
      </w:r>
      <w:proofErr w:type="gramStart"/>
      <w:r w:rsidRPr="00450603">
        <w:rPr>
          <w:rFonts w:ascii="宋体" w:hAnsi="宋体" w:hint="eastAsia"/>
        </w:rPr>
        <w:t>不</w:t>
      </w:r>
      <w:proofErr w:type="gramEnd"/>
      <w:r w:rsidRPr="00450603">
        <w:rPr>
          <w:rFonts w:ascii="宋体" w:hAnsi="宋体" w:hint="eastAsia"/>
        </w:rPr>
        <w:t>预示其未来表现，因此最终能否带来收益具有较大不确定性。此外，本基金投资于股票市场所获取的收益受多种因素影响，因此即便根据投资策略投资于</w:t>
      </w:r>
      <w:r w:rsidR="008774D6" w:rsidRPr="00450603">
        <w:rPr>
          <w:rFonts w:ascii="宋体" w:hAnsi="宋体" w:hint="eastAsia"/>
        </w:rPr>
        <w:t>科技</w:t>
      </w:r>
      <w:r w:rsidR="00764098" w:rsidRPr="00450603">
        <w:rPr>
          <w:rFonts w:ascii="宋体" w:hAnsi="宋体" w:hint="eastAsia"/>
        </w:rPr>
        <w:t>主题</w:t>
      </w:r>
      <w:r w:rsidRPr="00450603">
        <w:rPr>
          <w:rFonts w:ascii="宋体" w:hAnsi="宋体" w:hint="eastAsia"/>
        </w:rPr>
        <w:t xml:space="preserve">，也不意味着本基金一定盈利。投资者须在理性判断的基础上做出投资选择。 </w:t>
      </w:r>
    </w:p>
    <w:p w14:paraId="62000B93"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4、通过内地与香港股票市场交易互联互通机制投资于香港市场股票的风险 </w:t>
      </w:r>
    </w:p>
    <w:p w14:paraId="36C8E1D1" w14:textId="7C1F15B8"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若本基金通过内地与香港股票市场交易互联互通机制投资于香港市场股票，本基金还将面临以下特有风险，包括但不限于： </w:t>
      </w:r>
    </w:p>
    <w:p w14:paraId="538BD97B"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（1）港股</w:t>
      </w:r>
      <w:proofErr w:type="gramStart"/>
      <w:r w:rsidRPr="00450603">
        <w:rPr>
          <w:rFonts w:ascii="宋体" w:hAnsi="宋体" w:hint="eastAsia"/>
        </w:rPr>
        <w:t>通制度</w:t>
      </w:r>
      <w:proofErr w:type="gramEnd"/>
      <w:r w:rsidRPr="00450603">
        <w:rPr>
          <w:rFonts w:ascii="宋体" w:hAnsi="宋体" w:hint="eastAsia"/>
        </w:rPr>
        <w:t>下对公司行为的处理规则带来的风险。本基金因所持香港证券市场股票权益分派、转换、上市公司被收购等情形或者异常情况，所取得的港股</w:t>
      </w:r>
      <w:proofErr w:type="gramStart"/>
      <w:r w:rsidRPr="00450603">
        <w:rPr>
          <w:rFonts w:ascii="宋体" w:hAnsi="宋体" w:hint="eastAsia"/>
        </w:rPr>
        <w:t>通股票</w:t>
      </w:r>
      <w:proofErr w:type="gramEnd"/>
      <w:r w:rsidRPr="00450603">
        <w:rPr>
          <w:rFonts w:ascii="宋体" w:hAnsi="宋体" w:hint="eastAsia"/>
        </w:rPr>
        <w:t>以外的香港联交所上市证券，只能通过港股通卖出，但不得买入；因港股</w:t>
      </w:r>
      <w:proofErr w:type="gramStart"/>
      <w:r w:rsidRPr="00450603">
        <w:rPr>
          <w:rFonts w:ascii="宋体" w:hAnsi="宋体" w:hint="eastAsia"/>
        </w:rPr>
        <w:t>通股票</w:t>
      </w:r>
      <w:proofErr w:type="gramEnd"/>
      <w:r w:rsidRPr="00450603">
        <w:rPr>
          <w:rFonts w:ascii="宋体" w:hAnsi="宋体" w:hint="eastAsia"/>
        </w:rPr>
        <w:t>权益分派或者转换等情形取得的香港联交所上市股票的认购权利在联交所上市的，可以通过港股通卖出，但不得行权；因港股</w:t>
      </w:r>
      <w:proofErr w:type="gramStart"/>
      <w:r w:rsidRPr="00450603">
        <w:rPr>
          <w:rFonts w:ascii="宋体" w:hAnsi="宋体" w:hint="eastAsia"/>
        </w:rPr>
        <w:t>通股票</w:t>
      </w:r>
      <w:proofErr w:type="gramEnd"/>
      <w:r w:rsidRPr="00450603">
        <w:rPr>
          <w:rFonts w:ascii="宋体" w:hAnsi="宋体" w:hint="eastAsia"/>
        </w:rPr>
        <w:t xml:space="preserve">权益分派、转换或者上市公司被收购等所取得的非联交所上市证券，可以享有相关权益，但不得通过港股通买入或卖出。本基金存在因上述规则，利益得不到最大化甚至受损的风险。 </w:t>
      </w:r>
    </w:p>
    <w:p w14:paraId="37231342"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（2）交易失败及交易中断的风险。在内地与香港股票市场交易互联互通机制下，港股</w:t>
      </w:r>
      <w:proofErr w:type="gramStart"/>
      <w:r w:rsidRPr="00450603">
        <w:rPr>
          <w:rFonts w:ascii="宋体" w:hAnsi="宋体" w:hint="eastAsia"/>
        </w:rPr>
        <w:t>通交易</w:t>
      </w:r>
      <w:proofErr w:type="gramEnd"/>
      <w:r w:rsidRPr="00450603">
        <w:rPr>
          <w:rFonts w:ascii="宋体" w:hAnsi="宋体" w:hint="eastAsia"/>
        </w:rPr>
        <w:t xml:space="preserve">存在每日额度限制，本基金可能面临每日额度不足而交易失败的风险。若香港联交所与内地交易所的证券交易服务公司之间的报盘系统或者通信链路出现故障，可能导致15分钟以上不能申报和撤销申报的交易中断风险。 </w:t>
      </w:r>
    </w:p>
    <w:p w14:paraId="57A6A111"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（3）结算风险。香港结算机构可能因极端情况存在无法交付证券和资金的结算风险；另</w:t>
      </w:r>
      <w:proofErr w:type="gramStart"/>
      <w:r w:rsidRPr="00450603">
        <w:rPr>
          <w:rFonts w:ascii="宋体" w:hAnsi="宋体" w:hint="eastAsia"/>
        </w:rPr>
        <w:t>外港股通</w:t>
      </w:r>
      <w:proofErr w:type="gramEnd"/>
      <w:r w:rsidRPr="00450603">
        <w:rPr>
          <w:rFonts w:ascii="宋体" w:hAnsi="宋体" w:hint="eastAsia"/>
        </w:rPr>
        <w:t>境内结算实施分级结算原则，本基金可能面临以下风险：因结算参与人未完成与中国结算的集中交收，导致本基金应收资金或证券被暂不交付或处置；结算参与人对本基金出</w:t>
      </w:r>
      <w:r w:rsidRPr="00450603">
        <w:rPr>
          <w:rFonts w:ascii="宋体" w:hAnsi="宋体" w:hint="eastAsia"/>
        </w:rPr>
        <w:lastRenderedPageBreak/>
        <w:t xml:space="preserve">现交收违约导致本基金未能取得应收证券或资金；结算参与人向中国结算发送的有关本基金的证券划付指令有误导致本基金权益受损；其他因结算参与人未遵守相关业务规则导致本基金利益受到损害的情况。 </w:t>
      </w:r>
    </w:p>
    <w:p w14:paraId="2E7DFE11"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5、本基金开通了外币认购、申购和赎回业务，在方便投资者的同时，也增加了相关业务处理的复杂性，从而带来相应的风险，增加投资者的支出和基金运作成本。 </w:t>
      </w:r>
    </w:p>
    <w:p w14:paraId="42D67590" w14:textId="077BC4C5" w:rsidR="00764098" w:rsidRPr="00450603" w:rsidRDefault="000758DA" w:rsidP="000758DA">
      <w:pPr>
        <w:tabs>
          <w:tab w:val="left" w:pos="5940"/>
        </w:tabs>
        <w:ind w:firstLineChars="200" w:firstLine="480"/>
        <w:rPr>
          <w:rFonts w:ascii="宋体" w:hAnsi="宋体"/>
        </w:rPr>
      </w:pPr>
      <w:r w:rsidRPr="00450603">
        <w:rPr>
          <w:rFonts w:ascii="宋体" w:hAnsi="宋体" w:hint="eastAsia"/>
        </w:rPr>
        <w:t>6、引入境外托管人的相关风险</w:t>
      </w:r>
    </w:p>
    <w:p w14:paraId="32889371" w14:textId="2F12A12A"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本基金由境外托管人提供境外资产托管服务，存在因适用法律不同导致基金资产损失的风险： 由于境外所适用法律法规与中国法律法规有所不同的原因，可能导致本基金的某些投资及运作行为在境外受到限制或合同不能正常执行，从而使得基金资产面临损失风险。包括但不限于：本基金涉及境外托管人，托管资产中的现金可能依据境外托管人注册地的法律法规，归入其清算财产，由此可能造成基金资产的损失。 </w:t>
      </w:r>
    </w:p>
    <w:p w14:paraId="3C8D118B"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7、管理风险 </w:t>
      </w:r>
    </w:p>
    <w:p w14:paraId="0AE6E3E1"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在基金运作过程中，基金管理人的知识、经验、判断、决策、技能等，会影响其对信息的占有以及对经济形势、证券价格走势的判断，从而影响基金收益水平。基金管理人的管理手段和管理技术等因素的变化也会影响基金收益水平。 </w:t>
      </w:r>
    </w:p>
    <w:p w14:paraId="56C0F52B" w14:textId="77777777" w:rsidR="000758DA" w:rsidRPr="00450603" w:rsidRDefault="000758DA" w:rsidP="000758DA">
      <w:pPr>
        <w:tabs>
          <w:tab w:val="left" w:pos="5940"/>
        </w:tabs>
        <w:ind w:firstLineChars="200" w:firstLine="480"/>
        <w:rPr>
          <w:rFonts w:ascii="宋体" w:hAnsi="宋体"/>
        </w:rPr>
      </w:pPr>
      <w:r w:rsidRPr="00450603">
        <w:rPr>
          <w:rFonts w:ascii="宋体" w:hAnsi="宋体" w:hint="eastAsia"/>
        </w:rPr>
        <w:t xml:space="preserve">8、基金合同直接终止的风险 </w:t>
      </w:r>
    </w:p>
    <w:p w14:paraId="438A68EF" w14:textId="77777777" w:rsidR="000758DA" w:rsidRPr="00450603" w:rsidRDefault="008774D6" w:rsidP="000758DA">
      <w:pPr>
        <w:tabs>
          <w:tab w:val="left" w:pos="5940"/>
        </w:tabs>
        <w:ind w:firstLineChars="200" w:firstLine="480"/>
        <w:rPr>
          <w:rFonts w:ascii="宋体" w:hAnsi="宋体"/>
          <w:bCs/>
        </w:rPr>
      </w:pPr>
      <w:r w:rsidRPr="00450603">
        <w:rPr>
          <w:rFonts w:ascii="宋体" w:hAnsi="宋体" w:hint="eastAsia"/>
          <w:bCs/>
        </w:rPr>
        <w:t>连续五十个工作日出现</w:t>
      </w:r>
      <w:r w:rsidRPr="00450603">
        <w:rPr>
          <w:rFonts w:ascii="宋体" w:hAnsi="宋体"/>
          <w:bCs/>
        </w:rPr>
        <w:t>基金份额持有人数量不满</w:t>
      </w:r>
      <w:r w:rsidRPr="00450603">
        <w:rPr>
          <w:rFonts w:ascii="宋体" w:hAnsi="宋体" w:hint="eastAsia"/>
          <w:bCs/>
        </w:rPr>
        <w:t>200</w:t>
      </w:r>
      <w:r w:rsidRPr="00450603">
        <w:rPr>
          <w:rFonts w:ascii="宋体" w:hAnsi="宋体"/>
          <w:bCs/>
        </w:rPr>
        <w:t>人或者基金资产净值低于</w:t>
      </w:r>
      <w:r w:rsidRPr="00450603">
        <w:rPr>
          <w:rFonts w:ascii="宋体" w:hAnsi="宋体" w:hint="eastAsia"/>
          <w:bCs/>
        </w:rPr>
        <w:t>5000万</w:t>
      </w:r>
      <w:r w:rsidRPr="00450603">
        <w:rPr>
          <w:rFonts w:ascii="宋体" w:hAnsi="宋体"/>
          <w:bCs/>
        </w:rPr>
        <w:t>元</w:t>
      </w:r>
      <w:r w:rsidRPr="00450603">
        <w:rPr>
          <w:rFonts w:ascii="宋体" w:hAnsi="宋体" w:hint="eastAsia"/>
          <w:bCs/>
        </w:rPr>
        <w:t>人民币或等值货币（若未来本基金新增外币份额，则外币份额需按计算日中国人民银行最新公布的人民币对该外币汇率中间价折算为人民币）情形</w:t>
      </w:r>
      <w:r w:rsidRPr="00450603">
        <w:rPr>
          <w:rFonts w:ascii="宋体" w:hAnsi="宋体"/>
          <w:bCs/>
        </w:rPr>
        <w:t>的，</w:t>
      </w:r>
      <w:r w:rsidRPr="00450603">
        <w:rPr>
          <w:rFonts w:ascii="宋体" w:hAnsi="宋体" w:hint="eastAsia"/>
          <w:bCs/>
        </w:rPr>
        <w:t>基金管理人应当终止基金合同，并按照基金合同的约定程序进行清算，不需要召开基金份额持有人大会进行表决。</w:t>
      </w:r>
    </w:p>
    <w:p w14:paraId="132F3423" w14:textId="0DF1A8D2" w:rsidR="00B31722" w:rsidRPr="00450603" w:rsidRDefault="00B31722" w:rsidP="000758DA">
      <w:pPr>
        <w:tabs>
          <w:tab w:val="left" w:pos="5940"/>
        </w:tabs>
        <w:ind w:firstLineChars="200" w:firstLine="480"/>
        <w:rPr>
          <w:rFonts w:ascii="宋体" w:hAnsi="宋体"/>
        </w:rPr>
      </w:pPr>
      <w:r w:rsidRPr="00450603">
        <w:rPr>
          <w:rFonts w:ascii="宋体" w:hAnsi="宋体" w:hint="eastAsia"/>
        </w:rPr>
        <w:t>9、</w:t>
      </w:r>
      <w:r w:rsidR="004225DC" w:rsidRPr="00450603">
        <w:rPr>
          <w:rFonts w:ascii="宋体" w:hAnsi="宋体" w:hint="eastAsia"/>
        </w:rPr>
        <w:t>在本基金的封闭运作期间，基金份额持有人不能赎回基金份额，因此，</w:t>
      </w:r>
      <w:proofErr w:type="gramStart"/>
      <w:r w:rsidR="004225DC" w:rsidRPr="00450603">
        <w:rPr>
          <w:rFonts w:ascii="宋体" w:hAnsi="宋体" w:hint="eastAsia"/>
        </w:rPr>
        <w:t>若基金</w:t>
      </w:r>
      <w:proofErr w:type="gramEnd"/>
      <w:r w:rsidR="004225DC" w:rsidRPr="00450603">
        <w:rPr>
          <w:rFonts w:ascii="宋体" w:hAnsi="宋体" w:hint="eastAsia"/>
        </w:rPr>
        <w:t>份额持有人错过某一开放期而未能赎回，其份额将转入下一封闭期，至下一</w:t>
      </w:r>
      <w:proofErr w:type="gramStart"/>
      <w:r w:rsidR="004225DC" w:rsidRPr="00450603">
        <w:rPr>
          <w:rFonts w:ascii="宋体" w:hAnsi="宋体" w:hint="eastAsia"/>
        </w:rPr>
        <w:t>开放期方可</w:t>
      </w:r>
      <w:proofErr w:type="gramEnd"/>
      <w:r w:rsidR="004225DC" w:rsidRPr="00450603">
        <w:rPr>
          <w:rFonts w:ascii="宋体" w:hAnsi="宋体" w:hint="eastAsia"/>
        </w:rPr>
        <w:t>赎回。</w:t>
      </w:r>
    </w:p>
    <w:p w14:paraId="2625F6F5" w14:textId="5C446749" w:rsidR="0074086C" w:rsidRPr="00450603" w:rsidRDefault="00B31722">
      <w:pPr>
        <w:tabs>
          <w:tab w:val="left" w:pos="5940"/>
        </w:tabs>
        <w:ind w:firstLineChars="200" w:firstLine="480"/>
        <w:rPr>
          <w:rFonts w:ascii="宋体" w:hAnsi="宋体"/>
        </w:rPr>
      </w:pPr>
      <w:r w:rsidRPr="00450603">
        <w:rPr>
          <w:rFonts w:ascii="宋体" w:hAnsi="宋体"/>
        </w:rPr>
        <w:t>10</w:t>
      </w:r>
      <w:r w:rsidR="00A028BB" w:rsidRPr="00450603">
        <w:rPr>
          <w:rFonts w:ascii="宋体" w:hAnsi="宋体" w:hint="eastAsia"/>
        </w:rPr>
        <w:t>、汇率风险</w:t>
      </w:r>
    </w:p>
    <w:p w14:paraId="197FE542" w14:textId="5A1EC61F" w:rsidR="0074086C" w:rsidRPr="00450603" w:rsidRDefault="00A028BB">
      <w:pPr>
        <w:tabs>
          <w:tab w:val="left" w:pos="5940"/>
        </w:tabs>
        <w:ind w:firstLineChars="200" w:firstLine="480"/>
        <w:rPr>
          <w:rFonts w:ascii="宋体" w:hAnsi="宋体"/>
        </w:rPr>
      </w:pPr>
      <w:r w:rsidRPr="00450603">
        <w:rPr>
          <w:rFonts w:ascii="宋体" w:hAnsi="宋体" w:hint="eastAsia"/>
        </w:rPr>
        <w:t>本基金资产经过换汇后投资于主要以港元</w:t>
      </w:r>
      <w:r w:rsidR="00764098" w:rsidRPr="00450603">
        <w:rPr>
          <w:rFonts w:ascii="宋体" w:hAnsi="宋体" w:hint="eastAsia"/>
        </w:rPr>
        <w:t>、美元</w:t>
      </w:r>
      <w:r w:rsidRPr="00450603">
        <w:rPr>
          <w:rFonts w:ascii="宋体" w:hAnsi="宋体" w:hint="eastAsia"/>
        </w:rPr>
        <w:t>计价的金融工具，同时不排除少量资产投资于其他国家或地区。港元与人民币</w:t>
      </w:r>
      <w:r w:rsidR="00764098" w:rsidRPr="00450603">
        <w:rPr>
          <w:rFonts w:ascii="宋体" w:hAnsi="宋体" w:hint="eastAsia"/>
        </w:rPr>
        <w:t>、美元与人民币</w:t>
      </w:r>
      <w:r w:rsidRPr="00450603">
        <w:rPr>
          <w:rFonts w:ascii="宋体" w:hAnsi="宋体" w:hint="eastAsia"/>
        </w:rPr>
        <w:t>之间以及其他外币与人民币之间的汇率变化将会影响本基金的基金资产价值，从而导致基金资产面临潜在汇率风险。</w:t>
      </w:r>
    </w:p>
    <w:p w14:paraId="5A8ACDB2" w14:textId="473B4325" w:rsidR="0074086C" w:rsidRPr="00450603" w:rsidRDefault="00B31722">
      <w:pPr>
        <w:tabs>
          <w:tab w:val="left" w:pos="5940"/>
        </w:tabs>
        <w:ind w:firstLineChars="200" w:firstLine="480"/>
        <w:rPr>
          <w:rFonts w:ascii="宋体" w:hAnsi="宋体"/>
        </w:rPr>
      </w:pPr>
      <w:r w:rsidRPr="00450603">
        <w:rPr>
          <w:rFonts w:ascii="宋体" w:hAnsi="宋体"/>
        </w:rPr>
        <w:t>11</w:t>
      </w:r>
      <w:r w:rsidR="00A028BB" w:rsidRPr="00450603">
        <w:rPr>
          <w:rFonts w:ascii="宋体" w:hAnsi="宋体" w:hint="eastAsia"/>
        </w:rPr>
        <w:t>、政治风险</w:t>
      </w:r>
    </w:p>
    <w:p w14:paraId="1A0212C3"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政治风险是指基金投资的某些境外国家或地区出现大的政治变化，例如政府更迭、国内动乱、政策调整、对外政治关系发生危机等，以及财政、货币、产业和地区发展政策等宏观</w:t>
      </w:r>
      <w:r w:rsidRPr="00450603">
        <w:rPr>
          <w:rFonts w:ascii="宋体" w:hAnsi="宋体" w:hint="eastAsia"/>
        </w:rPr>
        <w:lastRenderedPageBreak/>
        <w:t>政策发生变化等，这些事件甚至可能造成市场剧烈波动，从而带来投资风险，影响基金的投资收益。</w:t>
      </w:r>
    </w:p>
    <w:p w14:paraId="5C96884C" w14:textId="478BC44C" w:rsidR="0074086C" w:rsidRPr="00450603" w:rsidRDefault="00B31722">
      <w:pPr>
        <w:tabs>
          <w:tab w:val="left" w:pos="5940"/>
        </w:tabs>
        <w:ind w:firstLineChars="200" w:firstLine="480"/>
        <w:rPr>
          <w:rFonts w:ascii="宋体" w:hAnsi="宋体"/>
        </w:rPr>
      </w:pPr>
      <w:r w:rsidRPr="00450603">
        <w:rPr>
          <w:rFonts w:ascii="宋体" w:hAnsi="宋体"/>
        </w:rPr>
        <w:t>12</w:t>
      </w:r>
      <w:r w:rsidR="00A028BB" w:rsidRPr="00450603">
        <w:rPr>
          <w:rFonts w:ascii="宋体" w:hAnsi="宋体" w:hint="eastAsia"/>
        </w:rPr>
        <w:t>、法律和政府管制风险</w:t>
      </w:r>
    </w:p>
    <w:p w14:paraId="15F7B410"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由于境外的法律法规与中国不同的原因，可能导致本基金的某些投资行为受到限制或合同不能正常执行，从而使得基金资产面临损失的可能性。</w:t>
      </w:r>
    </w:p>
    <w:p w14:paraId="5AC3853B"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在特定情况下，境外国家或地区可能会通过该国或该地区的财政、货币、产业、地区发展等方面的政策进行管制，将对基金的投资收益造成影响。</w:t>
      </w:r>
    </w:p>
    <w:p w14:paraId="19DB03D9" w14:textId="57F679FD" w:rsidR="0074086C" w:rsidRPr="00450603" w:rsidRDefault="00B31722">
      <w:pPr>
        <w:tabs>
          <w:tab w:val="left" w:pos="5940"/>
        </w:tabs>
        <w:ind w:firstLineChars="200" w:firstLine="480"/>
        <w:rPr>
          <w:rFonts w:ascii="宋体" w:hAnsi="宋体"/>
        </w:rPr>
      </w:pPr>
      <w:r w:rsidRPr="00450603">
        <w:rPr>
          <w:rFonts w:ascii="宋体" w:hAnsi="宋体"/>
        </w:rPr>
        <w:t>13</w:t>
      </w:r>
      <w:r w:rsidR="00A028BB" w:rsidRPr="00450603">
        <w:rPr>
          <w:rFonts w:ascii="宋体" w:hAnsi="宋体" w:hint="eastAsia"/>
        </w:rPr>
        <w:t>、会计核算风险</w:t>
      </w:r>
    </w:p>
    <w:p w14:paraId="022F6664"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由于香港及其他国家或地区对上市公司日常经营活动的会计处理、财务报表披露等会计核算标准的规定存在一定差异，可能给本基金投资带来潜在风险。</w:t>
      </w:r>
    </w:p>
    <w:p w14:paraId="6F77B389" w14:textId="25B2CBB5" w:rsidR="0074086C" w:rsidRPr="00450603" w:rsidRDefault="00B31722">
      <w:pPr>
        <w:tabs>
          <w:tab w:val="left" w:pos="5940"/>
        </w:tabs>
        <w:ind w:firstLineChars="200" w:firstLine="480"/>
        <w:rPr>
          <w:rFonts w:ascii="宋体" w:hAnsi="宋体"/>
        </w:rPr>
      </w:pPr>
      <w:r w:rsidRPr="00450603">
        <w:rPr>
          <w:rFonts w:ascii="宋体" w:hAnsi="宋体"/>
        </w:rPr>
        <w:t>14</w:t>
      </w:r>
      <w:r w:rsidR="00A028BB" w:rsidRPr="00450603">
        <w:rPr>
          <w:rFonts w:ascii="宋体" w:hAnsi="宋体" w:hint="eastAsia"/>
        </w:rPr>
        <w:t>、税务风险</w:t>
      </w:r>
    </w:p>
    <w:p w14:paraId="5E2F8B3A"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本基金在香港及其他国家或地区市场进行投资时，不排除需按照当地税务法律法规就股息、利息、资本利得等收益向税务机构缴纳税金，包括预扣税，该行为可能会使得资产回报受到一定影响。各国或地区税收法律法规的规定可能变化，或者加以具有追溯力的修订，所以可能须向该国或该地区缴纳本基金销售、估值或者出售投资当日并未预计的额外税项。本基金在投资境外证券市场时会事先了解清楚当地的税务法律法规，同时，在境外托管人的协助下，完成投资所在国家或地区的税务扣缴工作。</w:t>
      </w:r>
    </w:p>
    <w:p w14:paraId="60FD1599" w14:textId="573DAEB4" w:rsidR="0074086C" w:rsidRPr="00450603" w:rsidRDefault="00B31722">
      <w:pPr>
        <w:tabs>
          <w:tab w:val="left" w:pos="5940"/>
        </w:tabs>
        <w:ind w:firstLineChars="200" w:firstLine="480"/>
        <w:rPr>
          <w:rFonts w:ascii="宋体" w:hAnsi="宋体"/>
        </w:rPr>
      </w:pPr>
      <w:r w:rsidRPr="00450603">
        <w:rPr>
          <w:rFonts w:ascii="宋体" w:hAnsi="宋体"/>
        </w:rPr>
        <w:t>15</w:t>
      </w:r>
      <w:r w:rsidR="00A028BB" w:rsidRPr="00450603">
        <w:rPr>
          <w:rFonts w:ascii="宋体" w:hAnsi="宋体" w:hint="eastAsia"/>
        </w:rPr>
        <w:t>、衍生</w:t>
      </w:r>
      <w:proofErr w:type="gramStart"/>
      <w:r w:rsidR="00A028BB" w:rsidRPr="00450603">
        <w:rPr>
          <w:rFonts w:ascii="宋体" w:hAnsi="宋体" w:hint="eastAsia"/>
        </w:rPr>
        <w:t>品投资</w:t>
      </w:r>
      <w:proofErr w:type="gramEnd"/>
      <w:r w:rsidR="00A028BB" w:rsidRPr="00450603">
        <w:rPr>
          <w:rFonts w:ascii="宋体" w:hAnsi="宋体" w:hint="eastAsia"/>
        </w:rPr>
        <w:t>风险</w:t>
      </w:r>
    </w:p>
    <w:p w14:paraId="68326D24"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衍生工具是为了有效管理金融风险而设计的工具，其价值是从一些基础资产价格、参考利率或指数中派生出来的。由于事先涉及的现金流相对较少，故衍生工具有杠杆作用，然而杠杆作用是一把双</w:t>
      </w:r>
      <w:proofErr w:type="gramStart"/>
      <w:r w:rsidRPr="00450603">
        <w:rPr>
          <w:rFonts w:ascii="宋体" w:hAnsi="宋体" w:hint="eastAsia"/>
        </w:rPr>
        <w:t>刃</w:t>
      </w:r>
      <w:proofErr w:type="gramEnd"/>
      <w:r w:rsidRPr="00450603">
        <w:rPr>
          <w:rFonts w:ascii="宋体" w:hAnsi="宋体" w:hint="eastAsia"/>
        </w:rPr>
        <w:t>剑。一方面，由于交易成本非常低，杠杆作用可使衍生工具成为一种对</w:t>
      </w:r>
      <w:proofErr w:type="gramStart"/>
      <w:r w:rsidRPr="00450603">
        <w:rPr>
          <w:rFonts w:ascii="宋体" w:hAnsi="宋体" w:hint="eastAsia"/>
        </w:rPr>
        <w:t>冲风险</w:t>
      </w:r>
      <w:proofErr w:type="gramEnd"/>
      <w:r w:rsidRPr="00450603">
        <w:rPr>
          <w:rFonts w:ascii="宋体" w:hAnsi="宋体" w:hint="eastAsia"/>
        </w:rPr>
        <w:t>和投机的有效工具；另一方面，由于事先涉及的现金支付较少，因此就更加难以评估潜在的下跌风险。</w:t>
      </w:r>
    </w:p>
    <w:p w14:paraId="7191E0C2"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本基金投资衍生品的目的是为了投资组合避险或有效管理为目标，而不为获取投机收益，会通过控制规模、计算风险价值等手段来有效控制风险。</w:t>
      </w:r>
    </w:p>
    <w:p w14:paraId="046854C9" w14:textId="746401F5" w:rsidR="0074086C" w:rsidRPr="00450603" w:rsidRDefault="00B31722">
      <w:pPr>
        <w:tabs>
          <w:tab w:val="left" w:pos="5940"/>
        </w:tabs>
        <w:ind w:firstLineChars="200" w:firstLine="480"/>
        <w:rPr>
          <w:rFonts w:ascii="宋体" w:hAnsi="宋体"/>
        </w:rPr>
      </w:pPr>
      <w:r w:rsidRPr="00450603">
        <w:rPr>
          <w:rFonts w:ascii="宋体" w:hAnsi="宋体"/>
        </w:rPr>
        <w:t>16</w:t>
      </w:r>
      <w:r w:rsidR="00A028BB" w:rsidRPr="00450603">
        <w:rPr>
          <w:rFonts w:ascii="宋体" w:hAnsi="宋体" w:hint="eastAsia"/>
        </w:rPr>
        <w:t>、证券借贷、正回购／逆回购风险</w:t>
      </w:r>
    </w:p>
    <w:p w14:paraId="3189627C"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证券借贷、正回购／逆回购的主要风险在于交易对手风险，具体讲，对于证券借贷，作为证券借出方，如果交易对手方（即证券借入方）违约，</w:t>
      </w:r>
      <w:proofErr w:type="gramStart"/>
      <w:r w:rsidRPr="00450603">
        <w:rPr>
          <w:rFonts w:ascii="宋体" w:hAnsi="宋体" w:hint="eastAsia"/>
        </w:rPr>
        <w:t>则基金</w:t>
      </w:r>
      <w:proofErr w:type="gramEnd"/>
      <w:r w:rsidRPr="00450603">
        <w:rPr>
          <w:rFonts w:ascii="宋体" w:hAnsi="宋体" w:hint="eastAsia"/>
        </w:rPr>
        <w:t>可能面临到期无法获得证券借贷收入甚至借出证券无法归还的风险，从而导致基金资产发生损失；对于正回购，交易期</w:t>
      </w:r>
      <w:r w:rsidRPr="00450603">
        <w:rPr>
          <w:rFonts w:ascii="宋体" w:hAnsi="宋体" w:hint="eastAsia"/>
        </w:rPr>
        <w:lastRenderedPageBreak/>
        <w:t>满时，可能会出现交易对手方未如约卖回已买入证券未如约支付售出证券产生的所有股息、利息和分红的风险；对于逆回购，交易期满时，可能会出现交易对手方未如约买回已售出证券的风险。</w:t>
      </w:r>
    </w:p>
    <w:p w14:paraId="7E94031D" w14:textId="3BAC1AA7" w:rsidR="0074086C" w:rsidRPr="00450603" w:rsidRDefault="00B31722">
      <w:pPr>
        <w:tabs>
          <w:tab w:val="left" w:pos="5940"/>
        </w:tabs>
        <w:ind w:firstLineChars="200" w:firstLine="480"/>
        <w:rPr>
          <w:rFonts w:ascii="宋体" w:hAnsi="宋体"/>
        </w:rPr>
      </w:pPr>
      <w:r w:rsidRPr="00450603">
        <w:rPr>
          <w:rFonts w:ascii="宋体" w:hAnsi="宋体"/>
        </w:rPr>
        <w:t>17</w:t>
      </w:r>
      <w:r w:rsidR="00A028BB" w:rsidRPr="00450603">
        <w:rPr>
          <w:rFonts w:ascii="宋体" w:hAnsi="宋体" w:hint="eastAsia"/>
        </w:rPr>
        <w:t xml:space="preserve">、境外证券投资额度限制引致的风险 </w:t>
      </w:r>
    </w:p>
    <w:p w14:paraId="0F486819" w14:textId="77777777" w:rsidR="00907CF8" w:rsidRPr="00450603" w:rsidRDefault="000F26C7" w:rsidP="00141ABF">
      <w:pPr>
        <w:tabs>
          <w:tab w:val="left" w:pos="5940"/>
        </w:tabs>
        <w:ind w:firstLineChars="200" w:firstLine="480"/>
        <w:rPr>
          <w:rFonts w:ascii="宋体" w:hAnsi="宋体"/>
        </w:rPr>
      </w:pPr>
      <w:r w:rsidRPr="00450603">
        <w:rPr>
          <w:rFonts w:ascii="宋体" w:hAnsi="宋体" w:hint="eastAsia"/>
        </w:rPr>
        <w:t>本基金将按照中国证监会和外管局核准的额度（美元额度需折算为人民币）设定基金募集期内的募集规模上限。 基金合同生效后，基金的资产规模不受上述限制，但基金管理人有权根据基金的境外证券投资额度控制基金申购规模并暂停基金的申购。</w:t>
      </w:r>
    </w:p>
    <w:p w14:paraId="7F790675" w14:textId="2F1C55CE" w:rsidR="0081341C" w:rsidRPr="00450603" w:rsidRDefault="0081341C" w:rsidP="0081341C">
      <w:pPr>
        <w:tabs>
          <w:tab w:val="left" w:pos="5940"/>
        </w:tabs>
        <w:ind w:firstLineChars="200" w:firstLine="480"/>
        <w:rPr>
          <w:rFonts w:ascii="宋体" w:hAnsi="宋体"/>
        </w:rPr>
      </w:pPr>
      <w:r w:rsidRPr="00450603">
        <w:rPr>
          <w:rFonts w:ascii="宋体" w:hAnsi="宋体" w:hint="eastAsia"/>
        </w:rPr>
        <w:t>1</w:t>
      </w:r>
      <w:r w:rsidRPr="00450603">
        <w:rPr>
          <w:rFonts w:ascii="宋体" w:hAnsi="宋体"/>
        </w:rPr>
        <w:t>8</w:t>
      </w:r>
      <w:r w:rsidRPr="00450603">
        <w:rPr>
          <w:rFonts w:ascii="宋体" w:hAnsi="宋体" w:hint="eastAsia"/>
        </w:rPr>
        <w:t>、投资</w:t>
      </w:r>
      <w:proofErr w:type="gramStart"/>
      <w:r w:rsidRPr="00450603">
        <w:rPr>
          <w:rFonts w:ascii="宋体" w:hAnsi="宋体" w:hint="eastAsia"/>
        </w:rPr>
        <w:t>科创板股票</w:t>
      </w:r>
      <w:proofErr w:type="gramEnd"/>
      <w:r w:rsidRPr="00450603">
        <w:rPr>
          <w:rFonts w:ascii="宋体" w:hAnsi="宋体" w:hint="eastAsia"/>
        </w:rPr>
        <w:t>的风险</w:t>
      </w:r>
    </w:p>
    <w:p w14:paraId="60F9BB80"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基金资产可以投资于</w:t>
      </w:r>
      <w:proofErr w:type="gramStart"/>
      <w:r w:rsidRPr="00450603">
        <w:rPr>
          <w:rFonts w:ascii="宋体" w:hAnsi="宋体" w:hint="eastAsia"/>
        </w:rPr>
        <w:t>科创板</w:t>
      </w:r>
      <w:proofErr w:type="gramEnd"/>
      <w:r w:rsidRPr="00450603">
        <w:rPr>
          <w:rFonts w:ascii="宋体" w:hAnsi="宋体" w:hint="eastAsia"/>
        </w:rPr>
        <w:t>股票，会</w:t>
      </w:r>
      <w:proofErr w:type="gramStart"/>
      <w:r w:rsidRPr="00450603">
        <w:rPr>
          <w:rFonts w:ascii="宋体" w:hAnsi="宋体" w:hint="eastAsia"/>
        </w:rPr>
        <w:t>面临科创板机制</w:t>
      </w:r>
      <w:proofErr w:type="gramEnd"/>
      <w:r w:rsidRPr="00450603">
        <w:rPr>
          <w:rFonts w:ascii="宋体" w:hAnsi="宋体" w:hint="eastAsia"/>
        </w:rPr>
        <w:t>下因投资标的、市场制度以及交易规则等差异带来的特有风险，包括但不限于市场风险、流动性风险、退市风险、集中度风险、系统性风险、政策风险、净值波动较大风险等。</w:t>
      </w:r>
    </w:p>
    <w:p w14:paraId="679B0739"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（1）市场风险</w:t>
      </w:r>
    </w:p>
    <w:p w14:paraId="4170FADC" w14:textId="77777777" w:rsidR="0081341C" w:rsidRPr="00450603" w:rsidRDefault="0081341C" w:rsidP="0081341C">
      <w:pPr>
        <w:tabs>
          <w:tab w:val="left" w:pos="5940"/>
        </w:tabs>
        <w:ind w:firstLineChars="200" w:firstLine="480"/>
        <w:rPr>
          <w:rFonts w:ascii="宋体" w:hAnsi="宋体"/>
        </w:rPr>
      </w:pPr>
      <w:proofErr w:type="gramStart"/>
      <w:r w:rsidRPr="00450603">
        <w:rPr>
          <w:rFonts w:ascii="宋体" w:hAnsi="宋体" w:hint="eastAsia"/>
        </w:rPr>
        <w:t>科创板</w:t>
      </w:r>
      <w:proofErr w:type="gramEnd"/>
      <w:r w:rsidRPr="00450603">
        <w:rPr>
          <w:rFonts w:ascii="宋体" w:hAnsi="宋体"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450603">
        <w:rPr>
          <w:rFonts w:ascii="宋体" w:hAnsi="宋体" w:hint="eastAsia"/>
        </w:rPr>
        <w:t>个</w:t>
      </w:r>
      <w:proofErr w:type="gramEnd"/>
      <w:r w:rsidRPr="00450603">
        <w:rPr>
          <w:rFonts w:ascii="宋体" w:hAnsi="宋体" w:hint="eastAsia"/>
        </w:rPr>
        <w:t>股市</w:t>
      </w:r>
      <w:proofErr w:type="gramStart"/>
      <w:r w:rsidRPr="00450603">
        <w:rPr>
          <w:rFonts w:ascii="宋体" w:hAnsi="宋体" w:hint="eastAsia"/>
        </w:rPr>
        <w:t>场风险</w:t>
      </w:r>
      <w:proofErr w:type="gramEnd"/>
      <w:r w:rsidRPr="00450603">
        <w:rPr>
          <w:rFonts w:ascii="宋体" w:hAnsi="宋体" w:hint="eastAsia"/>
        </w:rPr>
        <w:t>加大。</w:t>
      </w:r>
    </w:p>
    <w:p w14:paraId="2654AC01"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（2）流动性风险</w:t>
      </w:r>
    </w:p>
    <w:p w14:paraId="1957734A" w14:textId="77777777" w:rsidR="0081341C" w:rsidRPr="00450603" w:rsidRDefault="0081341C" w:rsidP="0081341C">
      <w:pPr>
        <w:tabs>
          <w:tab w:val="left" w:pos="5940"/>
        </w:tabs>
        <w:ind w:firstLineChars="200" w:firstLine="480"/>
        <w:rPr>
          <w:rFonts w:ascii="宋体" w:hAnsi="宋体"/>
        </w:rPr>
      </w:pPr>
      <w:proofErr w:type="gramStart"/>
      <w:r w:rsidRPr="00450603">
        <w:rPr>
          <w:rFonts w:ascii="宋体" w:hAnsi="宋体" w:hint="eastAsia"/>
        </w:rPr>
        <w:t>科创板整体</w:t>
      </w:r>
      <w:proofErr w:type="gramEnd"/>
      <w:r w:rsidRPr="00450603">
        <w:rPr>
          <w:rFonts w:ascii="宋体" w:hAnsi="宋体" w:hint="eastAsia"/>
        </w:rPr>
        <w:t>投资门槛较高，个人投资者必须满足参与证券交易满两年并且证券账户及资金账户内的资产在50万以上才可参与，二级市场上个人投资者参与度相对较低，机构持有个股大量流通盘导致个股流动性较差，基金组合存在无法及时变</w:t>
      </w:r>
      <w:proofErr w:type="gramStart"/>
      <w:r w:rsidRPr="00450603">
        <w:rPr>
          <w:rFonts w:ascii="宋体" w:hAnsi="宋体" w:hint="eastAsia"/>
        </w:rPr>
        <w:t>现及其</w:t>
      </w:r>
      <w:proofErr w:type="gramEnd"/>
      <w:r w:rsidRPr="00450603">
        <w:rPr>
          <w:rFonts w:ascii="宋体" w:hAnsi="宋体" w:hint="eastAsia"/>
        </w:rPr>
        <w:t>他相关流动性风险。</w:t>
      </w:r>
    </w:p>
    <w:p w14:paraId="4AEE97F4"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（3）退市风险</w:t>
      </w:r>
    </w:p>
    <w:p w14:paraId="3E483CB7" w14:textId="77777777" w:rsidR="0081341C" w:rsidRPr="00450603" w:rsidRDefault="0081341C" w:rsidP="0081341C">
      <w:pPr>
        <w:tabs>
          <w:tab w:val="left" w:pos="5940"/>
        </w:tabs>
        <w:ind w:firstLineChars="200" w:firstLine="480"/>
        <w:rPr>
          <w:rFonts w:ascii="宋体" w:hAnsi="宋体"/>
        </w:rPr>
      </w:pPr>
      <w:proofErr w:type="gramStart"/>
      <w:r w:rsidRPr="00450603">
        <w:rPr>
          <w:rFonts w:ascii="宋体" w:hAnsi="宋体" w:hint="eastAsia"/>
        </w:rPr>
        <w:t>科创板试点</w:t>
      </w:r>
      <w:proofErr w:type="gramEnd"/>
      <w:r w:rsidRPr="00450603">
        <w:rPr>
          <w:rFonts w:ascii="宋体" w:hAnsi="宋体" w:hint="eastAsia"/>
        </w:rPr>
        <w:t>注册制，对经营状况不佳或财务数据造假的企业实行严格的退市制度，</w:t>
      </w:r>
      <w:proofErr w:type="gramStart"/>
      <w:r w:rsidRPr="00450603">
        <w:rPr>
          <w:rFonts w:ascii="宋体" w:hAnsi="宋体" w:hint="eastAsia"/>
        </w:rPr>
        <w:t>科创板</w:t>
      </w:r>
      <w:proofErr w:type="gramEnd"/>
      <w:r w:rsidRPr="00450603">
        <w:rPr>
          <w:rFonts w:ascii="宋体" w:hAnsi="宋体" w:hint="eastAsia"/>
        </w:rPr>
        <w:t>个股存在退市风险。</w:t>
      </w:r>
    </w:p>
    <w:p w14:paraId="744E007C"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（4）集中度风险</w:t>
      </w:r>
    </w:p>
    <w:p w14:paraId="6F75843D" w14:textId="77777777" w:rsidR="0081341C" w:rsidRPr="00450603" w:rsidRDefault="0081341C" w:rsidP="0081341C">
      <w:pPr>
        <w:tabs>
          <w:tab w:val="left" w:pos="5940"/>
        </w:tabs>
        <w:ind w:firstLineChars="200" w:firstLine="480"/>
        <w:rPr>
          <w:rFonts w:ascii="宋体" w:hAnsi="宋体"/>
        </w:rPr>
      </w:pPr>
      <w:proofErr w:type="gramStart"/>
      <w:r w:rsidRPr="00450603">
        <w:rPr>
          <w:rFonts w:ascii="宋体" w:hAnsi="宋体" w:hint="eastAsia"/>
        </w:rPr>
        <w:t>科创板</w:t>
      </w:r>
      <w:proofErr w:type="gramEnd"/>
      <w:r w:rsidRPr="00450603">
        <w:rPr>
          <w:rFonts w:ascii="宋体" w:hAnsi="宋体" w:hint="eastAsia"/>
        </w:rPr>
        <w:t>为新设板块，初期可投标的较少，投资者容易集中投资于少量个股，市场可能存在高集中度状况，整体存在集中度风险。</w:t>
      </w:r>
    </w:p>
    <w:p w14:paraId="0A5F0748"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（5）系统性风险</w:t>
      </w:r>
    </w:p>
    <w:p w14:paraId="7AA71704" w14:textId="77777777" w:rsidR="0081341C" w:rsidRPr="00450603" w:rsidRDefault="0081341C" w:rsidP="0081341C">
      <w:pPr>
        <w:tabs>
          <w:tab w:val="left" w:pos="5940"/>
        </w:tabs>
        <w:ind w:firstLineChars="200" w:firstLine="480"/>
        <w:rPr>
          <w:rFonts w:ascii="宋体" w:hAnsi="宋体"/>
        </w:rPr>
      </w:pPr>
      <w:proofErr w:type="gramStart"/>
      <w:r w:rsidRPr="00450603">
        <w:rPr>
          <w:rFonts w:ascii="宋体" w:hAnsi="宋体" w:hint="eastAsia"/>
        </w:rPr>
        <w:t>科创板企业</w:t>
      </w:r>
      <w:proofErr w:type="gramEnd"/>
      <w:r w:rsidRPr="00450603">
        <w:rPr>
          <w:rFonts w:ascii="宋体" w:hAnsi="宋体" w:hint="eastAsia"/>
        </w:rPr>
        <w:t>均为市场认可度较高的科技创新企业，在企业经营及盈利模式上存在趋同，所以</w:t>
      </w:r>
      <w:proofErr w:type="gramStart"/>
      <w:r w:rsidRPr="00450603">
        <w:rPr>
          <w:rFonts w:ascii="宋体" w:hAnsi="宋体" w:hint="eastAsia"/>
        </w:rPr>
        <w:t>科创板</w:t>
      </w:r>
      <w:proofErr w:type="gramEnd"/>
      <w:r w:rsidRPr="00450603">
        <w:rPr>
          <w:rFonts w:ascii="宋体" w:hAnsi="宋体" w:hint="eastAsia"/>
        </w:rPr>
        <w:t>个股相关性较高，市场表现不佳时，系统性风险将更为显著。</w:t>
      </w:r>
    </w:p>
    <w:p w14:paraId="772AE7B1"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（6）政策风险</w:t>
      </w:r>
    </w:p>
    <w:p w14:paraId="4407593A"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lastRenderedPageBreak/>
        <w:t>国家对高新技术产业扶持力度及重视程度的变化会对</w:t>
      </w:r>
      <w:proofErr w:type="gramStart"/>
      <w:r w:rsidRPr="00450603">
        <w:rPr>
          <w:rFonts w:ascii="宋体" w:hAnsi="宋体" w:hint="eastAsia"/>
        </w:rPr>
        <w:t>科创板企业</w:t>
      </w:r>
      <w:proofErr w:type="gramEnd"/>
      <w:r w:rsidRPr="00450603">
        <w:rPr>
          <w:rFonts w:ascii="宋体" w:hAnsi="宋体" w:hint="eastAsia"/>
        </w:rPr>
        <w:t>带来较大影响，国际经济形势变化对战略新兴产业及</w:t>
      </w:r>
      <w:proofErr w:type="gramStart"/>
      <w:r w:rsidRPr="00450603">
        <w:rPr>
          <w:rFonts w:ascii="宋体" w:hAnsi="宋体" w:hint="eastAsia"/>
        </w:rPr>
        <w:t>科创板</w:t>
      </w:r>
      <w:proofErr w:type="gramEnd"/>
      <w:r w:rsidRPr="00450603">
        <w:rPr>
          <w:rFonts w:ascii="宋体" w:hAnsi="宋体" w:hint="eastAsia"/>
        </w:rPr>
        <w:t>个股也会带来政策影响。</w:t>
      </w:r>
    </w:p>
    <w:p w14:paraId="68F6DD82" w14:textId="77777777" w:rsidR="0081341C" w:rsidRPr="00450603" w:rsidRDefault="0081341C" w:rsidP="0081341C">
      <w:pPr>
        <w:tabs>
          <w:tab w:val="left" w:pos="5940"/>
        </w:tabs>
        <w:ind w:firstLineChars="200" w:firstLine="480"/>
        <w:rPr>
          <w:rFonts w:ascii="宋体" w:hAnsi="宋体"/>
        </w:rPr>
      </w:pPr>
      <w:r w:rsidRPr="00450603">
        <w:rPr>
          <w:rFonts w:ascii="宋体" w:hAnsi="宋体" w:hint="eastAsia"/>
        </w:rPr>
        <w:t>（7）净值波动幅度风险</w:t>
      </w:r>
    </w:p>
    <w:p w14:paraId="657B68A2" w14:textId="619CC374" w:rsidR="0081341C" w:rsidRPr="00450603" w:rsidRDefault="0081341C" w:rsidP="0081341C">
      <w:pPr>
        <w:tabs>
          <w:tab w:val="left" w:pos="5940"/>
        </w:tabs>
        <w:ind w:firstLineChars="200" w:firstLine="480"/>
        <w:rPr>
          <w:rFonts w:ascii="宋体" w:hAnsi="宋体"/>
        </w:rPr>
      </w:pPr>
      <w:proofErr w:type="gramStart"/>
      <w:r w:rsidRPr="00450603">
        <w:rPr>
          <w:rFonts w:ascii="宋体" w:hAnsi="宋体" w:hint="eastAsia"/>
        </w:rPr>
        <w:t>科创板</w:t>
      </w:r>
      <w:proofErr w:type="gramEnd"/>
      <w:r w:rsidRPr="00450603">
        <w:rPr>
          <w:rFonts w:ascii="宋体" w:hAnsi="宋体" w:hint="eastAsia"/>
        </w:rPr>
        <w:t>个股上市前五日无涨跌停限制，第六日开始涨跌幅限制在正负20%以内，</w:t>
      </w:r>
      <w:proofErr w:type="gramStart"/>
      <w:r w:rsidRPr="00450603">
        <w:rPr>
          <w:rFonts w:ascii="宋体" w:hAnsi="宋体" w:hint="eastAsia"/>
        </w:rPr>
        <w:t>科创板股票</w:t>
      </w:r>
      <w:proofErr w:type="gramEnd"/>
      <w:r w:rsidRPr="00450603">
        <w:rPr>
          <w:rFonts w:ascii="宋体" w:hAnsi="宋体" w:hint="eastAsia"/>
        </w:rPr>
        <w:t>的每日涨跌停板幅度高于主板，个股波动幅度较其他股票加大，极端情况下投资者可能会因此而遭遇单日净值大幅波动的风险。</w:t>
      </w:r>
    </w:p>
    <w:p w14:paraId="67CE4499" w14:textId="77777777" w:rsidR="00C42BEC" w:rsidRPr="00450603" w:rsidRDefault="00C42BEC" w:rsidP="00141ABF">
      <w:pPr>
        <w:tabs>
          <w:tab w:val="left" w:pos="5940"/>
        </w:tabs>
        <w:ind w:firstLineChars="200" w:firstLine="480"/>
        <w:rPr>
          <w:rFonts w:ascii="宋体" w:hAnsi="宋体"/>
        </w:rPr>
      </w:pPr>
    </w:p>
    <w:p w14:paraId="6F2A804A" w14:textId="77777777" w:rsidR="00C42BEC" w:rsidRPr="00450603" w:rsidRDefault="00C42BEC" w:rsidP="00141ABF">
      <w:pPr>
        <w:tabs>
          <w:tab w:val="left" w:pos="5940"/>
        </w:tabs>
        <w:ind w:firstLineChars="200" w:firstLine="480"/>
        <w:rPr>
          <w:rFonts w:ascii="宋体" w:hAnsi="宋体"/>
        </w:rPr>
      </w:pPr>
    </w:p>
    <w:p w14:paraId="4C888780" w14:textId="77777777" w:rsidR="00C42BEC" w:rsidRPr="00450603" w:rsidRDefault="00C42BEC" w:rsidP="00141ABF">
      <w:pPr>
        <w:tabs>
          <w:tab w:val="left" w:pos="5940"/>
        </w:tabs>
        <w:ind w:firstLineChars="200" w:firstLine="480"/>
        <w:rPr>
          <w:rFonts w:ascii="宋体" w:hAnsi="宋体"/>
        </w:rPr>
      </w:pPr>
    </w:p>
    <w:p w14:paraId="2CC313A4" w14:textId="77777777" w:rsidR="00C42BEC" w:rsidRPr="00450603" w:rsidRDefault="00C42BEC" w:rsidP="00141ABF">
      <w:pPr>
        <w:tabs>
          <w:tab w:val="left" w:pos="5940"/>
        </w:tabs>
        <w:ind w:firstLineChars="200" w:firstLine="480"/>
        <w:rPr>
          <w:rFonts w:ascii="宋体" w:hAnsi="宋体"/>
        </w:rPr>
      </w:pPr>
    </w:p>
    <w:p w14:paraId="52D541C2" w14:textId="77777777" w:rsidR="00C42BEC" w:rsidRPr="00450603" w:rsidRDefault="00C42BEC" w:rsidP="00141ABF">
      <w:pPr>
        <w:tabs>
          <w:tab w:val="left" w:pos="5940"/>
        </w:tabs>
        <w:ind w:firstLineChars="200" w:firstLine="480"/>
        <w:rPr>
          <w:rFonts w:ascii="宋体" w:hAnsi="宋体"/>
        </w:rPr>
      </w:pPr>
    </w:p>
    <w:p w14:paraId="5A489EBE" w14:textId="77777777" w:rsidR="00C42BEC" w:rsidRPr="00450603" w:rsidRDefault="00C42BEC" w:rsidP="00141ABF">
      <w:pPr>
        <w:tabs>
          <w:tab w:val="left" w:pos="5940"/>
        </w:tabs>
        <w:ind w:firstLineChars="200" w:firstLine="480"/>
        <w:rPr>
          <w:rFonts w:ascii="宋体" w:hAnsi="宋体"/>
        </w:rPr>
      </w:pPr>
    </w:p>
    <w:p w14:paraId="2EFED51D" w14:textId="77777777" w:rsidR="00C42BEC" w:rsidRPr="00450603" w:rsidRDefault="00C42BEC" w:rsidP="00141ABF">
      <w:pPr>
        <w:tabs>
          <w:tab w:val="left" w:pos="5940"/>
        </w:tabs>
        <w:ind w:firstLineChars="200" w:firstLine="480"/>
        <w:rPr>
          <w:rFonts w:ascii="宋体" w:hAnsi="宋体"/>
        </w:rPr>
      </w:pPr>
    </w:p>
    <w:p w14:paraId="01427735" w14:textId="77777777" w:rsidR="00C42BEC" w:rsidRPr="00450603" w:rsidRDefault="00C42BEC" w:rsidP="00141ABF">
      <w:pPr>
        <w:tabs>
          <w:tab w:val="left" w:pos="5940"/>
        </w:tabs>
        <w:ind w:firstLineChars="200" w:firstLine="480"/>
        <w:rPr>
          <w:rFonts w:ascii="宋体" w:hAnsi="宋体"/>
        </w:rPr>
      </w:pPr>
    </w:p>
    <w:p w14:paraId="6DE3CC2C" w14:textId="77777777" w:rsidR="00C42BEC" w:rsidRPr="00450603" w:rsidRDefault="00C42BEC" w:rsidP="00141ABF">
      <w:pPr>
        <w:tabs>
          <w:tab w:val="left" w:pos="5940"/>
        </w:tabs>
        <w:ind w:firstLineChars="200" w:firstLine="480"/>
        <w:rPr>
          <w:rFonts w:ascii="宋体" w:hAnsi="宋体"/>
        </w:rPr>
      </w:pPr>
    </w:p>
    <w:p w14:paraId="571C9C5C" w14:textId="77777777" w:rsidR="00C42BEC" w:rsidRPr="00450603" w:rsidRDefault="00C42BEC" w:rsidP="00141ABF">
      <w:pPr>
        <w:tabs>
          <w:tab w:val="left" w:pos="5940"/>
        </w:tabs>
        <w:ind w:firstLineChars="200" w:firstLine="480"/>
        <w:rPr>
          <w:rFonts w:ascii="宋体" w:hAnsi="宋体"/>
        </w:rPr>
      </w:pPr>
    </w:p>
    <w:p w14:paraId="7FA75BD8" w14:textId="77777777" w:rsidR="00C42BEC" w:rsidRPr="00450603" w:rsidRDefault="00C42BEC" w:rsidP="00141ABF">
      <w:pPr>
        <w:tabs>
          <w:tab w:val="left" w:pos="5940"/>
        </w:tabs>
        <w:ind w:firstLineChars="200" w:firstLine="480"/>
        <w:rPr>
          <w:rFonts w:ascii="宋体" w:hAnsi="宋体"/>
        </w:rPr>
      </w:pPr>
    </w:p>
    <w:p w14:paraId="527B7949" w14:textId="77777777" w:rsidR="00C42BEC" w:rsidRPr="00450603" w:rsidRDefault="00C42BEC" w:rsidP="00141ABF">
      <w:pPr>
        <w:tabs>
          <w:tab w:val="left" w:pos="5940"/>
        </w:tabs>
        <w:ind w:firstLineChars="200" w:firstLine="480"/>
        <w:rPr>
          <w:rFonts w:ascii="宋体" w:hAnsi="宋体"/>
        </w:rPr>
      </w:pPr>
    </w:p>
    <w:p w14:paraId="65E8BD42" w14:textId="77777777" w:rsidR="00C42BEC" w:rsidRPr="00450603" w:rsidRDefault="00C42BEC" w:rsidP="00141ABF">
      <w:pPr>
        <w:tabs>
          <w:tab w:val="left" w:pos="5940"/>
        </w:tabs>
        <w:ind w:firstLineChars="200" w:firstLine="480"/>
        <w:rPr>
          <w:rFonts w:ascii="宋体" w:hAnsi="宋体"/>
        </w:rPr>
      </w:pPr>
    </w:p>
    <w:p w14:paraId="3CAC42F6" w14:textId="77777777" w:rsidR="004225DC" w:rsidRPr="00450603" w:rsidRDefault="004225DC">
      <w:pPr>
        <w:widowControl/>
        <w:spacing w:line="240" w:lineRule="auto"/>
        <w:jc w:val="left"/>
        <w:rPr>
          <w:rFonts w:ascii="宋体" w:hAnsi="宋体"/>
          <w:b/>
          <w:bCs/>
        </w:rPr>
      </w:pPr>
      <w:bookmarkStart w:id="6" w:name="_Toc49430199"/>
      <w:r w:rsidRPr="00450603">
        <w:br w:type="page"/>
      </w:r>
    </w:p>
    <w:p w14:paraId="197DD10F" w14:textId="384EA8BE" w:rsidR="00102AA7" w:rsidRPr="00450603" w:rsidRDefault="007B22DC" w:rsidP="00141ABF">
      <w:pPr>
        <w:pStyle w:val="aff2"/>
      </w:pPr>
      <w:r w:rsidRPr="00450603">
        <w:rPr>
          <w:rFonts w:hint="eastAsia"/>
        </w:rPr>
        <w:lastRenderedPageBreak/>
        <w:t xml:space="preserve">第四部分  </w:t>
      </w:r>
      <w:r w:rsidR="00A8264F" w:rsidRPr="00450603">
        <w:rPr>
          <w:rFonts w:hint="eastAsia"/>
        </w:rPr>
        <w:t>基金的投资</w:t>
      </w:r>
      <w:bookmarkEnd w:id="6"/>
    </w:p>
    <w:p w14:paraId="54A5D485" w14:textId="77777777" w:rsidR="00295266" w:rsidRPr="00450603" w:rsidRDefault="00295266" w:rsidP="007039E1">
      <w:pPr>
        <w:ind w:left="482"/>
        <w:rPr>
          <w:rFonts w:ascii="宋体" w:hAnsi="宋体"/>
          <w:b/>
          <w:bCs/>
          <w:szCs w:val="21"/>
        </w:rPr>
      </w:pPr>
    </w:p>
    <w:p w14:paraId="0AC9FA61" w14:textId="77777777" w:rsidR="00AE2FC8" w:rsidRPr="00450603" w:rsidRDefault="001F4F10" w:rsidP="007039E1">
      <w:pPr>
        <w:ind w:left="482"/>
        <w:rPr>
          <w:rFonts w:ascii="宋体" w:hAnsi="宋体"/>
          <w:b/>
          <w:bCs/>
          <w:szCs w:val="21"/>
        </w:rPr>
      </w:pPr>
      <w:r w:rsidRPr="00450603">
        <w:rPr>
          <w:rFonts w:ascii="宋体" w:hAnsi="宋体"/>
          <w:b/>
          <w:bCs/>
          <w:szCs w:val="21"/>
        </w:rPr>
        <w:t>一</w:t>
      </w:r>
      <w:r w:rsidRPr="00450603">
        <w:rPr>
          <w:rFonts w:ascii="宋体" w:hAnsi="宋体" w:hint="eastAsia"/>
          <w:b/>
          <w:bCs/>
          <w:szCs w:val="21"/>
        </w:rPr>
        <w:t>、</w:t>
      </w:r>
      <w:r w:rsidR="00AE2FC8" w:rsidRPr="00450603">
        <w:rPr>
          <w:rFonts w:ascii="宋体" w:hAnsi="宋体" w:hint="eastAsia"/>
          <w:b/>
          <w:bCs/>
          <w:szCs w:val="21"/>
        </w:rPr>
        <w:t>投资目标</w:t>
      </w:r>
    </w:p>
    <w:p w14:paraId="01970B1F" w14:textId="421E8514" w:rsidR="006653A4" w:rsidRPr="00450603" w:rsidRDefault="001F4F10" w:rsidP="00141ABF">
      <w:pPr>
        <w:ind w:firstLineChars="200" w:firstLine="480"/>
        <w:rPr>
          <w:rFonts w:ascii="宋体" w:hAnsi="宋体" w:cs="宋体"/>
        </w:rPr>
      </w:pPr>
      <w:r w:rsidRPr="00450603">
        <w:rPr>
          <w:rFonts w:ascii="宋体" w:hAnsi="宋体" w:cs="宋体" w:hint="eastAsia"/>
          <w:bCs/>
        </w:rPr>
        <w:t>本基金主要投资全球科技</w:t>
      </w:r>
      <w:r w:rsidR="006A5E9A" w:rsidRPr="00450603">
        <w:rPr>
          <w:rFonts w:ascii="宋体" w:hAnsi="宋体" w:cs="宋体" w:hint="eastAsia"/>
          <w:bCs/>
        </w:rPr>
        <w:t>主题上市公司</w:t>
      </w:r>
      <w:r w:rsidRPr="00450603">
        <w:rPr>
          <w:rFonts w:ascii="宋体" w:hAnsi="宋体" w:cs="宋体" w:hint="eastAsia"/>
          <w:bCs/>
        </w:rPr>
        <w:t>，在控制风险的前提下，追求超越业绩比较基准的投资回报。</w:t>
      </w:r>
    </w:p>
    <w:p w14:paraId="1A925A5D" w14:textId="77777777" w:rsidR="00757AEA" w:rsidRPr="00450603" w:rsidRDefault="00757AEA" w:rsidP="00141ABF">
      <w:pPr>
        <w:ind w:firstLineChars="200" w:firstLine="480"/>
        <w:rPr>
          <w:rFonts w:ascii="宋体" w:hAnsi="宋体"/>
          <w:szCs w:val="21"/>
        </w:rPr>
      </w:pPr>
    </w:p>
    <w:p w14:paraId="7BA15ACE" w14:textId="77777777" w:rsidR="00AE2FC8" w:rsidRPr="00450603" w:rsidRDefault="001F4F10" w:rsidP="007039E1">
      <w:pPr>
        <w:ind w:left="482"/>
        <w:rPr>
          <w:rFonts w:ascii="宋体" w:hAnsi="宋体"/>
          <w:b/>
          <w:bCs/>
          <w:szCs w:val="21"/>
        </w:rPr>
      </w:pPr>
      <w:r w:rsidRPr="00450603">
        <w:rPr>
          <w:rFonts w:ascii="宋体" w:hAnsi="宋体" w:hint="eastAsia"/>
          <w:b/>
          <w:bCs/>
          <w:szCs w:val="21"/>
        </w:rPr>
        <w:t>二、</w:t>
      </w:r>
      <w:r w:rsidR="00AE2FC8" w:rsidRPr="00450603">
        <w:rPr>
          <w:rFonts w:ascii="宋体" w:hAnsi="宋体" w:hint="eastAsia"/>
          <w:b/>
          <w:bCs/>
          <w:szCs w:val="21"/>
        </w:rPr>
        <w:t>投资范围</w:t>
      </w:r>
    </w:p>
    <w:p w14:paraId="78257EF1" w14:textId="77777777" w:rsidR="001F4F10" w:rsidRPr="00450603" w:rsidRDefault="001F4F10" w:rsidP="001F4F10">
      <w:pPr>
        <w:ind w:firstLineChars="200" w:firstLine="480"/>
        <w:rPr>
          <w:rFonts w:ascii="宋体" w:hAnsi="宋体" w:cs="宋体"/>
        </w:rPr>
      </w:pPr>
      <w:r w:rsidRPr="00450603">
        <w:rPr>
          <w:rFonts w:ascii="宋体" w:hAnsi="宋体" w:cs="宋体" w:hint="eastAsia"/>
        </w:rPr>
        <w:t>本基金可投资于境内市场和境外市场依法发行的金融工具。</w:t>
      </w:r>
    </w:p>
    <w:p w14:paraId="5183CD93" w14:textId="77777777" w:rsidR="001F4F10" w:rsidRPr="00450603" w:rsidRDefault="001F4F10" w:rsidP="001F4F10">
      <w:pPr>
        <w:ind w:firstLineChars="200" w:firstLine="480"/>
        <w:rPr>
          <w:rFonts w:ascii="宋体" w:hAnsi="宋体" w:cs="宋体"/>
        </w:rPr>
      </w:pPr>
      <w:r w:rsidRPr="00450603">
        <w:rPr>
          <w:rFonts w:ascii="宋体" w:hAnsi="宋体" w:cs="宋体" w:hint="eastAsia"/>
        </w:rPr>
        <w:t>境内市场投资工具包括内地依法发行、上市的股票（包括创业板、中小板以及其他依法发行、上市的股票）、内地依法发行、上市的债券（包括国债、央行票据、地方政府债、金融债、企业债、公司债、次级债、中期票据、短期融资</w:t>
      </w:r>
      <w:proofErr w:type="gramStart"/>
      <w:r w:rsidRPr="00450603">
        <w:rPr>
          <w:rFonts w:ascii="宋体" w:hAnsi="宋体" w:cs="宋体" w:hint="eastAsia"/>
        </w:rPr>
        <w:t>券</w:t>
      </w:r>
      <w:proofErr w:type="gramEnd"/>
      <w:r w:rsidRPr="00450603">
        <w:rPr>
          <w:rFonts w:ascii="宋体" w:hAnsi="宋体" w:cs="宋体" w:hint="eastAsia"/>
        </w:rPr>
        <w:t>、可转换债券、可交换债券等）、资产支持证券、货币市场工具（包括债券回购、银行存款、同业存单等）、衍生工具（包括股指期货、国债期货等）及法律法规或中国证监会允许基金投资的其他金融工具。</w:t>
      </w:r>
    </w:p>
    <w:p w14:paraId="48725B24" w14:textId="0AE62FA6" w:rsidR="001F4F10" w:rsidRPr="00450603" w:rsidRDefault="001F4F10" w:rsidP="001F4F10">
      <w:pPr>
        <w:ind w:firstLineChars="200" w:firstLine="480"/>
        <w:rPr>
          <w:rFonts w:ascii="宋体" w:hAnsi="宋体" w:cs="宋体"/>
        </w:rPr>
      </w:pPr>
      <w:r w:rsidRPr="00450603">
        <w:rPr>
          <w:rFonts w:ascii="宋体" w:hAnsi="宋体" w:cs="宋体" w:hint="eastAsia"/>
        </w:rPr>
        <w:t>境外市场投资工具包括已与中国证监会签署双边监管合作谅解备忘录的国家或地区证券市场挂牌交易的普通股、优先股、全球存托凭证和美国存托凭证、房地产信托凭证；</w:t>
      </w:r>
      <w:r w:rsidR="00EE7C44" w:rsidRPr="00450603">
        <w:rPr>
          <w:rFonts w:ascii="宋体" w:hAnsi="宋体" w:cs="宋体" w:hint="eastAsia"/>
          <w:bCs/>
        </w:rPr>
        <w:t>港股</w:t>
      </w:r>
      <w:proofErr w:type="gramStart"/>
      <w:r w:rsidR="00EE7C44" w:rsidRPr="00450603">
        <w:rPr>
          <w:rFonts w:ascii="宋体" w:hAnsi="宋体" w:cs="宋体" w:hint="eastAsia"/>
          <w:bCs/>
        </w:rPr>
        <w:t>通机制</w:t>
      </w:r>
      <w:proofErr w:type="gramEnd"/>
      <w:r w:rsidR="00EE7C44" w:rsidRPr="00450603">
        <w:rPr>
          <w:rFonts w:ascii="宋体" w:hAnsi="宋体" w:cs="宋体" w:hint="eastAsia"/>
          <w:bCs/>
        </w:rPr>
        <w:t>下允许买卖的规定范围内的香港联合交易所上市的股票（以下简称“港股通标的股票”）；</w:t>
      </w:r>
      <w:r w:rsidRPr="00450603">
        <w:rPr>
          <w:rFonts w:ascii="宋体" w:hAnsi="宋体" w:cs="宋体" w:hint="eastAsia"/>
        </w:rPr>
        <w:t>已与中国证监会签署双边监管合作谅解备忘录的国家或地区证券监管机构登记注册的</w:t>
      </w:r>
      <w:r w:rsidR="00EE7C44" w:rsidRPr="00450603">
        <w:rPr>
          <w:rFonts w:ascii="宋体" w:hAnsi="宋体" w:cs="宋体" w:hint="eastAsia"/>
        </w:rPr>
        <w:t>公募</w:t>
      </w:r>
      <w:r w:rsidRPr="00450603">
        <w:rPr>
          <w:rFonts w:ascii="宋体" w:hAnsi="宋体" w:cs="宋体" w:hint="eastAsia"/>
        </w:rPr>
        <w:t>基金（包括ETF）；政府债券、公司债券、可转换债券、住房按揭支持证券、资产支持证券等及经中国证监会认可的国际金融组织发行的证券；银行存款、可转让存单、银行承兑汇票、银行票据、商业票据、回购协议、短期政府债券等货币市场工具</w:t>
      </w:r>
      <w:r w:rsidR="004225DC" w:rsidRPr="00450603">
        <w:rPr>
          <w:rFonts w:ascii="宋体" w:hAnsi="宋体" w:cs="宋体" w:hint="eastAsia"/>
          <w:bCs/>
        </w:rPr>
        <w:t>（</w:t>
      </w:r>
      <w:r w:rsidR="00A625D2" w:rsidRPr="00450603">
        <w:rPr>
          <w:rFonts w:ascii="宋体" w:hAnsi="宋体" w:cs="宋体" w:hint="eastAsia"/>
          <w:bCs/>
        </w:rPr>
        <w:t>此</w:t>
      </w:r>
      <w:r w:rsidR="004225DC" w:rsidRPr="00450603">
        <w:rPr>
          <w:rFonts w:ascii="宋体" w:hAnsi="宋体" w:cs="宋体" w:hint="eastAsia"/>
          <w:bCs/>
        </w:rPr>
        <w:t>处</w:t>
      </w:r>
      <w:r w:rsidR="004225DC" w:rsidRPr="00450603">
        <w:rPr>
          <w:rFonts w:ascii="宋体" w:hAnsi="宋体" w:cs="宋体"/>
          <w:bCs/>
        </w:rPr>
        <w:t>所称</w:t>
      </w:r>
      <w:r w:rsidR="004225DC" w:rsidRPr="00450603">
        <w:rPr>
          <w:rFonts w:ascii="宋体" w:hAnsi="宋体" w:cs="宋体" w:hint="eastAsia"/>
          <w:bCs/>
        </w:rPr>
        <w:t>“</w:t>
      </w:r>
      <w:r w:rsidR="004225DC" w:rsidRPr="00450603">
        <w:rPr>
          <w:rFonts w:ascii="宋体" w:hAnsi="宋体" w:cs="宋体"/>
          <w:bCs/>
        </w:rPr>
        <w:t>银行</w:t>
      </w:r>
      <w:r w:rsidR="004225DC" w:rsidRPr="00450603">
        <w:rPr>
          <w:rFonts w:ascii="宋体" w:hAnsi="宋体" w:cs="宋体" w:hint="eastAsia"/>
          <w:bCs/>
        </w:rPr>
        <w:t>”</w:t>
      </w:r>
      <w:r w:rsidR="004225DC" w:rsidRPr="00450603">
        <w:rPr>
          <w:rFonts w:ascii="宋体" w:hAnsi="宋体" w:cs="宋体"/>
          <w:bCs/>
        </w:rPr>
        <w:t>应当是中资商业银行在境外设立的分行或在最近一个会计年度达到中国证监会认可的信用评级机构评级的境外银行</w:t>
      </w:r>
      <w:r w:rsidR="004225DC" w:rsidRPr="00450603">
        <w:rPr>
          <w:rFonts w:ascii="宋体" w:hAnsi="宋体" w:cs="宋体" w:hint="eastAsia"/>
          <w:bCs/>
        </w:rPr>
        <w:t>）</w:t>
      </w:r>
      <w:r w:rsidRPr="00450603">
        <w:rPr>
          <w:rFonts w:ascii="宋体" w:hAnsi="宋体" w:cs="宋体" w:hint="eastAsia"/>
        </w:rPr>
        <w:t>；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1B81139E" w14:textId="2CAFA850" w:rsidR="004225DC" w:rsidRPr="00450603" w:rsidRDefault="004225DC" w:rsidP="004225DC">
      <w:pPr>
        <w:ind w:firstLineChars="200" w:firstLine="480"/>
        <w:rPr>
          <w:rFonts w:ascii="宋体" w:hAnsi="宋体" w:cs="宋体"/>
          <w:bCs/>
        </w:rPr>
      </w:pPr>
      <w:r w:rsidRPr="00450603">
        <w:rPr>
          <w:rFonts w:ascii="宋体" w:hAnsi="宋体" w:cs="宋体" w:hint="eastAsia"/>
          <w:bCs/>
        </w:rPr>
        <w:t>在封闭期内，基金的投资组合比例为权益类资产（含普通股、优先股、全球存托凭证、美国存托凭证等）占基金资产的比例为60%-100%（每个开放期开始前</w:t>
      </w:r>
      <w:r w:rsidRPr="00450603">
        <w:rPr>
          <w:rFonts w:ascii="宋体" w:hAnsi="宋体" w:cs="宋体"/>
          <w:bCs/>
        </w:rPr>
        <w:t>10个工作日、开放期及开放期结束后10个工作日</w:t>
      </w:r>
      <w:r w:rsidRPr="00450603">
        <w:rPr>
          <w:rFonts w:ascii="宋体" w:hAnsi="宋体" w:cs="宋体" w:hint="eastAsia"/>
          <w:bCs/>
        </w:rPr>
        <w:t>不受此比例限制）；其中，投资于科技主题的资产占非现金基金资产的比例不低于80%。</w:t>
      </w:r>
    </w:p>
    <w:p w14:paraId="59CC243D" w14:textId="29799D97" w:rsidR="001F4F10" w:rsidRPr="00450603" w:rsidRDefault="004225DC" w:rsidP="004225DC">
      <w:pPr>
        <w:ind w:firstLineChars="200" w:firstLine="480"/>
        <w:rPr>
          <w:rFonts w:ascii="宋体" w:hAnsi="宋体" w:cs="宋体"/>
        </w:rPr>
      </w:pPr>
      <w:r w:rsidRPr="00450603">
        <w:rPr>
          <w:rFonts w:ascii="宋体" w:hAnsi="宋体" w:cs="宋体" w:hint="eastAsia"/>
          <w:bCs/>
        </w:rPr>
        <w:t>开放期内，每个交易日日终，在扣除金融衍生品合约需缴纳的交易保证金后，保持不低</w:t>
      </w:r>
      <w:r w:rsidRPr="00450603">
        <w:rPr>
          <w:rFonts w:ascii="宋体" w:hAnsi="宋体" w:cs="宋体" w:hint="eastAsia"/>
          <w:bCs/>
        </w:rPr>
        <w:lastRenderedPageBreak/>
        <w:t>于基金资产净值5%的现金或者到期日在一年以内的政府债券。封闭期内，本基金不受上述5%的限制，但每个交易日日终在扣除金融衍生品合约需缴纳的交易保证金后，应当保持不低于交易保证金一倍的现金；前述现金不包括结算备付金、存出保证金、应收申购款等。</w:t>
      </w:r>
    </w:p>
    <w:p w14:paraId="0797313F" w14:textId="6310FDF4" w:rsidR="006653A4" w:rsidRPr="00450603" w:rsidRDefault="001F4F10" w:rsidP="00141ABF">
      <w:pPr>
        <w:ind w:firstLineChars="200" w:firstLine="480"/>
        <w:rPr>
          <w:rFonts w:ascii="宋体" w:hAnsi="宋体" w:cs="宋体"/>
        </w:rPr>
      </w:pPr>
      <w:r w:rsidRPr="00450603">
        <w:rPr>
          <w:rFonts w:ascii="宋体" w:hAnsi="宋体" w:cs="宋体" w:hint="eastAsia"/>
        </w:rPr>
        <w:t>本基金可投资全球市场，包括境内市场和境外不同国家或地区市场。本基金投资于境外市场的资产占基金资产的比例</w:t>
      </w:r>
      <w:r w:rsidR="00EE7C44" w:rsidRPr="00450603">
        <w:rPr>
          <w:rFonts w:ascii="宋体" w:hAnsi="宋体" w:cs="宋体" w:hint="eastAsia"/>
          <w:bCs/>
        </w:rPr>
        <w:t>不低于2</w:t>
      </w:r>
      <w:r w:rsidR="00EE7C44" w:rsidRPr="00450603">
        <w:rPr>
          <w:rFonts w:ascii="宋体" w:hAnsi="宋体" w:cs="宋体"/>
          <w:bCs/>
        </w:rPr>
        <w:t>0</w:t>
      </w:r>
      <w:r w:rsidR="00EE7C44" w:rsidRPr="00450603">
        <w:rPr>
          <w:rFonts w:ascii="宋体" w:hAnsi="宋体" w:cs="宋体" w:hint="eastAsia"/>
          <w:bCs/>
        </w:rPr>
        <w:t>%，本基金投资于境内市场的资产占基金资产的比例不低于2</w:t>
      </w:r>
      <w:r w:rsidR="00EE7C44" w:rsidRPr="00450603">
        <w:rPr>
          <w:rFonts w:ascii="宋体" w:hAnsi="宋体" w:cs="宋体"/>
          <w:bCs/>
        </w:rPr>
        <w:t>0%</w:t>
      </w:r>
      <w:r w:rsidRPr="00450603">
        <w:rPr>
          <w:rFonts w:ascii="宋体" w:hAnsi="宋体" w:cs="宋体" w:hint="eastAsia"/>
        </w:rPr>
        <w:t>。香港市场可通过合格境内机构投资者（QDII）境外投资额度或内地与香港股票市场交易互联互通机制进行投资。</w:t>
      </w:r>
    </w:p>
    <w:p w14:paraId="30BE33E8" w14:textId="3E7ADDAD" w:rsidR="004225DC" w:rsidRPr="00450603" w:rsidRDefault="004225DC" w:rsidP="00141ABF">
      <w:pPr>
        <w:ind w:firstLineChars="200" w:firstLine="480"/>
        <w:rPr>
          <w:rFonts w:ascii="宋体" w:hAnsi="宋体" w:cs="宋体"/>
        </w:rPr>
      </w:pPr>
      <w:r w:rsidRPr="00450603">
        <w:rPr>
          <w:rFonts w:ascii="宋体" w:hAnsi="宋体" w:cs="宋体" w:hint="eastAsia"/>
          <w:bCs/>
        </w:rPr>
        <w:t>如法律法规或监管机构以后允许基金投资其他品种或</w:t>
      </w:r>
      <w:r w:rsidRPr="00450603">
        <w:rPr>
          <w:rFonts w:ascii="宋体" w:hAnsi="宋体" w:cs="宋体"/>
          <w:bCs/>
        </w:rPr>
        <w:t>对投资比例要求有变更的</w:t>
      </w:r>
      <w:r w:rsidRPr="00450603">
        <w:rPr>
          <w:rFonts w:ascii="宋体" w:hAnsi="宋体" w:cs="宋体" w:hint="eastAsia"/>
          <w:bCs/>
        </w:rPr>
        <w:t>，基金管理人可依据届时有效的法律法规并在履行适当程序后，适时合理地调整投资范围及投资比例。</w:t>
      </w:r>
    </w:p>
    <w:p w14:paraId="4E4905BE" w14:textId="77777777" w:rsidR="00757AEA" w:rsidRPr="00450603" w:rsidRDefault="00757AEA" w:rsidP="00141ABF">
      <w:pPr>
        <w:ind w:firstLineChars="200" w:firstLine="480"/>
        <w:rPr>
          <w:rFonts w:ascii="宋体" w:hAnsi="宋体"/>
          <w:szCs w:val="21"/>
        </w:rPr>
      </w:pPr>
    </w:p>
    <w:p w14:paraId="626E2B47" w14:textId="77777777" w:rsidR="00AE2FC8" w:rsidRPr="00450603" w:rsidRDefault="001F4F10" w:rsidP="007039E1">
      <w:pPr>
        <w:ind w:left="482"/>
        <w:rPr>
          <w:rFonts w:ascii="宋体" w:hAnsi="宋体"/>
          <w:b/>
          <w:bCs/>
          <w:szCs w:val="21"/>
        </w:rPr>
      </w:pPr>
      <w:r w:rsidRPr="00450603">
        <w:rPr>
          <w:rFonts w:ascii="宋体" w:hAnsi="宋体"/>
          <w:b/>
          <w:bCs/>
          <w:szCs w:val="21"/>
        </w:rPr>
        <w:t>三</w:t>
      </w:r>
      <w:r w:rsidRPr="00450603">
        <w:rPr>
          <w:rFonts w:ascii="宋体" w:hAnsi="宋体" w:hint="eastAsia"/>
          <w:b/>
          <w:bCs/>
          <w:szCs w:val="21"/>
        </w:rPr>
        <w:t>、</w:t>
      </w:r>
      <w:r w:rsidR="00AE2FC8" w:rsidRPr="00450603">
        <w:rPr>
          <w:rFonts w:ascii="宋体" w:hAnsi="宋体" w:hint="eastAsia"/>
          <w:b/>
          <w:bCs/>
          <w:szCs w:val="21"/>
        </w:rPr>
        <w:t>投资策略</w:t>
      </w:r>
    </w:p>
    <w:p w14:paraId="08070404"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（一）国家地区配置策略</w:t>
      </w:r>
    </w:p>
    <w:p w14:paraId="1031C5F4"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将密切跟踪相关国家或地区经济的景气周期以及财政、货币政策变化，把握市场利率水平的运行态势，从宏观层面了解全球各国的景气情况、防范系统性的宏观经济、政治以及信用风险，确定基金资产在不同国家和地区的配置比例。</w:t>
      </w:r>
    </w:p>
    <w:p w14:paraId="6083D377"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 xml:space="preserve">（二）大类资产配置策略 </w:t>
      </w:r>
    </w:p>
    <w:p w14:paraId="3C54746A"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本基金通过定性分析与定量分析相结合的方法分析宏观经济和资本市场发展趋势，采用“自上而下”的分析视角，综合</w:t>
      </w:r>
      <w:proofErr w:type="gramStart"/>
      <w:r w:rsidRPr="00450603">
        <w:rPr>
          <w:rFonts w:ascii="宋体" w:hAnsi="宋体" w:cs="宋体" w:hint="eastAsia"/>
        </w:rPr>
        <w:t>考量</w:t>
      </w:r>
      <w:proofErr w:type="gramEnd"/>
      <w:r w:rsidRPr="00450603">
        <w:rPr>
          <w:rFonts w:ascii="宋体" w:hAnsi="宋体" w:cs="宋体" w:hint="eastAsia"/>
        </w:rPr>
        <w:t>宏观经济发展前景，评估各类资产的预期收益与风险，合理确定本基金在股票、债券、现金等各类别资产上的投资比例，并随着各类资产风险收益特征的相对变化，适时做出动态调整。</w:t>
      </w:r>
    </w:p>
    <w:p w14:paraId="0F02EDD6"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 xml:space="preserve">（三）股票投资策略 </w:t>
      </w:r>
    </w:p>
    <w:p w14:paraId="7E6AF0B9"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 xml:space="preserve">1、主题界定 </w:t>
      </w:r>
    </w:p>
    <w:p w14:paraId="44C794AB" w14:textId="77777777" w:rsidR="00BB7900" w:rsidRPr="00450603" w:rsidRDefault="00BB7900" w:rsidP="00BB7900">
      <w:pPr>
        <w:ind w:firstLineChars="200" w:firstLine="480"/>
        <w:rPr>
          <w:rFonts w:ascii="宋体" w:hAnsi="宋体" w:cs="宋体"/>
          <w:bCs/>
        </w:rPr>
      </w:pPr>
      <w:r w:rsidRPr="00450603">
        <w:rPr>
          <w:rFonts w:ascii="宋体" w:hAnsi="宋体" w:cs="宋体"/>
          <w:bCs/>
        </w:rPr>
        <w:t>本基金主要投资于全球科技主题股票</w:t>
      </w:r>
      <w:r w:rsidRPr="00450603">
        <w:rPr>
          <w:rFonts w:ascii="宋体" w:hAnsi="宋体" w:cs="宋体" w:hint="eastAsia"/>
          <w:bCs/>
        </w:rPr>
        <w:t>，即</w:t>
      </w:r>
      <w:r w:rsidRPr="00450603">
        <w:rPr>
          <w:rFonts w:ascii="宋体" w:hAnsi="宋体" w:cs="宋体"/>
          <w:bCs/>
        </w:rPr>
        <w:t>以科技作为企业长期发展支撑的企业股票。企业的核心任务之一是进行R&amp;D，有着较高的科技研发投入,“技术创新”是此类企业参与市场竞争的核心能力，它在市场中的</w:t>
      </w:r>
      <w:r w:rsidRPr="00450603">
        <w:rPr>
          <w:rFonts w:ascii="宋体" w:hAnsi="宋体" w:cs="宋体" w:hint="eastAsia"/>
          <w:bCs/>
        </w:rPr>
        <w:t>优势</w:t>
      </w:r>
      <w:r w:rsidRPr="00450603">
        <w:rPr>
          <w:rFonts w:ascii="宋体" w:hAnsi="宋体" w:cs="宋体"/>
          <w:bCs/>
        </w:rPr>
        <w:t>地位是通过产品的高科技化形成与其他产品的差异来决定的。</w:t>
      </w:r>
      <w:r w:rsidRPr="00450603">
        <w:rPr>
          <w:rFonts w:ascii="宋体" w:hAnsi="宋体" w:cs="宋体" w:hint="eastAsia"/>
          <w:bCs/>
        </w:rPr>
        <w:t>相关行业主要包括以下三个层面：</w:t>
      </w:r>
    </w:p>
    <w:p w14:paraId="379F3AE4" w14:textId="77777777" w:rsidR="00BB7900" w:rsidRPr="00450603" w:rsidRDefault="00BB7900" w:rsidP="00BB7900">
      <w:pPr>
        <w:ind w:firstLineChars="200" w:firstLine="480"/>
        <w:rPr>
          <w:rFonts w:ascii="宋体" w:hAnsi="宋体" w:cs="宋体"/>
          <w:bCs/>
        </w:rPr>
      </w:pPr>
      <w:r w:rsidRPr="00450603">
        <w:rPr>
          <w:rFonts w:ascii="宋体" w:hAnsi="宋体" w:cs="宋体" w:hint="eastAsia"/>
          <w:bCs/>
        </w:rPr>
        <w:t>一是电子信息传媒（TMT）产业中具备核心技术竞争优势和研发潜力，未来可能持续增长的企业，其中TMT产业主要包括申银万国证券</w:t>
      </w:r>
      <w:proofErr w:type="gramStart"/>
      <w:r w:rsidRPr="00450603">
        <w:rPr>
          <w:rFonts w:ascii="宋体" w:hAnsi="宋体" w:cs="宋体" w:hint="eastAsia"/>
          <w:bCs/>
        </w:rPr>
        <w:t>一级行业</w:t>
      </w:r>
      <w:proofErr w:type="gramEnd"/>
      <w:r w:rsidRPr="00450603">
        <w:rPr>
          <w:rFonts w:ascii="宋体" w:hAnsi="宋体" w:cs="宋体" w:hint="eastAsia"/>
          <w:bCs/>
        </w:rPr>
        <w:t>分类中计算机、传媒、通信、电子行业的A股上市公司以及全球行业分类系统（GICS）</w:t>
      </w:r>
      <w:proofErr w:type="gramStart"/>
      <w:r w:rsidRPr="00450603">
        <w:rPr>
          <w:rFonts w:ascii="宋体" w:hAnsi="宋体" w:cs="宋体" w:hint="eastAsia"/>
          <w:bCs/>
        </w:rPr>
        <w:t>一级行业</w:t>
      </w:r>
      <w:proofErr w:type="gramEnd"/>
      <w:r w:rsidRPr="00450603">
        <w:rPr>
          <w:rFonts w:ascii="宋体" w:hAnsi="宋体" w:cs="宋体" w:hint="eastAsia"/>
          <w:bCs/>
        </w:rPr>
        <w:t>分类中属于信息技术、电信服务、</w:t>
      </w:r>
      <w:r w:rsidRPr="00450603">
        <w:rPr>
          <w:rFonts w:ascii="宋体" w:hAnsi="宋体" w:cs="宋体" w:hint="eastAsia"/>
          <w:bCs/>
        </w:rPr>
        <w:lastRenderedPageBreak/>
        <w:t>消费者非必需品行业的境外上市公司；二是其他新兴行业内科学技术在价值链中占据主导地位、并依靠科学技术迅速成长的企业，其中新兴行业包括但不限于新能源、新材料、生物科技、医疗保健、节能环保、智能家居、高端制造等；三是传统行业内通过科学技术的投入和研发实现转型升级的企业。</w:t>
      </w:r>
    </w:p>
    <w:p w14:paraId="72A2FD57" w14:textId="77777777" w:rsidR="00BB7900" w:rsidRPr="00450603" w:rsidRDefault="00BB7900" w:rsidP="00BB7900">
      <w:pPr>
        <w:ind w:firstLineChars="200" w:firstLine="480"/>
        <w:rPr>
          <w:rFonts w:ascii="宋体" w:hAnsi="宋体" w:cs="宋体"/>
          <w:bCs/>
        </w:rPr>
      </w:pPr>
      <w:r w:rsidRPr="00450603">
        <w:rPr>
          <w:rFonts w:ascii="宋体" w:hAnsi="宋体" w:cs="宋体" w:hint="eastAsia"/>
          <w:bCs/>
        </w:rPr>
        <w:t>具体来看，科技主题相关上市公司具有如下一项或多项特征：</w:t>
      </w:r>
    </w:p>
    <w:p w14:paraId="71DDDB81" w14:textId="77777777" w:rsidR="00BB7900" w:rsidRPr="00450603" w:rsidRDefault="00BB7900" w:rsidP="00BB7900">
      <w:pPr>
        <w:ind w:firstLineChars="200" w:firstLine="480"/>
        <w:rPr>
          <w:rFonts w:ascii="宋体" w:hAnsi="宋体" w:cs="宋体"/>
          <w:bCs/>
        </w:rPr>
      </w:pPr>
      <w:r w:rsidRPr="00450603">
        <w:rPr>
          <w:rFonts w:ascii="宋体" w:hAnsi="宋体" w:cs="宋体"/>
          <w:bCs/>
        </w:rPr>
        <w:fldChar w:fldCharType="begin"/>
      </w:r>
      <w:r w:rsidRPr="00450603">
        <w:rPr>
          <w:rFonts w:ascii="宋体" w:hAnsi="宋体" w:cs="宋体"/>
          <w:bCs/>
        </w:rPr>
        <w:instrText xml:space="preserve"> = 1 \* GB3 </w:instrText>
      </w:r>
      <w:r w:rsidRPr="00450603">
        <w:rPr>
          <w:rFonts w:ascii="宋体" w:hAnsi="宋体" w:cs="宋体"/>
          <w:bCs/>
        </w:rPr>
        <w:fldChar w:fldCharType="separate"/>
      </w:r>
      <w:r w:rsidRPr="00450603">
        <w:rPr>
          <w:rFonts w:ascii="宋体" w:hAnsi="宋体" w:cs="宋体" w:hint="eastAsia"/>
          <w:bCs/>
        </w:rPr>
        <w:t>①</w:t>
      </w:r>
      <w:r w:rsidRPr="00450603">
        <w:rPr>
          <w:rFonts w:ascii="宋体" w:hAnsi="宋体" w:cs="宋体"/>
        </w:rPr>
        <w:fldChar w:fldCharType="end"/>
      </w:r>
      <w:r w:rsidRPr="00450603">
        <w:rPr>
          <w:rFonts w:ascii="宋体" w:hAnsi="宋体" w:cs="宋体" w:hint="eastAsia"/>
          <w:bCs/>
        </w:rPr>
        <w:t>研发支出占主营业务收入的比例不低于</w:t>
      </w:r>
      <w:r w:rsidRPr="00450603">
        <w:rPr>
          <w:rFonts w:ascii="宋体" w:hAnsi="宋体" w:cs="宋体"/>
          <w:bCs/>
        </w:rPr>
        <w:t>8%</w:t>
      </w:r>
      <w:r w:rsidRPr="00450603">
        <w:rPr>
          <w:rFonts w:ascii="宋体" w:hAnsi="宋体" w:cs="宋体" w:hint="eastAsia"/>
          <w:bCs/>
        </w:rPr>
        <w:t>或研发支出均值不低于</w:t>
      </w:r>
      <w:r w:rsidRPr="00450603">
        <w:rPr>
          <w:rFonts w:ascii="宋体" w:hAnsi="宋体" w:cs="宋体"/>
          <w:bCs/>
        </w:rPr>
        <w:t>1</w:t>
      </w:r>
      <w:r w:rsidRPr="00450603">
        <w:rPr>
          <w:rFonts w:ascii="宋体" w:hAnsi="宋体" w:cs="宋体" w:hint="eastAsia"/>
          <w:bCs/>
        </w:rPr>
        <w:t>亿元或等值货币；</w:t>
      </w:r>
    </w:p>
    <w:p w14:paraId="673AC917" w14:textId="77777777" w:rsidR="00BB7900" w:rsidRPr="00450603" w:rsidRDefault="00BB7900" w:rsidP="00BB7900">
      <w:pPr>
        <w:ind w:firstLineChars="200" w:firstLine="480"/>
        <w:rPr>
          <w:rFonts w:ascii="宋体" w:hAnsi="宋体" w:cs="宋体"/>
          <w:bCs/>
        </w:rPr>
      </w:pPr>
      <w:r w:rsidRPr="00450603">
        <w:rPr>
          <w:rFonts w:ascii="宋体" w:hAnsi="宋体" w:cs="宋体" w:hint="eastAsia"/>
          <w:bCs/>
        </w:rPr>
        <w:t>②市值不低于人民币</w:t>
      </w:r>
      <w:r w:rsidRPr="00450603">
        <w:rPr>
          <w:rFonts w:ascii="宋体" w:hAnsi="宋体" w:cs="宋体"/>
          <w:bCs/>
        </w:rPr>
        <w:t>30</w:t>
      </w:r>
      <w:r w:rsidRPr="00450603">
        <w:rPr>
          <w:rFonts w:ascii="宋体" w:hAnsi="宋体" w:cs="宋体" w:hint="eastAsia"/>
          <w:bCs/>
        </w:rPr>
        <w:t>亿元或等值货币，且最近一年营业收入不低于人民币</w:t>
      </w:r>
      <w:r w:rsidRPr="00450603">
        <w:rPr>
          <w:rFonts w:ascii="宋体" w:hAnsi="宋体" w:cs="宋体"/>
          <w:bCs/>
        </w:rPr>
        <w:t>3</w:t>
      </w:r>
      <w:r w:rsidRPr="00450603">
        <w:rPr>
          <w:rFonts w:ascii="宋体" w:hAnsi="宋体" w:cs="宋体" w:hint="eastAsia"/>
          <w:bCs/>
        </w:rPr>
        <w:t>亿元或等值货币；</w:t>
      </w:r>
    </w:p>
    <w:p w14:paraId="5541607B" w14:textId="77777777" w:rsidR="00BB7900" w:rsidRPr="00450603" w:rsidRDefault="00BB7900" w:rsidP="00BB7900">
      <w:pPr>
        <w:ind w:firstLineChars="200" w:firstLine="480"/>
        <w:rPr>
          <w:rFonts w:ascii="宋体" w:hAnsi="宋体" w:cs="宋体"/>
          <w:bCs/>
        </w:rPr>
      </w:pPr>
      <w:r w:rsidRPr="00450603">
        <w:rPr>
          <w:rFonts w:ascii="宋体" w:hAnsi="宋体" w:cs="宋体" w:hint="eastAsia"/>
          <w:bCs/>
        </w:rPr>
        <w:t>③市值不低于人民币</w:t>
      </w:r>
      <w:r w:rsidRPr="00450603">
        <w:rPr>
          <w:rFonts w:ascii="宋体" w:hAnsi="宋体" w:cs="宋体"/>
          <w:bCs/>
        </w:rPr>
        <w:t>40</w:t>
      </w:r>
      <w:r w:rsidRPr="00450603">
        <w:rPr>
          <w:rFonts w:ascii="宋体" w:hAnsi="宋体" w:cs="宋体" w:hint="eastAsia"/>
          <w:bCs/>
        </w:rPr>
        <w:t>亿元或等值货币，且主要业务或产品需经国家有关部门批准，市场空间大，目前已取得阶段性成果；</w:t>
      </w:r>
    </w:p>
    <w:p w14:paraId="481F2274" w14:textId="77777777" w:rsidR="00BB7900" w:rsidRPr="00450603" w:rsidRDefault="00BB7900" w:rsidP="00BB7900">
      <w:pPr>
        <w:ind w:firstLineChars="200" w:firstLine="480"/>
        <w:rPr>
          <w:rFonts w:ascii="宋体" w:hAnsi="宋体" w:cs="宋体"/>
          <w:bCs/>
        </w:rPr>
      </w:pPr>
      <w:r w:rsidRPr="00450603">
        <w:rPr>
          <w:rFonts w:ascii="宋体" w:hAnsi="宋体" w:cs="宋体" w:hint="eastAsia"/>
          <w:bCs/>
        </w:rPr>
        <w:t>④市值不低于人民币</w:t>
      </w:r>
      <w:r w:rsidRPr="00450603">
        <w:rPr>
          <w:rFonts w:ascii="宋体" w:hAnsi="宋体" w:cs="宋体"/>
          <w:bCs/>
        </w:rPr>
        <w:t>20</w:t>
      </w:r>
      <w:r w:rsidRPr="00450603">
        <w:rPr>
          <w:rFonts w:ascii="宋体" w:hAnsi="宋体" w:cs="宋体" w:hint="eastAsia"/>
          <w:bCs/>
        </w:rPr>
        <w:t>亿元或等值货币，最近一年营业收入不低于人民币</w:t>
      </w:r>
      <w:r w:rsidRPr="00450603">
        <w:rPr>
          <w:rFonts w:ascii="宋体" w:hAnsi="宋体" w:cs="宋体"/>
          <w:bCs/>
        </w:rPr>
        <w:t>3</w:t>
      </w:r>
      <w:r w:rsidRPr="00450603">
        <w:rPr>
          <w:rFonts w:ascii="宋体" w:hAnsi="宋体" w:cs="宋体" w:hint="eastAsia"/>
          <w:bCs/>
        </w:rPr>
        <w:t>亿元或等值货币，且最近三年经营活动产生的现金流量净额累计不低于人民币</w:t>
      </w:r>
      <w:r w:rsidRPr="00450603">
        <w:rPr>
          <w:rFonts w:ascii="宋体" w:hAnsi="宋体" w:cs="宋体"/>
          <w:bCs/>
        </w:rPr>
        <w:t>1</w:t>
      </w:r>
      <w:r w:rsidRPr="00450603">
        <w:rPr>
          <w:rFonts w:ascii="宋体" w:hAnsi="宋体" w:cs="宋体" w:hint="eastAsia"/>
          <w:bCs/>
        </w:rPr>
        <w:t>亿元或等值货币。</w:t>
      </w:r>
    </w:p>
    <w:p w14:paraId="0183ACF2" w14:textId="1DEB60C2" w:rsidR="00A028CD" w:rsidRPr="00450603" w:rsidRDefault="00BB7900" w:rsidP="00A028CD">
      <w:pPr>
        <w:ind w:firstLineChars="200" w:firstLine="480"/>
        <w:rPr>
          <w:rFonts w:ascii="宋体" w:hAnsi="宋体" w:cs="宋体"/>
        </w:rPr>
      </w:pPr>
      <w:r w:rsidRPr="00450603">
        <w:rPr>
          <w:rFonts w:ascii="宋体" w:hAnsi="宋体" w:cs="宋体" w:hint="eastAsia"/>
          <w:bCs/>
        </w:rPr>
        <w:t>未来，随着科技发展及经济环境改变，本基金将按照以上标准所确定的科技主题概念，适时对主题涵盖范围进行动态调整，将相关行业及上市公司纳入本基金主题的识别及界定范围内，经履行适当程序后，在招募说明书中更新并公告，无需另行召开基金份额持有人大会。</w:t>
      </w:r>
      <w:r w:rsidR="00A028CD" w:rsidRPr="00450603">
        <w:rPr>
          <w:rFonts w:ascii="宋体" w:hAnsi="宋体" w:cs="宋体" w:hint="eastAsia"/>
        </w:rPr>
        <w:t xml:space="preserve"> </w:t>
      </w:r>
    </w:p>
    <w:p w14:paraId="338E793C"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 xml:space="preserve">2、个股精选策略 </w:t>
      </w:r>
    </w:p>
    <w:p w14:paraId="7BCDCAE9"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本基金力图对公司及行业所处的基本面进行深入分析和把握，采取自下而上的个股精选策略实现合理的投资组合配置。</w:t>
      </w:r>
    </w:p>
    <w:p w14:paraId="20EE495D"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本基金个股选择策略由定量和定性两部分组成。</w:t>
      </w:r>
    </w:p>
    <w:p w14:paraId="708148A1"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（1）定量分析</w:t>
      </w:r>
    </w:p>
    <w:p w14:paraId="2ACC2C25"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定量分析方面，本基金关注拟投资对象的成长性、盈利能力、合理估值水平三个指标。本基金特别注重盈利质量的分析。</w:t>
      </w:r>
    </w:p>
    <w:p w14:paraId="75C65165"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①盈利能力</w:t>
      </w:r>
    </w:p>
    <w:p w14:paraId="542D743F"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本基金通过盈利能力分析评估上市公司创造利润的能力，主要参考的指标包括净资产收益率（ROE），毛利率，净利率，EBITDA/主营业务收入等。</w:t>
      </w:r>
    </w:p>
    <w:p w14:paraId="6ED165BB"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②成长能力</w:t>
      </w:r>
    </w:p>
    <w:p w14:paraId="7238B6C2"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投资方法上重视投资价值与成长潜力的平衡，一方面利用价值投资标准筛选低价股票，避免市场波动时的风险和股票价格高企的风险；另一方面，利用成长性投资可分享高成长收益的机会。本基金通过成长能力分析评估上市公司未来的盈利增长速度，主要参考的指标包</w:t>
      </w:r>
      <w:r w:rsidRPr="00450603">
        <w:rPr>
          <w:rFonts w:ascii="宋体" w:hAnsi="宋体" w:cs="宋体" w:hint="eastAsia"/>
        </w:rPr>
        <w:lastRenderedPageBreak/>
        <w:t>括EPS 增长率和主营业务收入增长率等。</w:t>
      </w:r>
    </w:p>
    <w:p w14:paraId="04C82C30"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③估值水平</w:t>
      </w:r>
    </w:p>
    <w:p w14:paraId="0E53DCB8"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本基金通过估值水平分析评估当前市场估值的合理性，主要参考的指标包括市盈率（P/E）、</w:t>
      </w:r>
      <w:proofErr w:type="gramStart"/>
      <w:r w:rsidRPr="00450603">
        <w:rPr>
          <w:rFonts w:ascii="宋体" w:hAnsi="宋体" w:cs="宋体" w:hint="eastAsia"/>
        </w:rPr>
        <w:t>市净率</w:t>
      </w:r>
      <w:proofErr w:type="gramEnd"/>
      <w:r w:rsidRPr="00450603">
        <w:rPr>
          <w:rFonts w:ascii="宋体" w:hAnsi="宋体" w:cs="宋体" w:hint="eastAsia"/>
        </w:rPr>
        <w:t>（P/B）、市</w:t>
      </w:r>
      <w:proofErr w:type="gramStart"/>
      <w:r w:rsidRPr="00450603">
        <w:rPr>
          <w:rFonts w:ascii="宋体" w:hAnsi="宋体" w:cs="宋体" w:hint="eastAsia"/>
        </w:rPr>
        <w:t>盈增长</w:t>
      </w:r>
      <w:proofErr w:type="gramEnd"/>
      <w:r w:rsidRPr="00450603">
        <w:rPr>
          <w:rFonts w:ascii="宋体" w:hAnsi="宋体" w:cs="宋体" w:hint="eastAsia"/>
        </w:rPr>
        <w:t>比率（PEG）、自由现金流贴现（FCFF，FCFE）和企业价值/EBITDA 等。</w:t>
      </w:r>
    </w:p>
    <w:p w14:paraId="424749EC"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（2）定性分析</w:t>
      </w:r>
    </w:p>
    <w:p w14:paraId="43EBBCB9"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本基金在定量分析选取出的股票基础上，通过进一步定性分析，从持续成长性、市场前景以及公司治理结构等方面对上市公司进行进一步的精选。</w:t>
      </w:r>
    </w:p>
    <w:p w14:paraId="45B3E4D1"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①持续成长性的分析。通过对上市公司生产、技术、市场、经营状况等方面的深入研究，评估具有持续成长能力的上市公司。</w:t>
      </w:r>
    </w:p>
    <w:p w14:paraId="215DF713"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②在市场前景方面，需要</w:t>
      </w:r>
      <w:proofErr w:type="gramStart"/>
      <w:r w:rsidRPr="00450603">
        <w:rPr>
          <w:rFonts w:ascii="宋体" w:hAnsi="宋体" w:cs="宋体" w:hint="eastAsia"/>
        </w:rPr>
        <w:t>考量</w:t>
      </w:r>
      <w:proofErr w:type="gramEnd"/>
      <w:r w:rsidRPr="00450603">
        <w:rPr>
          <w:rFonts w:ascii="宋体" w:hAnsi="宋体" w:cs="宋体" w:hint="eastAsia"/>
        </w:rPr>
        <w:t>的因素包括市场的广度、深度、政策扶持的强度以及上市公司利用科技创新能力取得竞争优势、开拓市场、进而创造利润增长的能力。</w:t>
      </w:r>
    </w:p>
    <w:p w14:paraId="2CDC62E1"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③公司治理结构的优劣对包括公司战略、创新能力、盈利能力乃至估值水平都有至关重要的影响。本基金将从上市公司的管理层评价、战略定位和管理制度体系等方面对公司治理结构进行评价。</w:t>
      </w:r>
    </w:p>
    <w:p w14:paraId="1DCA1673" w14:textId="0ECDFD3E" w:rsidR="00A028CD" w:rsidRPr="00450603" w:rsidRDefault="00A028CD" w:rsidP="00A028CD">
      <w:pPr>
        <w:ind w:firstLineChars="200" w:firstLine="480"/>
        <w:rPr>
          <w:rFonts w:ascii="宋体" w:hAnsi="宋体" w:cs="宋体"/>
        </w:rPr>
      </w:pPr>
      <w:r w:rsidRPr="00450603">
        <w:rPr>
          <w:rFonts w:ascii="宋体" w:hAnsi="宋体" w:cs="宋体" w:hint="eastAsia"/>
        </w:rPr>
        <w:t>（</w:t>
      </w:r>
      <w:r w:rsidR="00151CD3" w:rsidRPr="00450603">
        <w:rPr>
          <w:rFonts w:ascii="宋体" w:hAnsi="宋体" w:cs="宋体" w:hint="eastAsia"/>
        </w:rPr>
        <w:t>四</w:t>
      </w:r>
      <w:r w:rsidRPr="00450603">
        <w:rPr>
          <w:rFonts w:ascii="宋体" w:hAnsi="宋体" w:cs="宋体" w:hint="eastAsia"/>
        </w:rPr>
        <w:t>）债券投资策略</w:t>
      </w:r>
    </w:p>
    <w:p w14:paraId="6CCC02E8"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本基金通过对全球市场的宏观经济态势、利率走势、收益率曲线变化趋势和信用风险变化等因素进行综合分析，构建和调整固定收益证券投资组合，力求获得稳健的投资收益。</w:t>
      </w:r>
    </w:p>
    <w:p w14:paraId="699862E8"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1、利率预期策略</w:t>
      </w:r>
      <w:proofErr w:type="gramStart"/>
      <w:r w:rsidRPr="00450603">
        <w:rPr>
          <w:rFonts w:ascii="宋体" w:hAnsi="宋体" w:cs="宋体" w:hint="eastAsia"/>
        </w:rPr>
        <w:t>与久期管理</w:t>
      </w:r>
      <w:proofErr w:type="gramEnd"/>
    </w:p>
    <w:p w14:paraId="16175C63"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将考察市场利率的动态变化及预期变化，对GDP、CPI、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sidRPr="00450603">
        <w:rPr>
          <w:rFonts w:ascii="宋体" w:hAnsi="宋体" w:cs="宋体" w:hint="eastAsia"/>
        </w:rPr>
        <w:t>的久期配置</w:t>
      </w:r>
      <w:proofErr w:type="gramEnd"/>
      <w:r w:rsidRPr="00450603">
        <w:rPr>
          <w:rFonts w:ascii="宋体" w:hAnsi="宋体" w:cs="宋体" w:hint="eastAsia"/>
        </w:rPr>
        <w:t>。</w:t>
      </w:r>
    </w:p>
    <w:p w14:paraId="19401058"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2、类属配置策略</w:t>
      </w:r>
    </w:p>
    <w:p w14:paraId="49BFB34B"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本基金将通过研究全球各国或地区的经济运行状况、货币市场及资本市场资金供求关系，分析不同债券板块之间的相对投资价值，确定组合资产在不同债券类属之间配置比例并根据市场变化进行调整。</w:t>
      </w:r>
    </w:p>
    <w:p w14:paraId="5A4E2E58"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3、信用债券投资策略</w:t>
      </w:r>
    </w:p>
    <w:p w14:paraId="0454C79B"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信用债市场整体的信用利差水平和信用债发行主体自身信用状况的变化都会对信用债</w:t>
      </w:r>
      <w:proofErr w:type="gramStart"/>
      <w:r w:rsidRPr="00450603">
        <w:rPr>
          <w:rFonts w:ascii="宋体" w:hAnsi="宋体" w:cs="宋体" w:hint="eastAsia"/>
        </w:rPr>
        <w:t>个券</w:t>
      </w:r>
      <w:proofErr w:type="gramEnd"/>
      <w:r w:rsidRPr="00450603">
        <w:rPr>
          <w:rFonts w:ascii="宋体" w:hAnsi="宋体" w:cs="宋体" w:hint="eastAsia"/>
        </w:rPr>
        <w:t>的利差水平产生重要影响，因此，一方面，本基金将从经济周期、国家政策、行业景气度</w:t>
      </w:r>
      <w:r w:rsidRPr="00450603">
        <w:rPr>
          <w:rFonts w:ascii="宋体" w:hAnsi="宋体" w:cs="宋体" w:hint="eastAsia"/>
        </w:rPr>
        <w:lastRenderedPageBreak/>
        <w:t>和债券市场的供求状况等多个方面对收益率曲线的判断以及对信用</w:t>
      </w:r>
      <w:proofErr w:type="gramStart"/>
      <w:r w:rsidRPr="00450603">
        <w:rPr>
          <w:rFonts w:ascii="宋体" w:hAnsi="宋体" w:cs="宋体" w:hint="eastAsia"/>
        </w:rPr>
        <w:t>债整体</w:t>
      </w:r>
      <w:proofErr w:type="gramEnd"/>
      <w:r w:rsidRPr="00450603">
        <w:rPr>
          <w:rFonts w:ascii="宋体" w:hAnsi="宋体" w:cs="宋体" w:hint="eastAsia"/>
        </w:rPr>
        <w:t>信用利差研究的基础上，确定信用</w:t>
      </w:r>
      <w:proofErr w:type="gramStart"/>
      <w:r w:rsidRPr="00450603">
        <w:rPr>
          <w:rFonts w:ascii="宋体" w:hAnsi="宋体" w:cs="宋体" w:hint="eastAsia"/>
        </w:rPr>
        <w:t>债总体</w:t>
      </w:r>
      <w:proofErr w:type="gramEnd"/>
      <w:r w:rsidRPr="00450603">
        <w:rPr>
          <w:rFonts w:ascii="宋体" w:hAnsi="宋体" w:cs="宋体" w:hint="eastAsia"/>
        </w:rPr>
        <w:t>的投资比例。</w:t>
      </w:r>
      <w:proofErr w:type="gramStart"/>
      <w:r w:rsidRPr="00450603">
        <w:rPr>
          <w:rFonts w:ascii="宋体" w:hAnsi="宋体" w:cs="宋体" w:hint="eastAsia"/>
        </w:rPr>
        <w:t>考量</w:t>
      </w:r>
      <w:proofErr w:type="gramEnd"/>
      <w:r w:rsidRPr="00450603">
        <w:rPr>
          <w:rFonts w:ascii="宋体" w:hAnsi="宋体" w:cs="宋体" w:hint="eastAsia"/>
        </w:rPr>
        <w:t>信用利差的整体变化趋势；另一方面，本基金还将以内部信用评级为主、外部信用评级为辅，即采用内外结合的信用研究和评级制度，研究债券发行主体企业的基本面，以确定企业主体债的实际信用状况。</w:t>
      </w:r>
    </w:p>
    <w:p w14:paraId="0E6D2D63" w14:textId="77777777" w:rsidR="00EE7C44" w:rsidRPr="00450603" w:rsidRDefault="00A028CD" w:rsidP="00EE7C44">
      <w:pPr>
        <w:ind w:firstLineChars="200" w:firstLine="480"/>
        <w:rPr>
          <w:rFonts w:ascii="宋体" w:hAnsi="宋体" w:cs="宋体"/>
          <w:bCs/>
        </w:rPr>
      </w:pPr>
      <w:r w:rsidRPr="00450603">
        <w:rPr>
          <w:rFonts w:ascii="宋体" w:hAnsi="宋体" w:cs="宋体" w:hint="eastAsia"/>
        </w:rPr>
        <w:t>在深入的宏观信用环境、行业发展趋势等基本面研究以及自下而上</w:t>
      </w:r>
      <w:proofErr w:type="gramStart"/>
      <w:r w:rsidRPr="00450603">
        <w:rPr>
          <w:rFonts w:ascii="宋体" w:hAnsi="宋体" w:cs="宋体" w:hint="eastAsia"/>
        </w:rPr>
        <w:t>个券</w:t>
      </w:r>
      <w:proofErr w:type="gramEnd"/>
      <w:r w:rsidRPr="00450603">
        <w:rPr>
          <w:rFonts w:ascii="宋体" w:hAnsi="宋体" w:cs="宋体" w:hint="eastAsia"/>
        </w:rPr>
        <w:t>精选策略的基础上，本基金将采取适度分散的行业配置策略，从组合层面动态优化风险收益。</w:t>
      </w:r>
    </w:p>
    <w:p w14:paraId="0D72DAA7" w14:textId="77777777" w:rsidR="00EE7C44" w:rsidRPr="00450603" w:rsidRDefault="00EE7C44" w:rsidP="00EE7C44">
      <w:pPr>
        <w:ind w:firstLineChars="200" w:firstLine="480"/>
        <w:rPr>
          <w:rFonts w:ascii="宋体" w:hAnsi="宋体" w:cs="宋体"/>
          <w:bCs/>
        </w:rPr>
      </w:pPr>
      <w:r w:rsidRPr="00450603">
        <w:rPr>
          <w:rFonts w:ascii="宋体" w:hAnsi="宋体" w:cs="宋体"/>
          <w:bCs/>
        </w:rPr>
        <w:t>4</w:t>
      </w:r>
      <w:r w:rsidRPr="00450603">
        <w:rPr>
          <w:rFonts w:ascii="宋体" w:hAnsi="宋体" w:cs="宋体" w:hint="eastAsia"/>
          <w:bCs/>
        </w:rPr>
        <w:t>、可转换债券和可交换债券投资策略</w:t>
      </w:r>
    </w:p>
    <w:p w14:paraId="437A2C6C" w14:textId="0A3AE82D" w:rsidR="00A028CD" w:rsidRPr="00450603" w:rsidRDefault="00EE7C44" w:rsidP="00EE7C44">
      <w:pPr>
        <w:ind w:firstLineChars="200" w:firstLine="480"/>
        <w:rPr>
          <w:rFonts w:ascii="宋体" w:hAnsi="宋体" w:cs="宋体"/>
        </w:rPr>
      </w:pPr>
      <w:r w:rsidRPr="00450603">
        <w:rPr>
          <w:rFonts w:ascii="宋体" w:hAnsi="宋体" w:cs="宋体" w:hint="eastAsia"/>
          <w:bCs/>
        </w:rPr>
        <w:t>可转换债券和可交换债券同时具有固定收益类与权益类证券的双重特性。本基金利用宏观经济变化和上市公司的盈利变化，判断市场的变化趋势，选择不同的行业，再根据可转换债券和可交换债券的特性选择各行业不同的券种。本基金利用可转换债券及可交换债券的债券底价和到期收益率来判断</w:t>
      </w:r>
      <w:proofErr w:type="gramStart"/>
      <w:r w:rsidRPr="00450603">
        <w:rPr>
          <w:rFonts w:ascii="宋体" w:hAnsi="宋体" w:cs="宋体" w:hint="eastAsia"/>
          <w:bCs/>
        </w:rPr>
        <w:t>其债性</w:t>
      </w:r>
      <w:proofErr w:type="gramEnd"/>
      <w:r w:rsidRPr="00450603">
        <w:rPr>
          <w:rFonts w:ascii="宋体" w:hAnsi="宋体" w:cs="宋体" w:hint="eastAsia"/>
          <w:bCs/>
        </w:rPr>
        <w:t>，增强本金投资的相对安全性；利用可转换债券及可交换债券的溢价率来判断其股性，在市场出现投资机会时，优先</w:t>
      </w:r>
      <w:proofErr w:type="gramStart"/>
      <w:r w:rsidRPr="00450603">
        <w:rPr>
          <w:rFonts w:ascii="宋体" w:hAnsi="宋体" w:cs="宋体" w:hint="eastAsia"/>
          <w:bCs/>
        </w:rPr>
        <w:t>选择股</w:t>
      </w:r>
      <w:proofErr w:type="gramEnd"/>
      <w:r w:rsidRPr="00450603">
        <w:rPr>
          <w:rFonts w:ascii="宋体" w:hAnsi="宋体" w:cs="宋体" w:hint="eastAsia"/>
          <w:bCs/>
        </w:rPr>
        <w:t>性强的品种，获取超额收益。</w:t>
      </w:r>
    </w:p>
    <w:p w14:paraId="4106FE08" w14:textId="1786B4F4" w:rsidR="00A028CD" w:rsidRPr="00450603" w:rsidRDefault="00A028CD" w:rsidP="00A028CD">
      <w:pPr>
        <w:ind w:firstLineChars="200" w:firstLine="480"/>
        <w:rPr>
          <w:rFonts w:ascii="宋体" w:hAnsi="宋体" w:cs="宋体"/>
        </w:rPr>
      </w:pPr>
      <w:r w:rsidRPr="00450603">
        <w:rPr>
          <w:rFonts w:ascii="宋体" w:hAnsi="宋体" w:cs="宋体" w:hint="eastAsia"/>
        </w:rPr>
        <w:t>（</w:t>
      </w:r>
      <w:r w:rsidR="00151CD3" w:rsidRPr="00450603">
        <w:rPr>
          <w:rFonts w:ascii="宋体" w:hAnsi="宋体" w:cs="宋体" w:hint="eastAsia"/>
        </w:rPr>
        <w:t>五</w:t>
      </w:r>
      <w:r w:rsidRPr="00450603">
        <w:rPr>
          <w:rFonts w:ascii="宋体" w:hAnsi="宋体" w:cs="宋体" w:hint="eastAsia"/>
        </w:rPr>
        <w:t>）资产支持证券投资策略</w:t>
      </w:r>
    </w:p>
    <w:p w14:paraId="444C47BB"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368BD9A2" w14:textId="04E42AFF" w:rsidR="00A028CD" w:rsidRPr="00450603" w:rsidRDefault="00A028CD" w:rsidP="007F54CD">
      <w:pPr>
        <w:ind w:firstLineChars="200" w:firstLine="480"/>
        <w:rPr>
          <w:rFonts w:ascii="宋体" w:hAnsi="宋体" w:cs="宋体"/>
        </w:rPr>
      </w:pPr>
      <w:r w:rsidRPr="00450603">
        <w:rPr>
          <w:rFonts w:ascii="宋体" w:hAnsi="宋体" w:cs="宋体" w:hint="eastAsia"/>
        </w:rPr>
        <w:t>（</w:t>
      </w:r>
      <w:r w:rsidR="00151CD3" w:rsidRPr="00450603">
        <w:rPr>
          <w:rFonts w:ascii="宋体" w:hAnsi="宋体" w:cs="宋体" w:hint="eastAsia"/>
        </w:rPr>
        <w:t>六</w:t>
      </w:r>
      <w:r w:rsidRPr="00450603">
        <w:rPr>
          <w:rFonts w:ascii="宋体" w:hAnsi="宋体" w:cs="宋体" w:hint="eastAsia"/>
        </w:rPr>
        <w:t>）金融衍生</w:t>
      </w:r>
      <w:proofErr w:type="gramStart"/>
      <w:r w:rsidRPr="00450603">
        <w:rPr>
          <w:rFonts w:ascii="宋体" w:hAnsi="宋体" w:cs="宋体" w:hint="eastAsia"/>
        </w:rPr>
        <w:t>品投资</w:t>
      </w:r>
      <w:proofErr w:type="gramEnd"/>
      <w:r w:rsidRPr="00450603">
        <w:rPr>
          <w:rFonts w:ascii="宋体" w:hAnsi="宋体" w:cs="宋体" w:hint="eastAsia"/>
        </w:rPr>
        <w:t>策略</w:t>
      </w:r>
    </w:p>
    <w:p w14:paraId="2E28FCF6"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本基金将以投资组合避险或有效管理为目标，在基金风险承受能力许可的范围内，本着谨慎原则，适度参与衍生</w:t>
      </w:r>
      <w:proofErr w:type="gramStart"/>
      <w:r w:rsidRPr="00450603">
        <w:rPr>
          <w:rFonts w:ascii="宋体" w:hAnsi="宋体" w:cs="宋体" w:hint="eastAsia"/>
        </w:rPr>
        <w:t>品投资</w:t>
      </w:r>
      <w:proofErr w:type="gramEnd"/>
      <w:r w:rsidRPr="00450603">
        <w:rPr>
          <w:rFonts w:ascii="宋体" w:hAnsi="宋体" w:cs="宋体" w:hint="eastAsia"/>
        </w:rPr>
        <w:t>以提高基金资产的运作效率，实现基金资产的稳定增值。</w:t>
      </w:r>
    </w:p>
    <w:p w14:paraId="757D2C6D"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本基金投资股指期货将根据风险管理的原则，以套期保值为目的，选择流动性好、交易活跃的期货合约，并根据对证券市场和期货市场运行趋势的</w:t>
      </w:r>
      <w:proofErr w:type="gramStart"/>
      <w:r w:rsidRPr="00450603">
        <w:rPr>
          <w:rFonts w:ascii="宋体" w:hAnsi="宋体" w:cs="宋体" w:hint="eastAsia"/>
        </w:rPr>
        <w:t>研</w:t>
      </w:r>
      <w:proofErr w:type="gramEnd"/>
      <w:r w:rsidRPr="00450603">
        <w:rPr>
          <w:rFonts w:ascii="宋体" w:hAnsi="宋体" w:cs="宋体" w:hint="eastAsia"/>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5E1E413D" w14:textId="77777777" w:rsidR="00A028CD" w:rsidRPr="00450603" w:rsidRDefault="00A028CD" w:rsidP="00A028CD">
      <w:pPr>
        <w:ind w:firstLineChars="200" w:firstLine="480"/>
        <w:rPr>
          <w:rFonts w:ascii="宋体" w:hAnsi="宋体" w:cs="宋体"/>
        </w:rPr>
      </w:pPr>
      <w:r w:rsidRPr="00450603">
        <w:rPr>
          <w:rFonts w:ascii="宋体" w:hAnsi="宋体" w:cs="宋体" w:hint="eastAsia"/>
        </w:rPr>
        <w:t>其他可能使用到的衍生品包含利率期货、利率互换、外汇远期、外汇互换、信用违约互换等。</w:t>
      </w:r>
    </w:p>
    <w:p w14:paraId="6F7ED01A" w14:textId="49B9B3E0" w:rsidR="001F4F10" w:rsidRPr="00450603" w:rsidRDefault="00A028CD" w:rsidP="00A028CD">
      <w:pPr>
        <w:ind w:firstLineChars="200" w:firstLine="480"/>
        <w:rPr>
          <w:rFonts w:ascii="宋体" w:hAnsi="宋体" w:cs="宋体"/>
        </w:rPr>
      </w:pPr>
      <w:r w:rsidRPr="00450603">
        <w:rPr>
          <w:rFonts w:ascii="宋体" w:hAnsi="宋体" w:cs="宋体" w:hint="eastAsia"/>
        </w:rPr>
        <w:t>此外，在严格控制风险的前提下，本基金将适度参与证券借贷交易、回购交易等投资，以增加投资组合的收益。</w:t>
      </w:r>
    </w:p>
    <w:p w14:paraId="743675BC" w14:textId="77777777" w:rsidR="00A028CD" w:rsidRPr="00450603" w:rsidRDefault="00A028CD" w:rsidP="00A028CD">
      <w:pPr>
        <w:ind w:firstLineChars="200" w:firstLine="480"/>
        <w:rPr>
          <w:szCs w:val="21"/>
        </w:rPr>
      </w:pPr>
    </w:p>
    <w:p w14:paraId="6F0272A6" w14:textId="77777777" w:rsidR="0077248A" w:rsidRPr="00450603" w:rsidRDefault="001F4F10" w:rsidP="007039E1">
      <w:pPr>
        <w:ind w:left="482"/>
        <w:rPr>
          <w:rFonts w:ascii="宋体" w:hAnsi="宋体"/>
          <w:b/>
          <w:bCs/>
          <w:szCs w:val="21"/>
        </w:rPr>
      </w:pPr>
      <w:r w:rsidRPr="00450603">
        <w:rPr>
          <w:rFonts w:ascii="宋体" w:hAnsi="宋体" w:hint="eastAsia"/>
          <w:b/>
          <w:bCs/>
          <w:szCs w:val="21"/>
        </w:rPr>
        <w:t>四、</w:t>
      </w:r>
      <w:r w:rsidR="008F509E" w:rsidRPr="00450603">
        <w:rPr>
          <w:rFonts w:ascii="宋体" w:hAnsi="宋体" w:hint="eastAsia"/>
          <w:b/>
          <w:bCs/>
          <w:szCs w:val="21"/>
        </w:rPr>
        <w:t>禁止行为与投资限制</w:t>
      </w:r>
    </w:p>
    <w:p w14:paraId="4BF53839" w14:textId="77777777" w:rsidR="0074086C" w:rsidRPr="00450603" w:rsidRDefault="00A028BB">
      <w:pPr>
        <w:ind w:firstLineChars="200" w:firstLine="480"/>
        <w:rPr>
          <w:rFonts w:ascii="宋体" w:hAnsi="宋体" w:cs="宋体"/>
        </w:rPr>
      </w:pPr>
      <w:r w:rsidRPr="00450603">
        <w:rPr>
          <w:rFonts w:ascii="宋体" w:hAnsi="宋体" w:cs="宋体" w:hint="eastAsia"/>
        </w:rPr>
        <w:t>（一）禁止行为</w:t>
      </w:r>
    </w:p>
    <w:p w14:paraId="197ACE88" w14:textId="77777777" w:rsidR="0074086C" w:rsidRPr="00450603" w:rsidRDefault="00A028BB">
      <w:pPr>
        <w:ind w:firstLineChars="200" w:firstLine="480"/>
        <w:rPr>
          <w:rFonts w:ascii="宋体" w:hAnsi="宋体" w:cs="宋体"/>
        </w:rPr>
      </w:pPr>
      <w:r w:rsidRPr="00450603">
        <w:rPr>
          <w:rFonts w:ascii="宋体" w:hAnsi="宋体" w:cs="宋体" w:hint="eastAsia"/>
        </w:rPr>
        <w:t>为维护基金份额持有人的合法权益，基金财产不得用于下列投资或者活动：</w:t>
      </w:r>
    </w:p>
    <w:p w14:paraId="1751F97F" w14:textId="77777777" w:rsidR="001F4F10" w:rsidRPr="00450603" w:rsidRDefault="001F4F10" w:rsidP="001F4F10">
      <w:pPr>
        <w:ind w:firstLineChars="200" w:firstLine="480"/>
        <w:rPr>
          <w:rFonts w:ascii="宋体" w:hAnsi="宋体" w:cs="宋体"/>
          <w:bCs/>
        </w:rPr>
      </w:pPr>
      <w:r w:rsidRPr="00450603">
        <w:rPr>
          <w:rFonts w:ascii="宋体" w:hAnsi="宋体" w:cs="宋体"/>
          <w:bCs/>
        </w:rPr>
        <w:t>（1）承销证券；</w:t>
      </w:r>
    </w:p>
    <w:p w14:paraId="3EDD388E" w14:textId="77777777" w:rsidR="001F4F10" w:rsidRPr="00450603" w:rsidRDefault="001F4F10" w:rsidP="001F4F10">
      <w:pPr>
        <w:ind w:firstLineChars="200" w:firstLine="480"/>
        <w:rPr>
          <w:rFonts w:ascii="宋体" w:hAnsi="宋体" w:cs="宋体"/>
          <w:bCs/>
        </w:rPr>
      </w:pPr>
      <w:r w:rsidRPr="00450603">
        <w:rPr>
          <w:rFonts w:ascii="宋体" w:hAnsi="宋体" w:cs="宋体"/>
          <w:bCs/>
        </w:rPr>
        <w:t>（</w:t>
      </w:r>
      <w:r w:rsidRPr="00450603">
        <w:rPr>
          <w:rFonts w:ascii="宋体" w:hAnsi="宋体" w:cs="宋体" w:hint="eastAsia"/>
          <w:bCs/>
        </w:rPr>
        <w:t>2</w:t>
      </w:r>
      <w:r w:rsidRPr="00450603">
        <w:rPr>
          <w:rFonts w:ascii="宋体" w:hAnsi="宋体" w:cs="宋体"/>
          <w:bCs/>
        </w:rPr>
        <w:t>）</w:t>
      </w:r>
      <w:r w:rsidRPr="00450603">
        <w:rPr>
          <w:rFonts w:ascii="宋体" w:hAnsi="宋体" w:cs="宋体" w:hint="eastAsia"/>
          <w:bCs/>
        </w:rPr>
        <w:t>违反规定</w:t>
      </w:r>
      <w:r w:rsidRPr="00450603">
        <w:rPr>
          <w:rFonts w:ascii="宋体" w:hAnsi="宋体" w:cs="宋体"/>
          <w:bCs/>
        </w:rPr>
        <w:t>向他人贷款或者提供担保；</w:t>
      </w:r>
    </w:p>
    <w:p w14:paraId="47CF7B00" w14:textId="77777777" w:rsidR="001F4F10" w:rsidRPr="00450603" w:rsidRDefault="001F4F10" w:rsidP="001F4F10">
      <w:pPr>
        <w:ind w:firstLineChars="200" w:firstLine="480"/>
        <w:rPr>
          <w:rFonts w:ascii="宋体" w:hAnsi="宋体" w:cs="宋体"/>
          <w:bCs/>
        </w:rPr>
      </w:pPr>
      <w:r w:rsidRPr="00450603">
        <w:rPr>
          <w:rFonts w:ascii="宋体" w:hAnsi="宋体" w:cs="宋体"/>
          <w:bCs/>
        </w:rPr>
        <w:t>（</w:t>
      </w:r>
      <w:r w:rsidRPr="00450603">
        <w:rPr>
          <w:rFonts w:ascii="宋体" w:hAnsi="宋体" w:cs="宋体" w:hint="eastAsia"/>
          <w:bCs/>
        </w:rPr>
        <w:t>3</w:t>
      </w:r>
      <w:r w:rsidRPr="00450603">
        <w:rPr>
          <w:rFonts w:ascii="宋体" w:hAnsi="宋体" w:cs="宋体"/>
          <w:bCs/>
        </w:rPr>
        <w:t>）从事承担无限责任的投资；</w:t>
      </w:r>
    </w:p>
    <w:p w14:paraId="7DAE798D"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（4）购买不动产；</w:t>
      </w:r>
    </w:p>
    <w:p w14:paraId="297A0C29"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（5）购买房地产抵押按揭；</w:t>
      </w:r>
    </w:p>
    <w:p w14:paraId="4A315723"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（6）购买贵重金属或代表贵重金属的凭证；</w:t>
      </w:r>
    </w:p>
    <w:p w14:paraId="61E8B62D"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（7）购买实物商品；</w:t>
      </w:r>
    </w:p>
    <w:p w14:paraId="37A1BBBB"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（8）除应付赎回、交易清算等临时用途以外，借入现金。临时用途借入现金的比例超过基金资产净值的10%；</w:t>
      </w:r>
    </w:p>
    <w:p w14:paraId="52ABD78A"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（9）利用融资购买证券，但投资金融衍生品除外；</w:t>
      </w:r>
    </w:p>
    <w:p w14:paraId="2578A479"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（10）参与未持有基础资产的卖空交易；</w:t>
      </w:r>
    </w:p>
    <w:p w14:paraId="204A798B"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（11）购买证券用于控制或影响发行该证券的机构或其管理层；</w:t>
      </w:r>
    </w:p>
    <w:p w14:paraId="64259D30"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（12）直接投资与实物商品相关的衍生品；</w:t>
      </w:r>
    </w:p>
    <w:p w14:paraId="120C3686" w14:textId="77777777" w:rsidR="001F4F10" w:rsidRPr="00450603" w:rsidRDefault="001F4F10" w:rsidP="001F4F10">
      <w:pPr>
        <w:ind w:firstLineChars="200" w:firstLine="480"/>
        <w:rPr>
          <w:rFonts w:ascii="宋体" w:hAnsi="宋体" w:cs="宋体"/>
          <w:bCs/>
        </w:rPr>
      </w:pPr>
      <w:r w:rsidRPr="00450603">
        <w:rPr>
          <w:rFonts w:ascii="宋体" w:hAnsi="宋体" w:cs="宋体"/>
          <w:bCs/>
        </w:rPr>
        <w:t>（</w:t>
      </w:r>
      <w:r w:rsidRPr="00450603">
        <w:rPr>
          <w:rFonts w:ascii="宋体" w:hAnsi="宋体" w:cs="宋体" w:hint="eastAsia"/>
          <w:bCs/>
        </w:rPr>
        <w:t>13</w:t>
      </w:r>
      <w:r w:rsidRPr="00450603">
        <w:rPr>
          <w:rFonts w:ascii="宋体" w:hAnsi="宋体" w:cs="宋体"/>
          <w:bCs/>
        </w:rPr>
        <w:t>）向其基金管理人、基金托管人出资；</w:t>
      </w:r>
    </w:p>
    <w:p w14:paraId="79945E5C" w14:textId="77777777" w:rsidR="001F4F10" w:rsidRPr="00450603" w:rsidRDefault="001F4F10" w:rsidP="001F4F10">
      <w:pPr>
        <w:ind w:firstLineChars="200" w:firstLine="480"/>
        <w:rPr>
          <w:rFonts w:ascii="宋体" w:hAnsi="宋体" w:cs="宋体"/>
          <w:bCs/>
        </w:rPr>
      </w:pPr>
      <w:r w:rsidRPr="00450603">
        <w:rPr>
          <w:rFonts w:ascii="宋体" w:hAnsi="宋体" w:cs="宋体"/>
          <w:bCs/>
        </w:rPr>
        <w:t>（</w:t>
      </w:r>
      <w:r w:rsidRPr="00450603">
        <w:rPr>
          <w:rFonts w:ascii="宋体" w:hAnsi="宋体" w:cs="宋体" w:hint="eastAsia"/>
          <w:bCs/>
        </w:rPr>
        <w:t>14</w:t>
      </w:r>
      <w:r w:rsidRPr="00450603">
        <w:rPr>
          <w:rFonts w:ascii="宋体" w:hAnsi="宋体" w:cs="宋体"/>
          <w:bCs/>
        </w:rPr>
        <w:t>）从事内幕交易、操纵证券交易价格及其他不正当的证券交易活动；</w:t>
      </w:r>
    </w:p>
    <w:p w14:paraId="4BF4EBA7" w14:textId="77777777" w:rsidR="001F4F10" w:rsidRPr="00450603" w:rsidRDefault="001F4F10" w:rsidP="001F4F10">
      <w:pPr>
        <w:ind w:firstLineChars="200" w:firstLine="480"/>
        <w:rPr>
          <w:rFonts w:ascii="宋体" w:hAnsi="宋体" w:cs="宋体"/>
          <w:bCs/>
        </w:rPr>
      </w:pPr>
      <w:r w:rsidRPr="00450603">
        <w:rPr>
          <w:rFonts w:ascii="宋体" w:hAnsi="宋体" w:cs="宋体"/>
          <w:bCs/>
        </w:rPr>
        <w:t>（</w:t>
      </w:r>
      <w:r w:rsidRPr="00450603">
        <w:rPr>
          <w:rFonts w:ascii="宋体" w:hAnsi="宋体" w:cs="宋体" w:hint="eastAsia"/>
          <w:bCs/>
        </w:rPr>
        <w:t>15</w:t>
      </w:r>
      <w:r w:rsidRPr="00450603">
        <w:rPr>
          <w:rFonts w:ascii="宋体" w:hAnsi="宋体" w:cs="宋体"/>
          <w:bCs/>
        </w:rPr>
        <w:t>）依照法律法规有关规定，由中国证监会规定禁止的其他活动</w:t>
      </w:r>
      <w:r w:rsidRPr="00450603">
        <w:rPr>
          <w:rFonts w:ascii="宋体" w:hAnsi="宋体" w:cs="宋体" w:hint="eastAsia"/>
          <w:bCs/>
        </w:rPr>
        <w:t>。</w:t>
      </w:r>
    </w:p>
    <w:p w14:paraId="0E0145CE" w14:textId="77777777" w:rsidR="001F4F10" w:rsidRPr="00450603" w:rsidRDefault="001F4F10" w:rsidP="001F4F10">
      <w:pPr>
        <w:ind w:firstLineChars="200" w:firstLine="480"/>
        <w:rPr>
          <w:rFonts w:ascii="宋体" w:hAnsi="宋体" w:cs="宋体"/>
          <w:bCs/>
        </w:rPr>
      </w:pPr>
      <w:r w:rsidRPr="00450603">
        <w:rPr>
          <w:rFonts w:ascii="宋体" w:hAnsi="宋体" w:cs="宋体" w:hint="eastAsia"/>
        </w:rPr>
        <w:t>基金管理人</w:t>
      </w:r>
      <w:r w:rsidRPr="00450603">
        <w:rPr>
          <w:rFonts w:ascii="宋体" w:hAnsi="宋体" w:cs="宋体" w:hint="eastAsia"/>
          <w:bCs/>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B22C2" w14:textId="77777777" w:rsidR="0074086C" w:rsidRPr="00450603" w:rsidRDefault="00A028BB">
      <w:pPr>
        <w:ind w:firstLineChars="200" w:firstLine="480"/>
        <w:rPr>
          <w:rFonts w:ascii="宋体" w:hAnsi="宋体" w:cs="宋体"/>
        </w:rPr>
      </w:pPr>
      <w:r w:rsidRPr="00450603">
        <w:rPr>
          <w:rFonts w:ascii="宋体" w:hAnsi="宋体" w:cs="宋体" w:hint="eastAsia"/>
        </w:rPr>
        <w:t>（二）投资组合限制</w:t>
      </w:r>
    </w:p>
    <w:p w14:paraId="1B015A2D"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1、本基金境内投资应遵循以下限制： </w:t>
      </w:r>
    </w:p>
    <w:p w14:paraId="57638331" w14:textId="3C450CCB" w:rsidR="00EE7C44" w:rsidRPr="00450603" w:rsidRDefault="00EE7C44" w:rsidP="00EE7C44">
      <w:pPr>
        <w:ind w:firstLineChars="200" w:firstLine="480"/>
        <w:rPr>
          <w:rFonts w:ascii="宋体" w:hAnsi="宋体" w:cs="宋体"/>
          <w:bCs/>
        </w:rPr>
      </w:pPr>
      <w:r w:rsidRPr="00450603">
        <w:rPr>
          <w:rFonts w:ascii="宋体" w:hAnsi="宋体" w:cs="宋体" w:hint="eastAsia"/>
          <w:bCs/>
        </w:rPr>
        <w:lastRenderedPageBreak/>
        <w:t>（1）本基金投资于境内市场的资产占基金资产的比例不低于2</w:t>
      </w:r>
      <w:r w:rsidRPr="00450603">
        <w:rPr>
          <w:rFonts w:ascii="宋体" w:hAnsi="宋体" w:cs="宋体"/>
          <w:bCs/>
        </w:rPr>
        <w:t>0</w:t>
      </w:r>
      <w:r w:rsidRPr="00450603">
        <w:rPr>
          <w:rFonts w:ascii="宋体" w:hAnsi="宋体" w:cs="宋体" w:hint="eastAsia"/>
          <w:bCs/>
        </w:rPr>
        <w:t>%；</w:t>
      </w:r>
    </w:p>
    <w:p w14:paraId="1FACDE39"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（2）本基金持有一家公司发行的证券，其市值（同一家公司在境内和香港同时上市的A+H 股合并计算）不超过基金资产净值的10%；</w:t>
      </w:r>
    </w:p>
    <w:p w14:paraId="45D5E801" w14:textId="18E25CAF"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3</w:t>
      </w:r>
      <w:r w:rsidRPr="00450603">
        <w:rPr>
          <w:rFonts w:ascii="宋体" w:hAnsi="宋体" w:cs="宋体" w:hint="eastAsia"/>
          <w:bCs/>
        </w:rPr>
        <w:t>）本基金管理人管理的全部基金持有一家公司发行的证券</w:t>
      </w:r>
      <w:r w:rsidR="002B2101" w:rsidRPr="00450603">
        <w:rPr>
          <w:rFonts w:ascii="宋体" w:hAnsi="宋体" w:cs="宋体" w:hint="eastAsia"/>
          <w:bCs/>
        </w:rPr>
        <w:t>（同一家公司在境内和香港同时上市的A+H 股合并计算）</w:t>
      </w:r>
      <w:r w:rsidRPr="00450603">
        <w:rPr>
          <w:rFonts w:ascii="宋体" w:hAnsi="宋体" w:cs="宋体" w:hint="eastAsia"/>
          <w:bCs/>
        </w:rPr>
        <w:t xml:space="preserve">，不超过该证券的10%，完全按照有关指数的构成比例进行证券投资的基金品种可以不受此条款规定的比例限制； </w:t>
      </w:r>
    </w:p>
    <w:p w14:paraId="3A324A27"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4</w:t>
      </w:r>
      <w:r w:rsidRPr="00450603">
        <w:rPr>
          <w:rFonts w:ascii="宋体" w:hAnsi="宋体" w:cs="宋体" w:hint="eastAsia"/>
          <w:bCs/>
        </w:rPr>
        <w:t xml:space="preserve">）本基金投资于同一原始权益人的各类资产支持证券的比例，不得超过基金资产净值的10%； </w:t>
      </w:r>
    </w:p>
    <w:p w14:paraId="36538133"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5</w:t>
      </w:r>
      <w:r w:rsidRPr="00450603">
        <w:rPr>
          <w:rFonts w:ascii="宋体" w:hAnsi="宋体" w:cs="宋体" w:hint="eastAsia"/>
          <w:bCs/>
        </w:rPr>
        <w:t xml:space="preserve">）本基金持有的全部资产支持证券，其市值不得超过基金资产净值的20%； </w:t>
      </w:r>
    </w:p>
    <w:p w14:paraId="3C9062DC"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6</w:t>
      </w:r>
      <w:r w:rsidRPr="00450603">
        <w:rPr>
          <w:rFonts w:ascii="宋体" w:hAnsi="宋体" w:cs="宋体" w:hint="eastAsia"/>
          <w:bCs/>
        </w:rPr>
        <w:t xml:space="preserve">）本基金持有的同一(指同一信用级别)资产支持证券的比例，不得超过该资产支持证券规模的10%； </w:t>
      </w:r>
    </w:p>
    <w:p w14:paraId="0A2D69E4"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7</w:t>
      </w:r>
      <w:r w:rsidRPr="00450603">
        <w:rPr>
          <w:rFonts w:ascii="宋体" w:hAnsi="宋体" w:cs="宋体" w:hint="eastAsia"/>
          <w:bCs/>
        </w:rPr>
        <w:t xml:space="preserve">）本基金管理人管理的全部基金投资于同一原始权益人的各类资产支持证券，不得超过其各类资产支持证券合计规模的10%； </w:t>
      </w:r>
    </w:p>
    <w:p w14:paraId="0B440CC0"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8</w:t>
      </w:r>
      <w:r w:rsidRPr="00450603">
        <w:rPr>
          <w:rFonts w:ascii="宋体" w:hAnsi="宋体" w:cs="宋体" w:hint="eastAsia"/>
          <w:bCs/>
        </w:rPr>
        <w:t xml:space="preserve">）本基金应投资于信用级别评级为BBB 以上(含BBB)的资产支持证券。基金持有资产支持证券期间，如果其信用等级下降、不再符合投资标准，应在评级报告发布之日起3个月内予以全部卖出； </w:t>
      </w:r>
    </w:p>
    <w:p w14:paraId="4CA9C8B6"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9</w:t>
      </w:r>
      <w:r w:rsidRPr="00450603">
        <w:rPr>
          <w:rFonts w:ascii="宋体" w:hAnsi="宋体" w:cs="宋体" w:hint="eastAsia"/>
          <w:bCs/>
        </w:rPr>
        <w:t xml:space="preserve">）基金财产参与股票发行申购，本基金所申报的金额不超过本基金的总资产，本基金所申报的股票数量不超过拟发行股票公司本次发行股票的总量； </w:t>
      </w:r>
    </w:p>
    <w:p w14:paraId="2885D957"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10</w:t>
      </w:r>
      <w:r w:rsidRPr="00450603">
        <w:rPr>
          <w:rFonts w:ascii="宋体" w:hAnsi="宋体" w:cs="宋体" w:hint="eastAsia"/>
          <w:bCs/>
        </w:rPr>
        <w:t xml:space="preserve">）本基金进入全国银行间同业市场进行债券回购的资金余额不得超过基金资产净值的40%，进入全国银行间同业市场进行债券回购的最长期限为1年，债券回购到期后不得展期； </w:t>
      </w:r>
    </w:p>
    <w:p w14:paraId="31EFB5AC" w14:textId="121BFE5D"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11</w:t>
      </w:r>
      <w:r w:rsidRPr="00450603">
        <w:rPr>
          <w:rFonts w:ascii="宋体" w:hAnsi="宋体" w:cs="宋体" w:hint="eastAsia"/>
          <w:bCs/>
        </w:rPr>
        <w:t>）本基金参与股指期货交易，应当遵守下列要求：本基金在任何交易日日终，持有的买入股指期货合约价值不得超过基金资产净值的10%；在</w:t>
      </w:r>
      <w:r w:rsidR="00052C00" w:rsidRPr="00450603">
        <w:rPr>
          <w:rFonts w:ascii="宋体" w:hAnsi="宋体" w:cs="宋体" w:hint="eastAsia"/>
          <w:bCs/>
        </w:rPr>
        <w:t>封闭期内每个</w:t>
      </w:r>
      <w:r w:rsidRPr="00450603">
        <w:rPr>
          <w:rFonts w:ascii="宋体" w:hAnsi="宋体" w:cs="宋体" w:hint="eastAsia"/>
          <w:bCs/>
        </w:rPr>
        <w:t>交易日日终，持有的买入国债期货和股指期货合约价值与有价证券市值之和，不得超过基金资产净值的</w:t>
      </w:r>
      <w:r w:rsidR="00052C00" w:rsidRPr="00450603">
        <w:rPr>
          <w:rFonts w:ascii="宋体" w:hAnsi="宋体" w:cs="宋体"/>
          <w:bCs/>
        </w:rPr>
        <w:t>100</w:t>
      </w:r>
      <w:r w:rsidRPr="00450603">
        <w:rPr>
          <w:rFonts w:ascii="宋体" w:hAnsi="宋体" w:cs="宋体" w:hint="eastAsia"/>
          <w:bCs/>
        </w:rPr>
        <w:t>%，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41963DF"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lastRenderedPageBreak/>
        <w:t>（</w:t>
      </w:r>
      <w:r w:rsidRPr="00450603">
        <w:rPr>
          <w:rFonts w:ascii="宋体" w:hAnsi="宋体" w:cs="宋体"/>
          <w:bCs/>
        </w:rPr>
        <w:t>12</w:t>
      </w:r>
      <w:r w:rsidRPr="00450603">
        <w:rPr>
          <w:rFonts w:ascii="宋体" w:hAnsi="宋体" w:cs="宋体" w:hint="eastAsia"/>
          <w:bCs/>
        </w:rPr>
        <w:t xml:space="preserve">）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 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 </w:t>
      </w:r>
    </w:p>
    <w:p w14:paraId="6D193A6D"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13</w:t>
      </w:r>
      <w:r w:rsidRPr="00450603">
        <w:rPr>
          <w:rFonts w:ascii="宋体" w:hAnsi="宋体" w:cs="宋体" w:hint="eastAsia"/>
          <w:bCs/>
        </w:rPr>
        <w:t xml:space="preserve">）基金参与融资业务后，在任何交易日日终，持有的融资买入股票与其他有价证券市值之和，不得超过基金资产净值的95%； </w:t>
      </w:r>
    </w:p>
    <w:p w14:paraId="7BE34E52" w14:textId="77777777" w:rsidR="00EE7C44" w:rsidRPr="00450603" w:rsidRDefault="00EE7C44" w:rsidP="00EE7C44">
      <w:pPr>
        <w:ind w:firstLineChars="200" w:firstLine="480"/>
        <w:rPr>
          <w:rFonts w:ascii="宋体" w:hAnsi="宋体" w:cs="宋体"/>
          <w:bCs/>
        </w:rPr>
      </w:pPr>
      <w:r w:rsidRPr="00450603">
        <w:rPr>
          <w:rFonts w:ascii="宋体" w:hAnsi="宋体" w:cs="宋体" w:hint="eastAsia"/>
          <w:bCs/>
        </w:rPr>
        <w:t>（</w:t>
      </w:r>
      <w:r w:rsidRPr="00450603">
        <w:rPr>
          <w:rFonts w:ascii="宋体" w:hAnsi="宋体" w:cs="宋体"/>
          <w:bCs/>
        </w:rPr>
        <w:t>14</w:t>
      </w:r>
      <w:r w:rsidRPr="00450603">
        <w:rPr>
          <w:rFonts w:ascii="宋体" w:hAnsi="宋体" w:cs="宋体" w:hint="eastAsia"/>
          <w:bCs/>
        </w:rPr>
        <w:t>）法律法规及中国证监会规定的和《基金合同》约定的其他投资限制。</w:t>
      </w:r>
    </w:p>
    <w:p w14:paraId="1DFA8E2D" w14:textId="495EAF80" w:rsidR="001F4F10" w:rsidRPr="00450603" w:rsidRDefault="00EE7C44" w:rsidP="001F4F10">
      <w:pPr>
        <w:ind w:firstLineChars="200" w:firstLine="480"/>
        <w:rPr>
          <w:rFonts w:ascii="宋体" w:hAnsi="宋体" w:cs="宋体"/>
          <w:bCs/>
        </w:rPr>
      </w:pPr>
      <w:r w:rsidRPr="00450603">
        <w:rPr>
          <w:rFonts w:ascii="宋体" w:hAnsi="宋体" w:cs="宋体" w:hint="eastAsia"/>
          <w:bCs/>
        </w:rPr>
        <w:t>除上述（</w:t>
      </w:r>
      <w:r w:rsidRPr="00450603">
        <w:rPr>
          <w:rFonts w:ascii="宋体" w:hAnsi="宋体" w:cs="宋体"/>
          <w:bCs/>
        </w:rPr>
        <w:t>8</w:t>
      </w:r>
      <w:r w:rsidRPr="00450603">
        <w:rPr>
          <w:rFonts w:ascii="宋体" w:hAnsi="宋体" w:cs="宋体" w:hint="eastAsia"/>
          <w:bCs/>
        </w:rPr>
        <w:t>）、（</w:t>
      </w:r>
      <w:r w:rsidRPr="00450603">
        <w:rPr>
          <w:rFonts w:ascii="宋体" w:hAnsi="宋体" w:cs="宋体"/>
          <w:bCs/>
        </w:rPr>
        <w:t>9</w:t>
      </w:r>
      <w:r w:rsidRPr="00450603">
        <w:rPr>
          <w:rFonts w:ascii="宋体" w:hAnsi="宋体" w:cs="宋体" w:hint="eastAsia"/>
          <w:bCs/>
        </w:rPr>
        <w:t>）情形之外，</w:t>
      </w:r>
      <w:r w:rsidR="001F4F10" w:rsidRPr="00450603">
        <w:rPr>
          <w:rFonts w:ascii="宋体" w:hAnsi="宋体" w:cs="宋体" w:hint="eastAsia"/>
          <w:bCs/>
        </w:rPr>
        <w:t>因证券市场波动、上市公司合并、基金规模变动等基金管理人之外的因素致使基金投资比例不符合上述规定投资比例的，基金管理人应当在10个交易日内进行调整，但中国证监会规定的特殊情形除外。</w:t>
      </w:r>
    </w:p>
    <w:p w14:paraId="302D24E6"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2、本基金境外投资应遵循以下限制：  </w:t>
      </w:r>
    </w:p>
    <w:p w14:paraId="4EED492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（1）投资比例限制 </w:t>
      </w:r>
    </w:p>
    <w:p w14:paraId="001BF620" w14:textId="6A66CAE7" w:rsidR="001F4F10" w:rsidRPr="00450603" w:rsidRDefault="001F4F10" w:rsidP="001F4F10">
      <w:pPr>
        <w:ind w:firstLineChars="200" w:firstLine="480"/>
        <w:rPr>
          <w:rFonts w:ascii="宋体" w:hAnsi="宋体" w:cs="宋体"/>
          <w:bCs/>
        </w:rPr>
      </w:pPr>
      <w:r w:rsidRPr="00450603">
        <w:rPr>
          <w:rFonts w:ascii="宋体" w:hAnsi="宋体" w:cs="宋体" w:hint="eastAsia"/>
          <w:bCs/>
        </w:rPr>
        <w:t>1）本基金投资于境外市场的资产占基金资产的比例</w:t>
      </w:r>
      <w:r w:rsidR="00EE7C44" w:rsidRPr="00450603">
        <w:rPr>
          <w:rFonts w:ascii="宋体" w:hAnsi="宋体" w:cs="宋体" w:hint="eastAsia"/>
          <w:bCs/>
        </w:rPr>
        <w:t>不低于2</w:t>
      </w:r>
      <w:r w:rsidR="00EE7C44" w:rsidRPr="00450603">
        <w:rPr>
          <w:rFonts w:ascii="宋体" w:hAnsi="宋体" w:cs="宋体"/>
          <w:bCs/>
        </w:rPr>
        <w:t>0</w:t>
      </w:r>
      <w:r w:rsidR="00EE7C44" w:rsidRPr="00450603">
        <w:rPr>
          <w:rFonts w:ascii="宋体" w:hAnsi="宋体" w:cs="宋体" w:hint="eastAsia"/>
          <w:bCs/>
        </w:rPr>
        <w:t>%</w:t>
      </w:r>
      <w:r w:rsidRPr="00450603">
        <w:rPr>
          <w:rFonts w:ascii="宋体" w:hAnsi="宋体" w:cs="宋体" w:hint="eastAsia"/>
          <w:bCs/>
        </w:rPr>
        <w:t xml:space="preserve">； </w:t>
      </w:r>
    </w:p>
    <w:p w14:paraId="4BBDC96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2）本基金持有同一机构（政府、国际金融组织除外）发行的证券市值不超过基金资产净值的 10%；  </w:t>
      </w:r>
    </w:p>
    <w:p w14:paraId="4AE40222"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3）本基金持有同一家银行的存款不得超过基金净值的20%。在基金托管账户的存款可以不受上述限制； </w:t>
      </w:r>
    </w:p>
    <w:p w14:paraId="28329D6E"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4）本基金持有与中国证监会签署双边监管合作谅解备忘录国家或地区以外的其他国家或地区的证券市场挂牌交易的证券资产不超过基金资产净值的10%，其中持有任</w:t>
      </w:r>
      <w:proofErr w:type="gramStart"/>
      <w:r w:rsidRPr="00450603">
        <w:rPr>
          <w:rFonts w:ascii="宋体" w:hAnsi="宋体" w:cs="宋体" w:hint="eastAsia"/>
          <w:bCs/>
        </w:rPr>
        <w:t>一</w:t>
      </w:r>
      <w:proofErr w:type="gramEnd"/>
      <w:r w:rsidRPr="00450603">
        <w:rPr>
          <w:rFonts w:ascii="宋体" w:hAnsi="宋体" w:cs="宋体" w:hint="eastAsia"/>
          <w:bCs/>
        </w:rPr>
        <w:t xml:space="preserve">国家或地区市场的证券资产不超过基金资产净值的3%； </w:t>
      </w:r>
    </w:p>
    <w:p w14:paraId="38CE5EF3"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5）本基金不得购买证券用于控制或影响发行该证券的机构或其管理层；基金管理人管理的全部基金不得持有同一机构10%以上具有投票权的证券发行总量； </w:t>
      </w:r>
    </w:p>
    <w:p w14:paraId="601D6FE2"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前项投资比例限制应当合并计算同一机构境内外上市的总股本，同时应当一并计算全球存托凭证和美国存托凭证所代表的基础证券，并假设对持有的股本权证行使转换； </w:t>
      </w:r>
    </w:p>
    <w:p w14:paraId="645A289C"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6）本基金持有非流动性资产市值不得超过基金净值的10%；其中，非流动性资产是指法律或基金合同规定的流通受限证券以及中国证监会认定的其他资产； </w:t>
      </w:r>
    </w:p>
    <w:p w14:paraId="71D4DE02"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7）基金持有境外基金的市值合计不得超过基金资产净值的10%；但持有货币市场基金可</w:t>
      </w:r>
      <w:r w:rsidRPr="00450603">
        <w:rPr>
          <w:rFonts w:ascii="宋体" w:hAnsi="宋体" w:cs="宋体" w:hint="eastAsia"/>
          <w:bCs/>
        </w:rPr>
        <w:lastRenderedPageBreak/>
        <w:t xml:space="preserve">以不受上述限制； </w:t>
      </w:r>
    </w:p>
    <w:p w14:paraId="0E55DDCD"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8）基金管理人管理的全部基金持有任何一只境外基金，不得超过该境外基金总份额的20%。 </w:t>
      </w:r>
    </w:p>
    <w:p w14:paraId="0F2ACAAE"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（2）金融衍生品投资 </w:t>
      </w:r>
    </w:p>
    <w:p w14:paraId="77AE3A71"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本基金投资衍生</w:t>
      </w:r>
      <w:proofErr w:type="gramStart"/>
      <w:r w:rsidRPr="00450603">
        <w:rPr>
          <w:rFonts w:ascii="宋体" w:hAnsi="宋体" w:cs="宋体" w:hint="eastAsia"/>
          <w:bCs/>
        </w:rPr>
        <w:t>品应当</w:t>
      </w:r>
      <w:proofErr w:type="gramEnd"/>
      <w:r w:rsidRPr="00450603">
        <w:rPr>
          <w:rFonts w:ascii="宋体" w:hAnsi="宋体" w:cs="宋体" w:hint="eastAsia"/>
          <w:bCs/>
        </w:rPr>
        <w:t xml:space="preserve">仅限于投资组合避险或有效管理，不得用于投机或放大交易，同时应当严格遵守下列规定： </w:t>
      </w:r>
    </w:p>
    <w:p w14:paraId="7204FAF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1）本基金的金融衍生品全部敞口不得高于基金资产净值的100%； </w:t>
      </w:r>
    </w:p>
    <w:p w14:paraId="441C7739"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2）本基金投资期货支付的初始保证金、投资期权支付或收取的期权费、投资柜台交易衍生</w:t>
      </w:r>
      <w:proofErr w:type="gramStart"/>
      <w:r w:rsidRPr="00450603">
        <w:rPr>
          <w:rFonts w:ascii="宋体" w:hAnsi="宋体" w:cs="宋体" w:hint="eastAsia"/>
          <w:bCs/>
        </w:rPr>
        <w:t>品支付</w:t>
      </w:r>
      <w:proofErr w:type="gramEnd"/>
      <w:r w:rsidRPr="00450603">
        <w:rPr>
          <w:rFonts w:ascii="宋体" w:hAnsi="宋体" w:cs="宋体" w:hint="eastAsia"/>
          <w:bCs/>
        </w:rPr>
        <w:t xml:space="preserve">的初始费用的总额不得高于基金资产净值的10%； </w:t>
      </w:r>
    </w:p>
    <w:p w14:paraId="1316A70B"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3）本基金投资于远期合约、互换等柜台交易金融衍生品，应当符合以下要求： </w:t>
      </w:r>
    </w:p>
    <w:p w14:paraId="67130299"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①所有参与交易的对手方（中资商业银行除外）应当具有不低于中国证监会认可的信用评级机构评级； </w:t>
      </w:r>
    </w:p>
    <w:p w14:paraId="5F578ADC"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②交易对手方应当至少每个工作日对交易进行估值，并且基金可在任何时候以公允价值终止交易； </w:t>
      </w:r>
    </w:p>
    <w:p w14:paraId="3C770D9D"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③任</w:t>
      </w:r>
      <w:proofErr w:type="gramStart"/>
      <w:r w:rsidRPr="00450603">
        <w:rPr>
          <w:rFonts w:ascii="宋体" w:hAnsi="宋体" w:cs="宋体" w:hint="eastAsia"/>
          <w:bCs/>
        </w:rPr>
        <w:t>一</w:t>
      </w:r>
      <w:proofErr w:type="gramEnd"/>
      <w:r w:rsidRPr="00450603">
        <w:rPr>
          <w:rFonts w:ascii="宋体" w:hAnsi="宋体" w:cs="宋体" w:hint="eastAsia"/>
          <w:bCs/>
        </w:rPr>
        <w:t xml:space="preserve">交易对手方的市值计价敞口不得超过基金资产净值的20%； </w:t>
      </w:r>
    </w:p>
    <w:p w14:paraId="3E5204E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4）基金管理人应当在本基金会计年度结束后60个工作日内向中国证监会提交包括衍生品头寸及风险分析年度报告； </w:t>
      </w:r>
    </w:p>
    <w:p w14:paraId="6B929C41"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5）本基金不得直接投资与实物商品相关的衍生品； </w:t>
      </w:r>
    </w:p>
    <w:p w14:paraId="72816C5C"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（3）本基金可以参与证券借贷交易，并且应当遵守下列规定： </w:t>
      </w:r>
    </w:p>
    <w:p w14:paraId="6A270446"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1）所有参与交易的对手方（中资商业银行除外）应当具有中国证监会认可的信用评级机构评级； </w:t>
      </w:r>
    </w:p>
    <w:p w14:paraId="75DBDF32"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2）应当采取市值计价制度进行调整以确保担保物市值不低于已借出证券市值的 102%； </w:t>
      </w:r>
    </w:p>
    <w:p w14:paraId="0F0E8557"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3）借方应当在交易期内及时向本基金支付已借出证券产生的所有股息、利息和分红。一旦借方违约，本基金根据协议和有关法律有权保留和处置担保物以满足索赔需要； </w:t>
      </w:r>
    </w:p>
    <w:p w14:paraId="3B1E1DF7"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4）除中国证监会另有规定外，担保物可以是以下金融工具或品种： </w:t>
      </w:r>
    </w:p>
    <w:p w14:paraId="0D7071E3"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①现金； </w:t>
      </w:r>
    </w:p>
    <w:p w14:paraId="2DCDCD2F"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②存款证明； </w:t>
      </w:r>
    </w:p>
    <w:p w14:paraId="4B4554FF"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③商业票据； </w:t>
      </w:r>
    </w:p>
    <w:p w14:paraId="3DDA9B12"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④政府债券； </w:t>
      </w:r>
    </w:p>
    <w:p w14:paraId="067BD29E"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⑤中资商业银行或由不低于中国证监会认可的信用评级机构评级的境外金融机构（作为</w:t>
      </w:r>
      <w:r w:rsidRPr="00450603">
        <w:rPr>
          <w:rFonts w:ascii="宋体" w:hAnsi="宋体" w:cs="宋体" w:hint="eastAsia"/>
          <w:bCs/>
        </w:rPr>
        <w:lastRenderedPageBreak/>
        <w:t xml:space="preserve">交易对手方或其关联方的除外）出具的不可撤销信用证； </w:t>
      </w:r>
    </w:p>
    <w:p w14:paraId="574B990A"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5）本基金有权在任何时候终止证券借贷交易并在正常市场惯例的合理期限内要求归还任</w:t>
      </w:r>
      <w:proofErr w:type="gramStart"/>
      <w:r w:rsidRPr="00450603">
        <w:rPr>
          <w:rFonts w:ascii="宋体" w:hAnsi="宋体" w:cs="宋体" w:hint="eastAsia"/>
          <w:bCs/>
        </w:rPr>
        <w:t>一</w:t>
      </w:r>
      <w:proofErr w:type="gramEnd"/>
      <w:r w:rsidRPr="00450603">
        <w:rPr>
          <w:rFonts w:ascii="宋体" w:hAnsi="宋体" w:cs="宋体" w:hint="eastAsia"/>
          <w:bCs/>
        </w:rPr>
        <w:t xml:space="preserve">或所有已借出的证券； </w:t>
      </w:r>
    </w:p>
    <w:p w14:paraId="0A3B03D4"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6）基金管理人应当对基金参与证券借贷交易中发生的任何损失负相应责任；</w:t>
      </w:r>
    </w:p>
    <w:p w14:paraId="150EA4C6"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（4）基金可以根据正常市场惯例参与正回购交易、逆回购交易，并且应当遵守下列规定： </w:t>
      </w:r>
    </w:p>
    <w:p w14:paraId="6DD401B7"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1）所有参与正回购交易的对手方（中资商业银行除外）应当具有中国证监会认可的信用评级机构信用评级； </w:t>
      </w:r>
    </w:p>
    <w:p w14:paraId="7952B5C0"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2）参与正回购交易，应当采取市值计价制度对卖出收益进行调整以确保现金不低于已售出证券市值的102%；一旦买方违约，本基金根据协议和有关法律有权保留或处置卖出收益以满足索赔需要； </w:t>
      </w:r>
    </w:p>
    <w:p w14:paraId="751372B8"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3）买方应当在正回购交易期内及时向本基金支付售出证券产生的所有股息、利息和分红； </w:t>
      </w:r>
    </w:p>
    <w:p w14:paraId="0624F34F"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4）参与逆回购交易，应当对购入证券采取市值计价制度进行调整以确保已购入证券市值不低于支付现金的102%；一旦卖方违约，本基金根据协议和有关法律有权保留或处置已购入证券以满足索赔需要； </w:t>
      </w:r>
    </w:p>
    <w:p w14:paraId="5296D7EB"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5）基金管理人应当对基金参与证券正回购交易、逆回购交易中发生的任何损失负相应责任； </w:t>
      </w:r>
    </w:p>
    <w:p w14:paraId="7FE63160"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5）基金参与证券借贷交易、正回购交易，所有已借出而未归还证券总市值或所有已售出而未回购证券总市值均不得超过基金总资产的50%；前项比例限制计算，基金因参与证券借贷交易、正回购交易而持有的担保物、现金</w:t>
      </w:r>
      <w:proofErr w:type="gramStart"/>
      <w:r w:rsidRPr="00450603">
        <w:rPr>
          <w:rFonts w:ascii="宋体" w:hAnsi="宋体" w:cs="宋体" w:hint="eastAsia"/>
          <w:bCs/>
        </w:rPr>
        <w:t>不</w:t>
      </w:r>
      <w:proofErr w:type="gramEnd"/>
      <w:r w:rsidRPr="00450603">
        <w:rPr>
          <w:rFonts w:ascii="宋体" w:hAnsi="宋体" w:cs="宋体" w:hint="eastAsia"/>
          <w:bCs/>
        </w:rPr>
        <w:t xml:space="preserve">得计入基金总资产； </w:t>
      </w:r>
    </w:p>
    <w:p w14:paraId="3D013C5E"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（6）法律法规及中国证监会规定的和《基金合同》约定的其他投资限制。 </w:t>
      </w:r>
    </w:p>
    <w:p w14:paraId="7375ABCD" w14:textId="77777777" w:rsidR="001F4F10" w:rsidRPr="00450603" w:rsidRDefault="001F4F10" w:rsidP="001F4F10">
      <w:pPr>
        <w:ind w:firstLineChars="200" w:firstLine="480"/>
        <w:rPr>
          <w:rFonts w:ascii="宋体" w:hAnsi="宋体" w:cs="宋体"/>
          <w:bCs/>
        </w:rPr>
      </w:pPr>
      <w:proofErr w:type="gramStart"/>
      <w:r w:rsidRPr="00450603">
        <w:rPr>
          <w:rFonts w:ascii="宋体" w:hAnsi="宋体" w:cs="宋体" w:hint="eastAsia"/>
          <w:bCs/>
        </w:rPr>
        <w:t>若基金</w:t>
      </w:r>
      <w:proofErr w:type="gramEnd"/>
      <w:r w:rsidRPr="00450603">
        <w:rPr>
          <w:rFonts w:ascii="宋体" w:hAnsi="宋体" w:cs="宋体" w:hint="eastAsia"/>
          <w:bCs/>
        </w:rPr>
        <w:t xml:space="preserve">超过上述投资比例限制，应当在超过比例后30个工作日内采用合理的商业措施减仓，以符合投资比例限制要求。 </w:t>
      </w:r>
    </w:p>
    <w:p w14:paraId="044CC68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3、本基金境内外投资均应遵循以下限制： </w:t>
      </w:r>
    </w:p>
    <w:p w14:paraId="31F1797A" w14:textId="57E5FF6A" w:rsidR="00BE2C35" w:rsidRPr="00450603" w:rsidRDefault="001F4F10" w:rsidP="00BE2C35">
      <w:pPr>
        <w:ind w:firstLineChars="200" w:firstLine="480"/>
        <w:rPr>
          <w:rFonts w:ascii="宋体" w:hAnsi="宋体" w:cs="宋体"/>
          <w:bCs/>
        </w:rPr>
      </w:pPr>
      <w:r w:rsidRPr="00450603">
        <w:rPr>
          <w:rFonts w:ascii="宋体" w:hAnsi="宋体" w:cs="宋体" w:hint="eastAsia"/>
          <w:bCs/>
        </w:rPr>
        <w:t>（1）</w:t>
      </w:r>
      <w:r w:rsidR="00BE2C35" w:rsidRPr="00450603">
        <w:rPr>
          <w:rFonts w:ascii="宋体" w:hAnsi="宋体" w:cs="宋体" w:hint="eastAsia"/>
          <w:bCs/>
        </w:rPr>
        <w:t>在封闭期内，基金的投资组合比例为权益类资产（含普通股、优先股、全球存托凭证、美国存托凭证等）占基金资产的比例为60%-100%（每个开放期开始前</w:t>
      </w:r>
      <w:r w:rsidR="00BE2C35" w:rsidRPr="00450603">
        <w:rPr>
          <w:rFonts w:ascii="宋体" w:hAnsi="宋体" w:cs="宋体"/>
          <w:bCs/>
        </w:rPr>
        <w:t>10个工作日、开放期及开放期结束后10个工作日</w:t>
      </w:r>
      <w:r w:rsidR="00BE2C35" w:rsidRPr="00450603">
        <w:rPr>
          <w:rFonts w:ascii="宋体" w:hAnsi="宋体" w:cs="宋体" w:hint="eastAsia"/>
          <w:bCs/>
        </w:rPr>
        <w:t>不受此比例限制），其中投资于科技主题行业的资产占非现金基金资产的比例不低于80%；</w:t>
      </w:r>
    </w:p>
    <w:p w14:paraId="1780A37D" w14:textId="5F0EFD00" w:rsidR="001F4F10" w:rsidRPr="00450603" w:rsidRDefault="00BE2C35" w:rsidP="00E941EB">
      <w:pPr>
        <w:ind w:firstLineChars="200" w:firstLine="480"/>
        <w:rPr>
          <w:rFonts w:ascii="宋体" w:hAnsi="宋体" w:cs="宋体"/>
          <w:bCs/>
        </w:rPr>
      </w:pPr>
      <w:r w:rsidRPr="00450603">
        <w:rPr>
          <w:rFonts w:ascii="宋体" w:hAnsi="宋体" w:cs="宋体" w:hint="eastAsia"/>
          <w:bCs/>
        </w:rPr>
        <w:t>（2）开放期内，每个交易日日终，在扣除金融衍生品合约需缴纳的交易保证金后，保持不低于基金资产净值5%的现金或者到期日在一年以内的政府债券；封闭期内，本基金不受上</w:t>
      </w:r>
      <w:r w:rsidRPr="00450603">
        <w:rPr>
          <w:rFonts w:ascii="宋体" w:hAnsi="宋体" w:cs="宋体" w:hint="eastAsia"/>
          <w:bCs/>
        </w:rPr>
        <w:lastRenderedPageBreak/>
        <w:t>述5%的限制，但每个交易日日终在扣除金融衍生品合约需缴纳的交易保证金后，应当保持不低于交易保证金一倍的现金；前述现金不包括结算备付金、存出保证金、应收申购款等；</w:t>
      </w:r>
    </w:p>
    <w:p w14:paraId="3D0CAF54"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 </w:t>
      </w:r>
    </w:p>
    <w:p w14:paraId="2AAEF6D8" w14:textId="76C1D2A5" w:rsidR="001F4F10" w:rsidRPr="00450603" w:rsidRDefault="001F4F10" w:rsidP="001F4F10">
      <w:pPr>
        <w:ind w:firstLineChars="200" w:firstLine="480"/>
        <w:rPr>
          <w:rFonts w:ascii="宋体" w:hAnsi="宋体" w:cs="宋体"/>
          <w:bCs/>
        </w:rPr>
      </w:pPr>
      <w:r w:rsidRPr="00450603">
        <w:rPr>
          <w:rFonts w:ascii="宋体" w:hAnsi="宋体" w:cs="宋体" w:hint="eastAsia"/>
          <w:bCs/>
        </w:rPr>
        <w:t>（4）</w:t>
      </w:r>
      <w:r w:rsidR="00052C00" w:rsidRPr="00450603">
        <w:rPr>
          <w:rFonts w:ascii="宋体" w:hAnsi="宋体" w:cs="宋体" w:hint="eastAsia"/>
          <w:bCs/>
        </w:rPr>
        <w:t>开放期内，</w:t>
      </w:r>
      <w:r w:rsidRPr="00450603">
        <w:rPr>
          <w:rFonts w:ascii="宋体" w:hAnsi="宋体" w:cs="宋体" w:hint="eastAsia"/>
          <w:bCs/>
        </w:rPr>
        <w:t xml:space="preserve">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1540815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（5）本基金与私募类</w:t>
      </w:r>
      <w:proofErr w:type="gramStart"/>
      <w:r w:rsidRPr="00450603">
        <w:rPr>
          <w:rFonts w:ascii="宋体" w:hAnsi="宋体" w:cs="宋体" w:hint="eastAsia"/>
          <w:bCs/>
        </w:rPr>
        <w:t>证券资管产品</w:t>
      </w:r>
      <w:proofErr w:type="gramEnd"/>
      <w:r w:rsidRPr="00450603">
        <w:rPr>
          <w:rFonts w:ascii="宋体" w:hAnsi="宋体" w:cs="宋体" w:hint="eastAsia"/>
          <w:bCs/>
        </w:rPr>
        <w:t xml:space="preserve">及中国证监会认定的其他主体为交易对手开展逆回购交易的，可接受质押品的资质要求应当与本基金合同约定的投资范围保持一致； </w:t>
      </w:r>
    </w:p>
    <w:p w14:paraId="66AE4A95" w14:textId="5D0CD725" w:rsidR="001F4F10" w:rsidRPr="00450603" w:rsidRDefault="001F4F10" w:rsidP="001F4F10">
      <w:pPr>
        <w:ind w:firstLineChars="200" w:firstLine="480"/>
        <w:rPr>
          <w:rFonts w:ascii="宋体" w:hAnsi="宋体" w:cs="宋体"/>
          <w:bCs/>
        </w:rPr>
      </w:pPr>
      <w:r w:rsidRPr="00450603">
        <w:rPr>
          <w:rFonts w:ascii="宋体" w:hAnsi="宋体" w:cs="宋体" w:hint="eastAsia"/>
          <w:bCs/>
        </w:rPr>
        <w:t>（6）</w:t>
      </w:r>
      <w:r w:rsidR="00052C00" w:rsidRPr="00450603">
        <w:rPr>
          <w:rFonts w:ascii="宋体" w:hAnsi="宋体" w:cs="宋体" w:hint="eastAsia"/>
          <w:bCs/>
        </w:rPr>
        <w:t>开放期内，</w:t>
      </w:r>
      <w:r w:rsidRPr="00450603">
        <w:rPr>
          <w:rFonts w:ascii="宋体" w:hAnsi="宋体" w:cs="宋体" w:hint="eastAsia"/>
          <w:bCs/>
        </w:rPr>
        <w:t>本基金资产总值不超过基金资产净值的140%；</w:t>
      </w:r>
      <w:r w:rsidR="00052C00" w:rsidRPr="00450603">
        <w:rPr>
          <w:rFonts w:ascii="宋体" w:hAnsi="宋体" w:cs="宋体" w:hint="eastAsia"/>
          <w:bCs/>
        </w:rPr>
        <w:t>封闭期内，本基金资产总值不超过基金资产净值的200%；</w:t>
      </w:r>
    </w:p>
    <w:p w14:paraId="47701284"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（7）法律法规及中国证监会规定的和《基金合同》约定的其他投资限制。 </w:t>
      </w:r>
    </w:p>
    <w:p w14:paraId="31832A5F"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 xml:space="preserve">除上述（2）、（4）、（5）以外，因证券市场波动、上市公司合并、基金规模变动等基金管理人之外的因素致使基金投资比例不符合上述规定投资比例的，基金管理人应当30个工作日内进行调整，但中国证监会规定的特殊情形除外。 </w:t>
      </w:r>
    </w:p>
    <w:p w14:paraId="0FFD3EE1" w14:textId="77777777" w:rsidR="00FA6957" w:rsidRPr="00450603" w:rsidRDefault="001F4F10" w:rsidP="00141ABF">
      <w:pPr>
        <w:ind w:firstLineChars="200" w:firstLine="480"/>
        <w:rPr>
          <w:rFonts w:ascii="宋体" w:hAnsi="宋体" w:cs="宋体"/>
          <w:bCs/>
        </w:rPr>
      </w:pPr>
      <w:r w:rsidRPr="00450603">
        <w:rPr>
          <w:rFonts w:ascii="宋体" w:hAnsi="宋体" w:cs="宋体" w:hint="eastAsia"/>
          <w:bCs/>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161F258" w14:textId="28379348" w:rsidR="00C06C5A" w:rsidRPr="00450603" w:rsidRDefault="00BF061B" w:rsidP="00E2053F">
      <w:pPr>
        <w:ind w:firstLineChars="200" w:firstLine="480"/>
        <w:rPr>
          <w:rFonts w:ascii="宋体" w:hAnsi="宋体" w:cs="宋体"/>
        </w:rPr>
      </w:pPr>
      <w:r w:rsidRPr="00450603">
        <w:rPr>
          <w:rFonts w:ascii="宋体" w:hAnsi="宋体" w:cs="宋体" w:hint="eastAsia"/>
          <w:bCs/>
        </w:rPr>
        <w:t>（三）</w:t>
      </w:r>
      <w:r w:rsidRPr="00450603">
        <w:rPr>
          <w:rFonts w:hint="eastAsia"/>
          <w:bCs/>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0F2FA0E0" w14:textId="77777777" w:rsidR="00A028CD" w:rsidRPr="00450603" w:rsidRDefault="00A028CD" w:rsidP="007039E1">
      <w:pPr>
        <w:ind w:left="482"/>
        <w:rPr>
          <w:rFonts w:ascii="宋体" w:hAnsi="宋体"/>
          <w:b/>
          <w:bCs/>
          <w:szCs w:val="21"/>
        </w:rPr>
      </w:pPr>
    </w:p>
    <w:p w14:paraId="259ABAB7" w14:textId="77777777" w:rsidR="00934AD4" w:rsidRPr="00450603" w:rsidRDefault="001F4F10" w:rsidP="007039E1">
      <w:pPr>
        <w:ind w:left="482"/>
        <w:rPr>
          <w:rFonts w:ascii="宋体" w:hAnsi="宋体"/>
          <w:b/>
          <w:bCs/>
          <w:szCs w:val="21"/>
        </w:rPr>
      </w:pPr>
      <w:r w:rsidRPr="00450603">
        <w:rPr>
          <w:rFonts w:ascii="宋体" w:hAnsi="宋体" w:hint="eastAsia"/>
          <w:b/>
          <w:bCs/>
          <w:szCs w:val="21"/>
        </w:rPr>
        <w:t>五、</w:t>
      </w:r>
      <w:r w:rsidR="00934AD4" w:rsidRPr="00450603">
        <w:rPr>
          <w:rFonts w:ascii="宋体" w:hAnsi="宋体" w:hint="eastAsia"/>
          <w:b/>
          <w:bCs/>
          <w:szCs w:val="21"/>
        </w:rPr>
        <w:t>业绩比较基准</w:t>
      </w:r>
    </w:p>
    <w:p w14:paraId="3BF9C06B" w14:textId="50A680BB" w:rsidR="001F4F10" w:rsidRPr="00450603" w:rsidRDefault="001F4F10" w:rsidP="001F4F10">
      <w:pPr>
        <w:ind w:firstLineChars="200" w:firstLine="480"/>
        <w:rPr>
          <w:rFonts w:ascii="宋体" w:hAnsi="宋体" w:cs="宋体"/>
        </w:rPr>
      </w:pPr>
      <w:r w:rsidRPr="00450603">
        <w:rPr>
          <w:rFonts w:ascii="宋体" w:hAnsi="宋体" w:cs="宋体" w:hint="eastAsia"/>
        </w:rPr>
        <w:t>本基金的业绩比较基准为：中证 TMT 产业主题指数收益率</w:t>
      </w:r>
      <w:r w:rsidR="00BF061B" w:rsidRPr="00450603">
        <w:rPr>
          <w:rFonts w:hint="eastAsia"/>
          <w:bCs/>
        </w:rPr>
        <w:t>×</w:t>
      </w:r>
      <w:r w:rsidRPr="00450603">
        <w:rPr>
          <w:rFonts w:ascii="宋体" w:hAnsi="宋体" w:cs="宋体" w:hint="eastAsia"/>
        </w:rPr>
        <w:t>30%+</w:t>
      </w:r>
      <w:r w:rsidR="00C01E72" w:rsidRPr="00450603">
        <w:rPr>
          <w:rFonts w:ascii="宋体" w:hAnsi="宋体" w:cs="宋体" w:hint="eastAsia"/>
        </w:rPr>
        <w:t>人民币计价的</w:t>
      </w:r>
      <w:r w:rsidRPr="00450603">
        <w:rPr>
          <w:rFonts w:ascii="宋体" w:hAnsi="宋体" w:cs="宋体" w:hint="eastAsia"/>
        </w:rPr>
        <w:t>中证中美</w:t>
      </w:r>
      <w:r w:rsidR="00C01E72" w:rsidRPr="00450603">
        <w:rPr>
          <w:rFonts w:ascii="宋体" w:hAnsi="宋体" w:cs="宋体" w:hint="eastAsia"/>
        </w:rPr>
        <w:t>TMT</w:t>
      </w:r>
      <w:r w:rsidRPr="00450603">
        <w:rPr>
          <w:rFonts w:ascii="宋体" w:hAnsi="宋体" w:cs="宋体" w:hint="eastAsia"/>
        </w:rPr>
        <w:t>指数收益率</w:t>
      </w:r>
      <w:r w:rsidR="00BF061B" w:rsidRPr="00450603">
        <w:rPr>
          <w:rFonts w:hint="eastAsia"/>
          <w:bCs/>
        </w:rPr>
        <w:t>×</w:t>
      </w:r>
      <w:r w:rsidRPr="00450603">
        <w:rPr>
          <w:rFonts w:ascii="宋体" w:hAnsi="宋体" w:cs="宋体" w:hint="eastAsia"/>
        </w:rPr>
        <w:t>40%+</w:t>
      </w:r>
      <w:proofErr w:type="gramStart"/>
      <w:r w:rsidR="00BE2C35" w:rsidRPr="00450603">
        <w:rPr>
          <w:rFonts w:ascii="宋体" w:hAnsi="宋体" w:cs="宋体"/>
          <w:bCs/>
        </w:rPr>
        <w:t>中债新综合</w:t>
      </w:r>
      <w:proofErr w:type="gramEnd"/>
      <w:r w:rsidR="00BE2C35" w:rsidRPr="00450603">
        <w:rPr>
          <w:rFonts w:ascii="宋体" w:hAnsi="宋体" w:cs="宋体"/>
          <w:bCs/>
        </w:rPr>
        <w:t>财富（总值）指数</w:t>
      </w:r>
      <w:r w:rsidRPr="00450603">
        <w:rPr>
          <w:rFonts w:ascii="宋体" w:hAnsi="宋体" w:cs="宋体" w:hint="eastAsia"/>
        </w:rPr>
        <w:t>收益率</w:t>
      </w:r>
      <w:r w:rsidR="00BF061B" w:rsidRPr="00450603">
        <w:rPr>
          <w:rFonts w:hint="eastAsia"/>
          <w:bCs/>
        </w:rPr>
        <w:t>×</w:t>
      </w:r>
      <w:r w:rsidRPr="00450603">
        <w:rPr>
          <w:rFonts w:ascii="宋体" w:hAnsi="宋体" w:cs="宋体" w:hint="eastAsia"/>
        </w:rPr>
        <w:t xml:space="preserve">30%。 </w:t>
      </w:r>
    </w:p>
    <w:p w14:paraId="7757A837" w14:textId="77777777" w:rsidR="001F4F10" w:rsidRPr="00450603" w:rsidRDefault="001F4F10" w:rsidP="001F4F10">
      <w:pPr>
        <w:ind w:firstLineChars="200" w:firstLine="480"/>
        <w:rPr>
          <w:rFonts w:ascii="宋体" w:hAnsi="宋体" w:cs="宋体"/>
        </w:rPr>
      </w:pPr>
      <w:r w:rsidRPr="00450603">
        <w:rPr>
          <w:rFonts w:ascii="宋体" w:hAnsi="宋体" w:cs="宋体" w:hint="eastAsia"/>
        </w:rPr>
        <w:lastRenderedPageBreak/>
        <w:t xml:space="preserve">中证 TMT 产业主题指数由中证指数有限公司编制，由 TMT 产业中规模和流动性较好的100只公司股票组成，反映 A 股上市公司中数字新媒体相关产业公司股票的走势，该指数适合作为本基金境内股票投资部分的业绩基准。 </w:t>
      </w:r>
    </w:p>
    <w:p w14:paraId="78DD3851" w14:textId="1F0F4517" w:rsidR="001F4F10" w:rsidRPr="00450603" w:rsidRDefault="001F4F10" w:rsidP="001F4F10">
      <w:pPr>
        <w:ind w:firstLineChars="200" w:firstLine="480"/>
        <w:rPr>
          <w:rFonts w:ascii="宋体" w:hAnsi="宋体" w:cs="宋体"/>
        </w:rPr>
      </w:pPr>
      <w:r w:rsidRPr="00450603">
        <w:rPr>
          <w:rFonts w:ascii="宋体" w:hAnsi="宋体" w:cs="宋体" w:hint="eastAsia"/>
        </w:rPr>
        <w:t xml:space="preserve">中证中美 TMT 指数由中证指数有限公司编制，选取境外交易所上市的中国以及美国TMT 企业组成成分，以从主题投资的角度反映境外上市的中国以及美国 TMT 行业上市证券的表现，该指数适合作为本基金境外股票投资部分的业绩基准。 </w:t>
      </w:r>
    </w:p>
    <w:p w14:paraId="59C682D2" w14:textId="1EA55B0E" w:rsidR="001F4F10" w:rsidRPr="00450603" w:rsidRDefault="00BE2C35" w:rsidP="001F4F10">
      <w:pPr>
        <w:ind w:firstLineChars="200" w:firstLine="480"/>
        <w:rPr>
          <w:rFonts w:ascii="宋体" w:hAnsi="宋体" w:cs="宋体"/>
        </w:rPr>
      </w:pPr>
      <w:proofErr w:type="gramStart"/>
      <w:r w:rsidRPr="00450603">
        <w:rPr>
          <w:rFonts w:ascii="宋体" w:hAnsi="宋体" w:cs="宋体" w:hint="eastAsia"/>
          <w:bCs/>
        </w:rPr>
        <w:t>中债新综合</w:t>
      </w:r>
      <w:proofErr w:type="gramEnd"/>
      <w:r w:rsidRPr="00450603">
        <w:rPr>
          <w:rFonts w:ascii="宋体" w:hAnsi="宋体" w:cs="宋体" w:hint="eastAsia"/>
          <w:bCs/>
        </w:rPr>
        <w:t>指数是一个反映境内人民币债券市场价格走势情况</w:t>
      </w:r>
      <w:proofErr w:type="gramStart"/>
      <w:r w:rsidRPr="00450603">
        <w:rPr>
          <w:rFonts w:ascii="宋体" w:hAnsi="宋体" w:cs="宋体" w:hint="eastAsia"/>
          <w:bCs/>
        </w:rPr>
        <w:t>的宽基指数</w:t>
      </w:r>
      <w:proofErr w:type="gramEnd"/>
      <w:r w:rsidRPr="00450603">
        <w:rPr>
          <w:rFonts w:ascii="宋体" w:hAnsi="宋体" w:cs="宋体" w:hint="eastAsia"/>
          <w:bCs/>
        </w:rPr>
        <w:t>，是中</w:t>
      </w:r>
      <w:proofErr w:type="gramStart"/>
      <w:r w:rsidRPr="00450603">
        <w:rPr>
          <w:rFonts w:ascii="宋体" w:hAnsi="宋体" w:cs="宋体" w:hint="eastAsia"/>
          <w:bCs/>
        </w:rPr>
        <w:t>债指数</w:t>
      </w:r>
      <w:proofErr w:type="gramEnd"/>
      <w:r w:rsidRPr="00450603">
        <w:rPr>
          <w:rFonts w:ascii="宋体" w:hAnsi="宋体" w:cs="宋体" w:hint="eastAsia"/>
          <w:bCs/>
        </w:rPr>
        <w:t>应用最广泛指数之一，</w:t>
      </w:r>
      <w:r w:rsidR="001F4F10" w:rsidRPr="00450603">
        <w:rPr>
          <w:rFonts w:ascii="宋体" w:hAnsi="宋体" w:cs="宋体" w:hint="eastAsia"/>
        </w:rPr>
        <w:t xml:space="preserve">具有良好的市场代表性和较高的知名度，适合作为本基金债券投资的业绩基准。 </w:t>
      </w:r>
    </w:p>
    <w:p w14:paraId="2F9594D2" w14:textId="77777777" w:rsidR="006653A4" w:rsidRPr="00450603" w:rsidRDefault="001F4F10" w:rsidP="00141ABF">
      <w:pPr>
        <w:ind w:firstLineChars="200" w:firstLine="480"/>
        <w:rPr>
          <w:rFonts w:ascii="宋体" w:hAnsi="宋体" w:cs="宋体"/>
        </w:rPr>
      </w:pPr>
      <w:r w:rsidRPr="00450603">
        <w:rPr>
          <w:rFonts w:ascii="宋体" w:hAnsi="宋体" w:cs="宋体" w:hint="eastAsia"/>
        </w:rPr>
        <w:t>如果今后法律法规发生变化，或者有更权威的、更能为市场普遍接受的业绩比较基准推出，或</w:t>
      </w:r>
      <w:proofErr w:type="gramStart"/>
      <w:r w:rsidRPr="00450603">
        <w:rPr>
          <w:rFonts w:ascii="宋体" w:hAnsi="宋体" w:cs="宋体" w:hint="eastAsia"/>
        </w:rPr>
        <w:t>原指数</w:t>
      </w:r>
      <w:proofErr w:type="gramEnd"/>
      <w:r w:rsidRPr="00450603">
        <w:rPr>
          <w:rFonts w:ascii="宋体" w:hAnsi="宋体" w:cs="宋体" w:hint="eastAsia"/>
        </w:rPr>
        <w:t>供应商变更或停止</w:t>
      </w:r>
      <w:proofErr w:type="gramStart"/>
      <w:r w:rsidRPr="00450603">
        <w:rPr>
          <w:rFonts w:ascii="宋体" w:hAnsi="宋体" w:cs="宋体" w:hint="eastAsia"/>
        </w:rPr>
        <w:t>原指数</w:t>
      </w:r>
      <w:proofErr w:type="gramEnd"/>
      <w:r w:rsidRPr="00450603">
        <w:rPr>
          <w:rFonts w:ascii="宋体" w:hAnsi="宋体" w:cs="宋体" w:hint="eastAsia"/>
        </w:rPr>
        <w:t>的编制及发布，基金管理人可以根据具体情况，依据维护基金份额持有人合法权益的原则，经与基金托管人协商一致且在报中国证监会备案后变更业绩比较基准并及时公告，而无需召开基金份额持有人大会。</w:t>
      </w:r>
    </w:p>
    <w:p w14:paraId="187B10A9" w14:textId="77777777" w:rsidR="00027521" w:rsidRPr="00450603" w:rsidRDefault="00027521" w:rsidP="00027521">
      <w:pPr>
        <w:ind w:firstLineChars="200" w:firstLine="482"/>
        <w:rPr>
          <w:rFonts w:ascii="宋体" w:hAnsi="宋体"/>
          <w:b/>
          <w:bCs/>
        </w:rPr>
      </w:pPr>
    </w:p>
    <w:p w14:paraId="443AEB1A" w14:textId="77777777" w:rsidR="00934AD4" w:rsidRPr="00450603" w:rsidRDefault="001F4F10" w:rsidP="007039E1">
      <w:pPr>
        <w:ind w:firstLineChars="200" w:firstLine="482"/>
        <w:rPr>
          <w:rFonts w:ascii="宋体" w:hAnsi="宋体"/>
          <w:b/>
          <w:bCs/>
          <w:szCs w:val="21"/>
        </w:rPr>
      </w:pPr>
      <w:r w:rsidRPr="00450603">
        <w:rPr>
          <w:rFonts w:ascii="宋体" w:hAnsi="宋体"/>
          <w:b/>
          <w:bCs/>
          <w:szCs w:val="21"/>
        </w:rPr>
        <w:t>六</w:t>
      </w:r>
      <w:r w:rsidRPr="00450603">
        <w:rPr>
          <w:rFonts w:ascii="宋体" w:hAnsi="宋体" w:hint="eastAsia"/>
          <w:b/>
          <w:bCs/>
          <w:szCs w:val="21"/>
        </w:rPr>
        <w:t>、</w:t>
      </w:r>
      <w:r w:rsidR="00934AD4" w:rsidRPr="00450603">
        <w:rPr>
          <w:rFonts w:ascii="宋体" w:hAnsi="宋体" w:hint="eastAsia"/>
          <w:b/>
          <w:bCs/>
          <w:szCs w:val="21"/>
        </w:rPr>
        <w:t>风险收益特征</w:t>
      </w:r>
    </w:p>
    <w:p w14:paraId="235A17C5"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本基金属于混合基金，风险与收益高于债券基金与货币市场基金，属于较高风险、较高收益的品种。</w:t>
      </w:r>
    </w:p>
    <w:p w14:paraId="524E9371"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本基金为全球证券投资基金，除了需要承担与国内证券投资基金类似的市场波动风险之外，本基金还面临汇率风险等海外市场投资所面临的特别投资风险。</w:t>
      </w:r>
    </w:p>
    <w:p w14:paraId="2B7B3CB4" w14:textId="77777777" w:rsidR="001F4F10" w:rsidRPr="00450603" w:rsidRDefault="001F4F10" w:rsidP="001F4F10">
      <w:pPr>
        <w:ind w:firstLineChars="200" w:firstLine="480"/>
        <w:rPr>
          <w:rFonts w:ascii="宋体" w:hAnsi="宋体" w:cs="宋体"/>
          <w:bCs/>
        </w:rPr>
      </w:pPr>
      <w:r w:rsidRPr="00450603">
        <w:rPr>
          <w:rFonts w:ascii="宋体" w:hAnsi="宋体" w:cs="宋体" w:hint="eastAsia"/>
          <w:bCs/>
        </w:rPr>
        <w:t>本基金投资于港股通标的股票，会面临港股</w:t>
      </w:r>
      <w:proofErr w:type="gramStart"/>
      <w:r w:rsidRPr="00450603">
        <w:rPr>
          <w:rFonts w:ascii="宋体" w:hAnsi="宋体" w:cs="宋体" w:hint="eastAsia"/>
          <w:bCs/>
        </w:rPr>
        <w:t>通机制</w:t>
      </w:r>
      <w:proofErr w:type="gramEnd"/>
      <w:r w:rsidRPr="00450603">
        <w:rPr>
          <w:rFonts w:ascii="宋体" w:hAnsi="宋体" w:cs="宋体" w:hint="eastAsia"/>
          <w:bCs/>
        </w:rPr>
        <w:t>下因投资环境、投资标的、市场制度以及交易规则等差异带来的特有风险，包括港股市场股价波动较大的风险（港股市</w:t>
      </w:r>
      <w:proofErr w:type="gramStart"/>
      <w:r w:rsidRPr="00450603">
        <w:rPr>
          <w:rFonts w:ascii="宋体" w:hAnsi="宋体" w:cs="宋体" w:hint="eastAsia"/>
          <w:bCs/>
        </w:rPr>
        <w:t>场实行</w:t>
      </w:r>
      <w:proofErr w:type="gramEnd"/>
      <w:r w:rsidRPr="00450603">
        <w:rPr>
          <w:rFonts w:ascii="宋体" w:hAnsi="宋体" w:cs="宋体" w:hint="eastAsia"/>
          <w:bCs/>
        </w:rPr>
        <w:t>T+0回转交易，且对个股不设涨跌幅限制，港股股价可能表现出比A股更为剧烈的股价波动）、汇率风险（汇率波动可能对基金的投资收益造成损失）、港股</w:t>
      </w:r>
      <w:proofErr w:type="gramStart"/>
      <w:r w:rsidRPr="00450603">
        <w:rPr>
          <w:rFonts w:ascii="宋体" w:hAnsi="宋体" w:cs="宋体" w:hint="eastAsia"/>
          <w:bCs/>
        </w:rPr>
        <w:t>通机制</w:t>
      </w:r>
      <w:proofErr w:type="gramEnd"/>
      <w:r w:rsidRPr="00450603">
        <w:rPr>
          <w:rFonts w:ascii="宋体" w:hAnsi="宋体" w:cs="宋体" w:hint="eastAsia"/>
          <w:bCs/>
        </w:rPr>
        <w:t>下交易日不连贯可能带来的风险（在内地开市香港休市的情形下，港股</w:t>
      </w:r>
      <w:proofErr w:type="gramStart"/>
      <w:r w:rsidRPr="00450603">
        <w:rPr>
          <w:rFonts w:ascii="宋体" w:hAnsi="宋体" w:cs="宋体" w:hint="eastAsia"/>
          <w:bCs/>
        </w:rPr>
        <w:t>通不能</w:t>
      </w:r>
      <w:proofErr w:type="gramEnd"/>
      <w:r w:rsidRPr="00450603">
        <w:rPr>
          <w:rFonts w:ascii="宋体" w:hAnsi="宋体" w:cs="宋体" w:hint="eastAsia"/>
          <w:bCs/>
        </w:rPr>
        <w:t>正常交易，港股不能及时卖出，可能带来一定的流动性风险）等。</w:t>
      </w:r>
    </w:p>
    <w:p w14:paraId="31D49963" w14:textId="4AF428B1" w:rsidR="006653A4" w:rsidRPr="00450603" w:rsidRDefault="001F4F10" w:rsidP="001F4F10">
      <w:pPr>
        <w:ind w:firstLineChars="200" w:firstLine="480"/>
        <w:rPr>
          <w:rFonts w:ascii="宋体" w:hAnsi="宋体" w:cs="宋体"/>
          <w:bCs/>
        </w:rPr>
      </w:pPr>
      <w:r w:rsidRPr="00450603">
        <w:rPr>
          <w:rFonts w:ascii="宋体" w:hAnsi="宋体" w:cs="宋体" w:hint="eastAsia"/>
          <w:bCs/>
        </w:rPr>
        <w:t>同时，本基金为主题基金，在享受全球科技主题收益的同时，也必须承担单一主题投资带来的风险。</w:t>
      </w:r>
    </w:p>
    <w:p w14:paraId="440D3631" w14:textId="77777777" w:rsidR="001F4F10" w:rsidRPr="00450603" w:rsidRDefault="001F4F10" w:rsidP="007039E1">
      <w:pPr>
        <w:rPr>
          <w:rFonts w:ascii="宋体" w:hAnsi="宋体"/>
          <w:b/>
          <w:bCs/>
          <w:szCs w:val="21"/>
        </w:rPr>
      </w:pPr>
      <w:r w:rsidRPr="00450603">
        <w:rPr>
          <w:rFonts w:ascii="宋体" w:hAnsi="宋体" w:hint="eastAsia"/>
          <w:b/>
          <w:bCs/>
          <w:szCs w:val="21"/>
        </w:rPr>
        <w:t xml:space="preserve"> </w:t>
      </w:r>
      <w:r w:rsidRPr="00450603">
        <w:rPr>
          <w:rFonts w:ascii="宋体" w:hAnsi="宋体"/>
          <w:b/>
          <w:bCs/>
          <w:szCs w:val="21"/>
        </w:rPr>
        <w:t xml:space="preserve">   </w:t>
      </w:r>
    </w:p>
    <w:p w14:paraId="08CD99B0" w14:textId="3C4ACBE9" w:rsidR="00CD3D5C" w:rsidRPr="00450603" w:rsidRDefault="001F4F10" w:rsidP="007039E1">
      <w:pPr>
        <w:ind w:firstLineChars="200" w:firstLine="482"/>
        <w:rPr>
          <w:b/>
        </w:rPr>
      </w:pPr>
      <w:r w:rsidRPr="00450603">
        <w:rPr>
          <w:rFonts w:ascii="宋体" w:hAnsi="宋体"/>
          <w:b/>
          <w:bCs/>
          <w:szCs w:val="21"/>
        </w:rPr>
        <w:t>七</w:t>
      </w:r>
      <w:r w:rsidRPr="00450603">
        <w:rPr>
          <w:rFonts w:ascii="宋体" w:hAnsi="宋体" w:hint="eastAsia"/>
          <w:b/>
          <w:bCs/>
          <w:szCs w:val="21"/>
        </w:rPr>
        <w:t>、</w:t>
      </w:r>
      <w:r w:rsidR="00CD3D5C" w:rsidRPr="00450603">
        <w:rPr>
          <w:rFonts w:hint="eastAsia"/>
          <w:b/>
        </w:rPr>
        <w:t>境外投资顾问</w:t>
      </w:r>
    </w:p>
    <w:p w14:paraId="528D9F6C" w14:textId="77777777" w:rsidR="00110378" w:rsidRPr="00450603" w:rsidRDefault="001C72B7" w:rsidP="00141ABF">
      <w:pPr>
        <w:ind w:firstLineChars="200" w:firstLine="480"/>
        <w:rPr>
          <w:rFonts w:ascii="宋体" w:hAnsi="宋体" w:cs="宋体"/>
        </w:rPr>
      </w:pPr>
      <w:r w:rsidRPr="00450603">
        <w:rPr>
          <w:rFonts w:ascii="宋体" w:hAnsi="宋体" w:cs="宋体" w:hint="eastAsia"/>
        </w:rPr>
        <w:lastRenderedPageBreak/>
        <w:t>本基金目前不设境外投资顾问。在未来，如基金管理人认为有必要选择境外投资顾问，</w:t>
      </w:r>
      <w:proofErr w:type="gramStart"/>
      <w:r w:rsidRPr="00450603">
        <w:rPr>
          <w:rFonts w:ascii="宋体" w:hAnsi="宋体" w:cs="宋体" w:hint="eastAsia"/>
        </w:rPr>
        <w:t>则基金</w:t>
      </w:r>
      <w:proofErr w:type="gramEnd"/>
      <w:r w:rsidRPr="00450603">
        <w:rPr>
          <w:rFonts w:ascii="宋体" w:hAnsi="宋体" w:cs="宋体" w:hint="eastAsia"/>
        </w:rPr>
        <w:t>管理人可以从维护基金持有人利益角度出发，选择合适的境外投资顾问，此事项无须经基金份额持有人大会同意。</w:t>
      </w:r>
    </w:p>
    <w:p w14:paraId="0BF6DE1F" w14:textId="77777777" w:rsidR="00A028CD" w:rsidRPr="00450603" w:rsidRDefault="00A028CD">
      <w:pPr>
        <w:widowControl/>
        <w:spacing w:line="240" w:lineRule="auto"/>
        <w:jc w:val="left"/>
        <w:rPr>
          <w:rFonts w:ascii="宋体" w:hAnsi="宋体" w:cs="宋体"/>
          <w:szCs w:val="21"/>
        </w:rPr>
      </w:pPr>
    </w:p>
    <w:p w14:paraId="75686385" w14:textId="18FF24B3" w:rsidR="00A028CD" w:rsidRPr="00450603" w:rsidRDefault="00A028CD" w:rsidP="00A028CD">
      <w:pPr>
        <w:ind w:firstLineChars="200" w:firstLine="482"/>
        <w:rPr>
          <w:b/>
          <w:bCs/>
          <w:szCs w:val="20"/>
        </w:rPr>
      </w:pPr>
      <w:r w:rsidRPr="00450603">
        <w:rPr>
          <w:rFonts w:hint="eastAsia"/>
          <w:b/>
          <w:bCs/>
          <w:szCs w:val="20"/>
        </w:rPr>
        <w:t>八、</w:t>
      </w:r>
      <w:proofErr w:type="gramStart"/>
      <w:r w:rsidRPr="00450603">
        <w:rPr>
          <w:rFonts w:hint="eastAsia"/>
          <w:b/>
          <w:bCs/>
          <w:szCs w:val="20"/>
        </w:rPr>
        <w:t>侧袋机制</w:t>
      </w:r>
      <w:proofErr w:type="gramEnd"/>
      <w:r w:rsidRPr="00450603">
        <w:rPr>
          <w:rFonts w:hint="eastAsia"/>
          <w:b/>
          <w:bCs/>
          <w:szCs w:val="20"/>
        </w:rPr>
        <w:t>的实施和投资运作安排</w:t>
      </w:r>
    </w:p>
    <w:p w14:paraId="40BEEA77" w14:textId="77777777" w:rsidR="00A028CD" w:rsidRPr="00450603" w:rsidRDefault="00A028CD" w:rsidP="00A028CD">
      <w:pPr>
        <w:ind w:firstLineChars="200" w:firstLine="480"/>
        <w:rPr>
          <w:bCs/>
          <w:szCs w:val="20"/>
        </w:rPr>
      </w:pPr>
      <w:r w:rsidRPr="00450603">
        <w:rPr>
          <w:rFonts w:hint="eastAsia"/>
          <w:bCs/>
          <w:szCs w:val="20"/>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50603">
        <w:rPr>
          <w:rFonts w:hint="eastAsia"/>
          <w:bCs/>
          <w:szCs w:val="20"/>
        </w:rPr>
        <w:t>启用侧袋机制</w:t>
      </w:r>
      <w:proofErr w:type="gramEnd"/>
      <w:r w:rsidRPr="00450603">
        <w:rPr>
          <w:rFonts w:hint="eastAsia"/>
          <w:bCs/>
          <w:szCs w:val="20"/>
        </w:rPr>
        <w:t>。</w:t>
      </w:r>
    </w:p>
    <w:p w14:paraId="6E6A09D5" w14:textId="77777777" w:rsidR="00A028CD" w:rsidRPr="00450603" w:rsidRDefault="00A028CD" w:rsidP="007039E1">
      <w:pPr>
        <w:ind w:firstLineChars="200" w:firstLine="480"/>
        <w:rPr>
          <w:bCs/>
          <w:szCs w:val="20"/>
        </w:rPr>
      </w:pPr>
      <w:proofErr w:type="gramStart"/>
      <w:r w:rsidRPr="00450603">
        <w:rPr>
          <w:rFonts w:hint="eastAsia"/>
          <w:bCs/>
          <w:szCs w:val="20"/>
        </w:rPr>
        <w:t>侧袋机制</w:t>
      </w:r>
      <w:proofErr w:type="gramEnd"/>
      <w:r w:rsidRPr="00450603">
        <w:rPr>
          <w:rFonts w:hint="eastAsia"/>
          <w:bCs/>
          <w:szCs w:val="20"/>
        </w:rPr>
        <w:t>实施期间，本部分约定的投资组合比例、投资策略、组合限制、业绩比较基准、风险收益特征等约定仅</w:t>
      </w:r>
      <w:proofErr w:type="gramStart"/>
      <w:r w:rsidRPr="00450603">
        <w:rPr>
          <w:rFonts w:hint="eastAsia"/>
          <w:bCs/>
          <w:szCs w:val="20"/>
        </w:rPr>
        <w:t>适用于主袋账户</w:t>
      </w:r>
      <w:proofErr w:type="gramEnd"/>
      <w:r w:rsidRPr="00450603">
        <w:rPr>
          <w:rFonts w:hint="eastAsia"/>
          <w:bCs/>
          <w:szCs w:val="20"/>
        </w:rPr>
        <w:t>。</w:t>
      </w:r>
    </w:p>
    <w:p w14:paraId="1E29CBB3" w14:textId="75083479" w:rsidR="001F4F10" w:rsidRPr="00450603" w:rsidRDefault="00A028CD" w:rsidP="007039E1">
      <w:pPr>
        <w:ind w:firstLineChars="200" w:firstLine="480"/>
        <w:rPr>
          <w:bCs/>
          <w:szCs w:val="20"/>
        </w:rPr>
      </w:pPr>
      <w:proofErr w:type="gramStart"/>
      <w:r w:rsidRPr="00450603">
        <w:rPr>
          <w:rFonts w:hint="eastAsia"/>
          <w:bCs/>
          <w:szCs w:val="20"/>
        </w:rPr>
        <w:t>侧袋账户</w:t>
      </w:r>
      <w:proofErr w:type="gramEnd"/>
      <w:r w:rsidRPr="00450603">
        <w:rPr>
          <w:rFonts w:hint="eastAsia"/>
          <w:bCs/>
          <w:szCs w:val="20"/>
        </w:rPr>
        <w:t>的实施条件、实施程序、运作安排、投资安排、特定资产的处置变现和支付等对投资者权益有重大影响的事项详见招募说明书的规定。</w:t>
      </w:r>
      <w:r w:rsidR="001F4F10" w:rsidRPr="00450603">
        <w:rPr>
          <w:rFonts w:ascii="宋体" w:hAnsi="宋体" w:cs="宋体"/>
          <w:szCs w:val="21"/>
        </w:rPr>
        <w:br w:type="page"/>
      </w:r>
    </w:p>
    <w:p w14:paraId="44786739" w14:textId="77777777" w:rsidR="00E97027" w:rsidRPr="00450603" w:rsidRDefault="00E97027" w:rsidP="00141ABF">
      <w:pPr>
        <w:ind w:firstLineChars="200" w:firstLine="480"/>
        <w:rPr>
          <w:rFonts w:ascii="宋体" w:hAnsi="宋体" w:cs="宋体"/>
          <w:szCs w:val="21"/>
        </w:rPr>
      </w:pPr>
    </w:p>
    <w:p w14:paraId="58B7EBA8" w14:textId="593FC31B" w:rsidR="00075CAC" w:rsidRPr="00450603" w:rsidRDefault="00873CF0" w:rsidP="00141ABF">
      <w:pPr>
        <w:pStyle w:val="aff2"/>
      </w:pPr>
      <w:bookmarkStart w:id="7" w:name="_Toc49430200"/>
      <w:r w:rsidRPr="00450603">
        <w:rPr>
          <w:rFonts w:hint="eastAsia"/>
        </w:rPr>
        <w:t>第</w:t>
      </w:r>
      <w:r w:rsidR="001F4F10" w:rsidRPr="00450603">
        <w:rPr>
          <w:rFonts w:hint="eastAsia"/>
        </w:rPr>
        <w:t>五部</w:t>
      </w:r>
      <w:r w:rsidRPr="00450603">
        <w:rPr>
          <w:rFonts w:hint="eastAsia"/>
        </w:rPr>
        <w:t xml:space="preserve">分  </w:t>
      </w:r>
      <w:r w:rsidR="00075CAC" w:rsidRPr="00450603">
        <w:t>基金管理人</w:t>
      </w:r>
      <w:bookmarkEnd w:id="2"/>
      <w:bookmarkEnd w:id="3"/>
      <w:bookmarkEnd w:id="4"/>
      <w:bookmarkEnd w:id="7"/>
    </w:p>
    <w:p w14:paraId="22D864AC" w14:textId="77777777" w:rsidR="00CF563A" w:rsidRPr="00450603" w:rsidRDefault="00CF563A" w:rsidP="00141ABF">
      <w:pPr>
        <w:ind w:firstLineChars="200" w:firstLine="482"/>
        <w:rPr>
          <w:rFonts w:ascii="宋体" w:hAnsi="宋体"/>
          <w:b/>
          <w:bCs/>
          <w:szCs w:val="21"/>
        </w:rPr>
      </w:pPr>
      <w:r w:rsidRPr="00450603">
        <w:rPr>
          <w:rFonts w:ascii="宋体" w:hAnsi="宋体" w:hint="eastAsia"/>
          <w:b/>
          <w:bCs/>
          <w:szCs w:val="21"/>
        </w:rPr>
        <w:t>一、</w:t>
      </w:r>
      <w:r w:rsidRPr="00450603">
        <w:rPr>
          <w:rFonts w:ascii="宋体" w:hAnsi="宋体"/>
          <w:b/>
          <w:bCs/>
          <w:szCs w:val="21"/>
        </w:rPr>
        <w:t>概况</w:t>
      </w:r>
    </w:p>
    <w:p w14:paraId="4209D06F" w14:textId="77777777" w:rsidR="00984FFE" w:rsidRDefault="00984FFE" w:rsidP="00984FFE">
      <w:pPr>
        <w:ind w:firstLineChars="200" w:firstLine="480"/>
        <w:rPr>
          <w:rFonts w:ascii="宋体" w:hAnsi="宋体"/>
          <w:color w:val="000000"/>
        </w:rPr>
      </w:pPr>
      <w:r>
        <w:rPr>
          <w:rFonts w:ascii="宋体" w:hAnsi="宋体" w:hint="eastAsia"/>
          <w:color w:val="000000"/>
        </w:rPr>
        <w:t>1、名称：广发基金管理有限公司</w:t>
      </w:r>
    </w:p>
    <w:p w14:paraId="0D8E07AC" w14:textId="77777777" w:rsidR="00984FFE" w:rsidRPr="003F7555" w:rsidRDefault="00984FFE" w:rsidP="00984FFE">
      <w:pPr>
        <w:ind w:firstLineChars="200" w:firstLine="480"/>
        <w:rPr>
          <w:rFonts w:ascii="宋体" w:hAnsi="宋体"/>
          <w:color w:val="000000"/>
        </w:rPr>
      </w:pPr>
      <w:r>
        <w:rPr>
          <w:rFonts w:ascii="宋体" w:hAnsi="宋体" w:hint="eastAsia"/>
          <w:color w:val="000000"/>
        </w:rPr>
        <w:t>2、住所：</w:t>
      </w:r>
      <w:r w:rsidRPr="003F7555">
        <w:rPr>
          <w:rFonts w:ascii="宋体" w:hAnsi="宋体" w:hint="eastAsia"/>
          <w:color w:val="000000"/>
        </w:rPr>
        <w:t>广东省珠海市</w:t>
      </w:r>
      <w:r>
        <w:rPr>
          <w:rFonts w:ascii="宋体" w:hAnsi="宋体" w:hint="eastAsia"/>
          <w:color w:val="000000"/>
        </w:rPr>
        <w:t>横琴新区</w:t>
      </w:r>
      <w:r w:rsidRPr="00D42320">
        <w:rPr>
          <w:rFonts w:ascii="宋体" w:hAnsi="宋体" w:hint="eastAsia"/>
          <w:color w:val="000000"/>
        </w:rPr>
        <w:t>宝华路6号105室-49848（集中办公区）</w:t>
      </w:r>
    </w:p>
    <w:p w14:paraId="1CC900B1" w14:textId="77777777" w:rsidR="00984FFE" w:rsidRDefault="00984FFE" w:rsidP="00984FFE">
      <w:pPr>
        <w:ind w:firstLineChars="200" w:firstLine="480"/>
        <w:rPr>
          <w:rFonts w:ascii="宋体" w:hAnsi="宋体"/>
          <w:bCs/>
          <w:color w:val="000000"/>
        </w:rPr>
      </w:pPr>
      <w:r>
        <w:rPr>
          <w:rFonts w:ascii="宋体" w:hAnsi="宋体" w:hint="eastAsia"/>
          <w:bCs/>
          <w:color w:val="000000"/>
        </w:rPr>
        <w:t>3、办公地址：广州市海珠区</w:t>
      </w:r>
      <w:proofErr w:type="gramStart"/>
      <w:r>
        <w:rPr>
          <w:rFonts w:ascii="宋体" w:hAnsi="宋体" w:hint="eastAsia"/>
          <w:bCs/>
          <w:color w:val="000000"/>
        </w:rPr>
        <w:t>琶</w:t>
      </w:r>
      <w:proofErr w:type="gramEnd"/>
      <w:r>
        <w:rPr>
          <w:rFonts w:ascii="宋体" w:hAnsi="宋体" w:hint="eastAsia"/>
          <w:bCs/>
          <w:color w:val="000000"/>
        </w:rPr>
        <w:t>洲大道东1号保利国际广场南塔31－33楼</w:t>
      </w:r>
    </w:p>
    <w:p w14:paraId="662C4A69" w14:textId="77777777" w:rsidR="00984FFE" w:rsidRDefault="00984FFE" w:rsidP="00984FFE">
      <w:pPr>
        <w:ind w:firstLineChars="200" w:firstLine="480"/>
        <w:rPr>
          <w:rFonts w:ascii="宋体" w:hAnsi="宋体"/>
          <w:color w:val="000000"/>
        </w:rPr>
      </w:pPr>
      <w:r>
        <w:rPr>
          <w:rFonts w:ascii="宋体" w:hAnsi="宋体" w:hint="eastAsia"/>
          <w:color w:val="000000"/>
        </w:rPr>
        <w:t>4、法定代表人：孙树明</w:t>
      </w:r>
      <w:r w:rsidDel="00C657E0">
        <w:rPr>
          <w:rFonts w:ascii="宋体" w:hAnsi="宋体" w:hint="eastAsia"/>
          <w:color w:val="000000"/>
        </w:rPr>
        <w:t xml:space="preserve"> </w:t>
      </w:r>
    </w:p>
    <w:p w14:paraId="4C2F7C41" w14:textId="77777777" w:rsidR="00984FFE" w:rsidRDefault="00984FFE" w:rsidP="00984FFE">
      <w:pPr>
        <w:ind w:firstLineChars="200" w:firstLine="480"/>
        <w:rPr>
          <w:rFonts w:ascii="宋体" w:hAnsi="宋体"/>
          <w:color w:val="000000"/>
        </w:rPr>
      </w:pPr>
      <w:r>
        <w:rPr>
          <w:rFonts w:ascii="宋体" w:hAnsi="宋体" w:hint="eastAsia"/>
          <w:color w:val="000000"/>
        </w:rPr>
        <w:t>5、设立时间：</w:t>
      </w:r>
      <w:smartTag w:uri="urn:schemas-microsoft-com:office:smarttags" w:element="chsdate">
        <w:smartTagPr>
          <w:attr w:name="IsROCDate" w:val="False"/>
          <w:attr w:name="IsLunarDate" w:val="False"/>
          <w:attr w:name="Day" w:val="5"/>
          <w:attr w:name="Month" w:val="8"/>
          <w:attr w:name="Year" w:val="2003"/>
        </w:smartTagPr>
        <w:r>
          <w:rPr>
            <w:rFonts w:ascii="宋体" w:hAnsi="宋体" w:hint="eastAsia"/>
            <w:color w:val="000000"/>
          </w:rPr>
          <w:t>2003年8月5日</w:t>
        </w:r>
      </w:smartTag>
    </w:p>
    <w:p w14:paraId="54BEA8D9" w14:textId="77777777" w:rsidR="00984FFE" w:rsidRDefault="00984FFE" w:rsidP="00984FFE">
      <w:pPr>
        <w:ind w:firstLineChars="200" w:firstLine="480"/>
        <w:rPr>
          <w:rFonts w:ascii="宋体" w:hAnsi="宋体"/>
          <w:color w:val="000000"/>
        </w:rPr>
      </w:pPr>
      <w:r>
        <w:rPr>
          <w:rFonts w:ascii="宋体" w:hAnsi="宋体" w:hint="eastAsia"/>
          <w:color w:val="000000"/>
        </w:rPr>
        <w:t>6、电话：020-83936666</w:t>
      </w:r>
    </w:p>
    <w:p w14:paraId="31606181" w14:textId="77777777" w:rsidR="00984FFE" w:rsidRPr="00737EC1" w:rsidRDefault="00984FFE" w:rsidP="00984FFE">
      <w:pPr>
        <w:ind w:firstLineChars="350" w:firstLine="840"/>
        <w:rPr>
          <w:rFonts w:ascii="宋体" w:hAnsi="宋体"/>
          <w:bCs/>
          <w:color w:val="000000"/>
        </w:rPr>
      </w:pPr>
      <w:r w:rsidRPr="00737EC1">
        <w:rPr>
          <w:rFonts w:ascii="宋体" w:hAnsi="宋体"/>
          <w:bCs/>
          <w:color w:val="000000"/>
        </w:rPr>
        <w:t>全国统一客服热线</w:t>
      </w:r>
      <w:r>
        <w:rPr>
          <w:rFonts w:ascii="宋体" w:hAnsi="宋体" w:hint="eastAsia"/>
          <w:bCs/>
          <w:color w:val="000000"/>
        </w:rPr>
        <w:t>：95105828</w:t>
      </w:r>
    </w:p>
    <w:p w14:paraId="59894F14" w14:textId="77777777" w:rsidR="00984FFE" w:rsidRDefault="00984FFE" w:rsidP="00984FFE">
      <w:pPr>
        <w:ind w:firstLineChars="200" w:firstLine="480"/>
        <w:rPr>
          <w:rFonts w:ascii="宋体" w:hAnsi="宋体"/>
          <w:color w:val="000000"/>
        </w:rPr>
      </w:pPr>
      <w:r>
        <w:rPr>
          <w:rFonts w:ascii="宋体" w:hAnsi="宋体" w:hint="eastAsia"/>
          <w:color w:val="000000"/>
        </w:rPr>
        <w:t>7、联系人：程才良</w:t>
      </w:r>
    </w:p>
    <w:p w14:paraId="03AB9B78" w14:textId="77777777" w:rsidR="00984FFE" w:rsidRDefault="00984FFE" w:rsidP="00984FFE">
      <w:pPr>
        <w:ind w:firstLineChars="200" w:firstLine="480"/>
        <w:rPr>
          <w:rFonts w:ascii="宋体" w:hAnsi="宋体"/>
          <w:color w:val="000000"/>
        </w:rPr>
      </w:pPr>
      <w:r>
        <w:rPr>
          <w:rFonts w:ascii="宋体" w:hAnsi="宋体" w:hint="eastAsia"/>
          <w:color w:val="000000"/>
        </w:rPr>
        <w:t>8、注册资本：</w:t>
      </w:r>
      <w:r w:rsidRPr="009F4E32">
        <w:rPr>
          <w:rFonts w:ascii="宋体" w:hAnsi="宋体" w:hint="eastAsia"/>
          <w:bCs/>
          <w:color w:val="000000"/>
        </w:rPr>
        <w:t>1</w:t>
      </w:r>
      <w:r w:rsidRPr="009F4E32">
        <w:rPr>
          <w:rFonts w:ascii="宋体" w:hAnsi="宋体"/>
          <w:bCs/>
          <w:color w:val="000000"/>
        </w:rPr>
        <w:t>4,097.8</w:t>
      </w:r>
      <w:r w:rsidRPr="009F4E32">
        <w:rPr>
          <w:rFonts w:ascii="宋体" w:hAnsi="宋体" w:hint="eastAsia"/>
          <w:color w:val="000000"/>
        </w:rPr>
        <w:t>万</w:t>
      </w:r>
      <w:r>
        <w:rPr>
          <w:rFonts w:ascii="宋体" w:hAnsi="宋体" w:hint="eastAsia"/>
          <w:color w:val="000000"/>
        </w:rPr>
        <w:t>元人民币</w:t>
      </w:r>
    </w:p>
    <w:p w14:paraId="6977FEF7" w14:textId="77777777" w:rsidR="00984FFE" w:rsidRDefault="00984FFE" w:rsidP="00984FFE">
      <w:pPr>
        <w:ind w:firstLineChars="200" w:firstLine="480"/>
        <w:rPr>
          <w:rFonts w:ascii="宋体" w:hAnsi="宋体"/>
          <w:color w:val="000000"/>
        </w:rPr>
      </w:pPr>
      <w:r>
        <w:rPr>
          <w:rFonts w:ascii="宋体" w:hAnsi="宋体" w:hint="eastAsia"/>
          <w:color w:val="000000"/>
        </w:rPr>
        <w:t>9、股权结构</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07"/>
      </w:tblGrid>
      <w:tr w:rsidR="00984FFE" w:rsidRPr="00F67E82" w14:paraId="0C6D0463" w14:textId="77777777" w:rsidTr="00934995">
        <w:trPr>
          <w:jc w:val="center"/>
        </w:trPr>
        <w:tc>
          <w:tcPr>
            <w:tcW w:w="3905" w:type="pct"/>
            <w:shd w:val="clear" w:color="auto" w:fill="auto"/>
            <w:vAlign w:val="center"/>
          </w:tcPr>
          <w:p w14:paraId="3B7D48A9" w14:textId="77777777" w:rsidR="00984FFE" w:rsidRPr="00F67E82" w:rsidRDefault="00984FFE" w:rsidP="00934995">
            <w:pPr>
              <w:jc w:val="center"/>
              <w:rPr>
                <w:rFonts w:ascii="宋体" w:hAnsi="宋体"/>
                <w:color w:val="000000"/>
              </w:rPr>
            </w:pPr>
            <w:r w:rsidRPr="00F67E82">
              <w:rPr>
                <w:rFonts w:ascii="宋体" w:hAnsi="宋体" w:hint="eastAsia"/>
                <w:b/>
                <w:szCs w:val="28"/>
              </w:rPr>
              <w:t>股东名称</w:t>
            </w:r>
          </w:p>
        </w:tc>
        <w:tc>
          <w:tcPr>
            <w:tcW w:w="1095" w:type="pct"/>
            <w:shd w:val="clear" w:color="auto" w:fill="auto"/>
            <w:vAlign w:val="center"/>
          </w:tcPr>
          <w:p w14:paraId="505949B2" w14:textId="77777777" w:rsidR="00984FFE" w:rsidRPr="00F67E82" w:rsidRDefault="00984FFE" w:rsidP="00934995">
            <w:pPr>
              <w:jc w:val="center"/>
              <w:rPr>
                <w:rFonts w:ascii="宋体" w:hAnsi="宋体"/>
                <w:b/>
                <w:szCs w:val="28"/>
              </w:rPr>
            </w:pPr>
            <w:r w:rsidRPr="00F67E82">
              <w:rPr>
                <w:rFonts w:ascii="宋体" w:hAnsi="宋体" w:hint="eastAsia"/>
                <w:b/>
                <w:szCs w:val="28"/>
              </w:rPr>
              <w:t>出资</w:t>
            </w:r>
            <w:r w:rsidRPr="00F67E82">
              <w:rPr>
                <w:rFonts w:ascii="宋体" w:hAnsi="宋体"/>
                <w:b/>
                <w:szCs w:val="28"/>
              </w:rPr>
              <w:t>比例</w:t>
            </w:r>
          </w:p>
        </w:tc>
      </w:tr>
      <w:tr w:rsidR="00984FFE" w:rsidRPr="00F67E82" w14:paraId="134C79DC" w14:textId="77777777" w:rsidTr="00934995">
        <w:trPr>
          <w:jc w:val="center"/>
        </w:trPr>
        <w:tc>
          <w:tcPr>
            <w:tcW w:w="3905" w:type="pct"/>
            <w:shd w:val="clear" w:color="auto" w:fill="auto"/>
          </w:tcPr>
          <w:p w14:paraId="4D4E11D2" w14:textId="77777777" w:rsidR="00984FFE" w:rsidRPr="00F67E82" w:rsidRDefault="00984FFE" w:rsidP="00934995">
            <w:pPr>
              <w:jc w:val="center"/>
              <w:rPr>
                <w:rFonts w:ascii="宋体" w:hAnsi="宋体"/>
                <w:szCs w:val="28"/>
              </w:rPr>
            </w:pPr>
            <w:r w:rsidRPr="00F67E82">
              <w:rPr>
                <w:rFonts w:ascii="宋体" w:hAnsi="宋体" w:hint="eastAsia"/>
                <w:szCs w:val="28"/>
              </w:rPr>
              <w:t>广发证券股份有限公司</w:t>
            </w:r>
          </w:p>
        </w:tc>
        <w:tc>
          <w:tcPr>
            <w:tcW w:w="1095" w:type="pct"/>
            <w:shd w:val="clear" w:color="auto" w:fill="auto"/>
            <w:vAlign w:val="center"/>
          </w:tcPr>
          <w:p w14:paraId="470E868C" w14:textId="77777777" w:rsidR="00984FFE" w:rsidRPr="00F67E82" w:rsidRDefault="00984FFE" w:rsidP="00934995">
            <w:pPr>
              <w:jc w:val="center"/>
              <w:rPr>
                <w:rFonts w:ascii="宋体" w:hAnsi="宋体"/>
                <w:szCs w:val="28"/>
              </w:rPr>
            </w:pPr>
            <w:r w:rsidRPr="00F67E82">
              <w:rPr>
                <w:rFonts w:ascii="宋体" w:hAnsi="宋体"/>
                <w:szCs w:val="28"/>
              </w:rPr>
              <w:t>54.533%</w:t>
            </w:r>
          </w:p>
        </w:tc>
      </w:tr>
      <w:tr w:rsidR="00984FFE" w:rsidRPr="00F67E82" w14:paraId="1523A93F" w14:textId="77777777" w:rsidTr="00934995">
        <w:trPr>
          <w:jc w:val="center"/>
        </w:trPr>
        <w:tc>
          <w:tcPr>
            <w:tcW w:w="3905" w:type="pct"/>
            <w:shd w:val="clear" w:color="auto" w:fill="auto"/>
          </w:tcPr>
          <w:p w14:paraId="77EBADF5" w14:textId="77777777" w:rsidR="00984FFE" w:rsidRPr="00F67E82" w:rsidRDefault="00984FFE" w:rsidP="00934995">
            <w:pPr>
              <w:jc w:val="center"/>
              <w:rPr>
                <w:rFonts w:ascii="宋体" w:hAnsi="宋体"/>
                <w:szCs w:val="28"/>
              </w:rPr>
            </w:pPr>
            <w:r w:rsidRPr="00F67E82">
              <w:rPr>
                <w:rFonts w:ascii="宋体" w:hAnsi="宋体" w:hint="eastAsia"/>
                <w:szCs w:val="28"/>
              </w:rPr>
              <w:t>烽火通信科技股份有限公司</w:t>
            </w:r>
          </w:p>
        </w:tc>
        <w:tc>
          <w:tcPr>
            <w:tcW w:w="1095" w:type="pct"/>
            <w:shd w:val="clear" w:color="auto" w:fill="auto"/>
            <w:vAlign w:val="center"/>
          </w:tcPr>
          <w:p w14:paraId="277D8352" w14:textId="77777777" w:rsidR="00984FFE" w:rsidRPr="00F67E82" w:rsidRDefault="00984FFE" w:rsidP="00934995">
            <w:pPr>
              <w:jc w:val="center"/>
              <w:rPr>
                <w:rFonts w:ascii="宋体" w:hAnsi="宋体"/>
                <w:szCs w:val="28"/>
              </w:rPr>
            </w:pPr>
            <w:r w:rsidRPr="00F67E82">
              <w:rPr>
                <w:rFonts w:ascii="宋体" w:hAnsi="宋体"/>
                <w:szCs w:val="28"/>
              </w:rPr>
              <w:t>14.187%</w:t>
            </w:r>
          </w:p>
        </w:tc>
      </w:tr>
      <w:tr w:rsidR="00984FFE" w:rsidRPr="00F67E82" w14:paraId="0B37F9B5" w14:textId="77777777" w:rsidTr="00934995">
        <w:trPr>
          <w:jc w:val="center"/>
        </w:trPr>
        <w:tc>
          <w:tcPr>
            <w:tcW w:w="3905" w:type="pct"/>
            <w:shd w:val="clear" w:color="auto" w:fill="auto"/>
          </w:tcPr>
          <w:p w14:paraId="1420A22B" w14:textId="77777777" w:rsidR="00984FFE" w:rsidRPr="00F67E82" w:rsidRDefault="00984FFE" w:rsidP="00934995">
            <w:pPr>
              <w:jc w:val="center"/>
              <w:rPr>
                <w:rFonts w:ascii="宋体" w:hAnsi="宋体"/>
                <w:szCs w:val="28"/>
              </w:rPr>
            </w:pPr>
            <w:r w:rsidRPr="00F67E82">
              <w:rPr>
                <w:rFonts w:ascii="宋体" w:hAnsi="宋体" w:hint="eastAsia"/>
                <w:szCs w:val="28"/>
              </w:rPr>
              <w:t>深圳市前海</w:t>
            </w:r>
            <w:r w:rsidRPr="00F67E82">
              <w:rPr>
                <w:rFonts w:ascii="宋体" w:hAnsi="宋体"/>
                <w:szCs w:val="28"/>
              </w:rPr>
              <w:t>香江金融控股集团有限公司</w:t>
            </w:r>
          </w:p>
        </w:tc>
        <w:tc>
          <w:tcPr>
            <w:tcW w:w="1095" w:type="pct"/>
            <w:shd w:val="clear" w:color="auto" w:fill="auto"/>
            <w:vAlign w:val="center"/>
          </w:tcPr>
          <w:p w14:paraId="42F9FBA6" w14:textId="77777777" w:rsidR="00984FFE" w:rsidRPr="00F67E82" w:rsidRDefault="00984FFE" w:rsidP="00934995">
            <w:pPr>
              <w:jc w:val="center"/>
              <w:rPr>
                <w:rFonts w:ascii="宋体" w:hAnsi="宋体"/>
                <w:szCs w:val="28"/>
              </w:rPr>
            </w:pPr>
            <w:r w:rsidRPr="00F67E82">
              <w:rPr>
                <w:rFonts w:ascii="宋体" w:hAnsi="宋体"/>
                <w:szCs w:val="28"/>
              </w:rPr>
              <w:t>14.187%</w:t>
            </w:r>
          </w:p>
        </w:tc>
      </w:tr>
      <w:tr w:rsidR="00984FFE" w:rsidRPr="00F67E82" w14:paraId="7AC9EE48" w14:textId="77777777" w:rsidTr="00934995">
        <w:trPr>
          <w:jc w:val="center"/>
        </w:trPr>
        <w:tc>
          <w:tcPr>
            <w:tcW w:w="3905" w:type="pct"/>
            <w:shd w:val="clear" w:color="auto" w:fill="auto"/>
          </w:tcPr>
          <w:p w14:paraId="7D734587" w14:textId="77777777" w:rsidR="00984FFE" w:rsidRPr="00F67E82" w:rsidRDefault="00984FFE" w:rsidP="00934995">
            <w:pPr>
              <w:jc w:val="center"/>
              <w:rPr>
                <w:rFonts w:ascii="宋体" w:hAnsi="宋体"/>
                <w:szCs w:val="28"/>
              </w:rPr>
            </w:pPr>
            <w:r w:rsidRPr="00F67E82">
              <w:rPr>
                <w:rFonts w:ascii="宋体" w:hAnsi="宋体" w:hint="eastAsia"/>
                <w:szCs w:val="28"/>
              </w:rPr>
              <w:t>广州科技金融创新投资控股有限公司</w:t>
            </w:r>
          </w:p>
        </w:tc>
        <w:tc>
          <w:tcPr>
            <w:tcW w:w="1095" w:type="pct"/>
            <w:shd w:val="clear" w:color="auto" w:fill="auto"/>
            <w:vAlign w:val="center"/>
          </w:tcPr>
          <w:p w14:paraId="4A3F55C3" w14:textId="77777777" w:rsidR="00984FFE" w:rsidRPr="00F67E82" w:rsidRDefault="00984FFE" w:rsidP="00934995">
            <w:pPr>
              <w:jc w:val="center"/>
              <w:rPr>
                <w:rFonts w:ascii="宋体" w:hAnsi="宋体"/>
                <w:szCs w:val="28"/>
              </w:rPr>
            </w:pPr>
            <w:r w:rsidRPr="00F67E82">
              <w:rPr>
                <w:rFonts w:ascii="宋体" w:hAnsi="宋体"/>
                <w:szCs w:val="28"/>
              </w:rPr>
              <w:t>7.093%</w:t>
            </w:r>
          </w:p>
        </w:tc>
      </w:tr>
      <w:tr w:rsidR="00984FFE" w:rsidRPr="00F67E82" w14:paraId="15781F25" w14:textId="77777777" w:rsidTr="00934995">
        <w:trPr>
          <w:jc w:val="center"/>
        </w:trPr>
        <w:tc>
          <w:tcPr>
            <w:tcW w:w="3905" w:type="pct"/>
            <w:shd w:val="clear" w:color="auto" w:fill="auto"/>
          </w:tcPr>
          <w:p w14:paraId="2FC73532" w14:textId="77777777" w:rsidR="00984FFE" w:rsidRPr="00F67E82" w:rsidRDefault="00984FFE" w:rsidP="00934995">
            <w:pPr>
              <w:jc w:val="center"/>
              <w:rPr>
                <w:rFonts w:ascii="宋体" w:hAnsi="宋体"/>
                <w:szCs w:val="28"/>
              </w:rPr>
            </w:pPr>
            <w:r w:rsidRPr="00F67E82">
              <w:rPr>
                <w:rFonts w:ascii="宋体" w:hAnsi="宋体" w:hint="eastAsia"/>
                <w:szCs w:val="28"/>
              </w:rPr>
              <w:t>嘉裕元（珠海）股权投资合伙企业（有限合伙）</w:t>
            </w:r>
          </w:p>
        </w:tc>
        <w:tc>
          <w:tcPr>
            <w:tcW w:w="1095" w:type="pct"/>
            <w:shd w:val="clear" w:color="auto" w:fill="auto"/>
            <w:vAlign w:val="center"/>
          </w:tcPr>
          <w:p w14:paraId="08508E84" w14:textId="77777777" w:rsidR="00984FFE" w:rsidRPr="00F67E82" w:rsidRDefault="00984FFE" w:rsidP="00934995">
            <w:pPr>
              <w:jc w:val="center"/>
              <w:rPr>
                <w:rFonts w:ascii="宋体" w:hAnsi="宋体"/>
                <w:szCs w:val="28"/>
              </w:rPr>
            </w:pPr>
            <w:r w:rsidRPr="00F67E82">
              <w:rPr>
                <w:rFonts w:ascii="宋体" w:hAnsi="宋体"/>
                <w:szCs w:val="28"/>
              </w:rPr>
              <w:t>3.87%</w:t>
            </w:r>
          </w:p>
        </w:tc>
      </w:tr>
      <w:tr w:rsidR="00984FFE" w:rsidRPr="00F67E82" w14:paraId="705AD7DA" w14:textId="77777777" w:rsidTr="00934995">
        <w:trPr>
          <w:jc w:val="center"/>
        </w:trPr>
        <w:tc>
          <w:tcPr>
            <w:tcW w:w="3905" w:type="pct"/>
            <w:shd w:val="clear" w:color="auto" w:fill="auto"/>
          </w:tcPr>
          <w:p w14:paraId="3C4F82F7" w14:textId="77777777" w:rsidR="00984FFE" w:rsidRPr="00F67E82" w:rsidRDefault="00984FFE" w:rsidP="00934995">
            <w:pPr>
              <w:jc w:val="center"/>
              <w:rPr>
                <w:rFonts w:ascii="宋体" w:hAnsi="宋体"/>
                <w:szCs w:val="28"/>
              </w:rPr>
            </w:pPr>
            <w:r w:rsidRPr="00F67E82">
              <w:rPr>
                <w:rFonts w:ascii="宋体" w:hAnsi="宋体" w:hint="eastAsia"/>
                <w:szCs w:val="28"/>
              </w:rPr>
              <w:t>嘉裕祥（珠海）股权投资合伙企业（有限合伙）</w:t>
            </w:r>
          </w:p>
        </w:tc>
        <w:tc>
          <w:tcPr>
            <w:tcW w:w="1095" w:type="pct"/>
            <w:shd w:val="clear" w:color="auto" w:fill="auto"/>
            <w:vAlign w:val="center"/>
          </w:tcPr>
          <w:p w14:paraId="5160243B" w14:textId="77777777" w:rsidR="00984FFE" w:rsidRPr="00F67E82" w:rsidRDefault="00984FFE" w:rsidP="00934995">
            <w:pPr>
              <w:jc w:val="center"/>
              <w:rPr>
                <w:rFonts w:ascii="宋体" w:hAnsi="宋体"/>
                <w:szCs w:val="28"/>
              </w:rPr>
            </w:pPr>
            <w:r w:rsidRPr="00F67E82">
              <w:rPr>
                <w:rFonts w:ascii="宋体" w:hAnsi="宋体"/>
                <w:szCs w:val="28"/>
              </w:rPr>
              <w:t>2.23%</w:t>
            </w:r>
          </w:p>
        </w:tc>
      </w:tr>
      <w:tr w:rsidR="00984FFE" w:rsidRPr="00F67E82" w14:paraId="04B73800" w14:textId="77777777" w:rsidTr="00934995">
        <w:trPr>
          <w:jc w:val="center"/>
        </w:trPr>
        <w:tc>
          <w:tcPr>
            <w:tcW w:w="3905" w:type="pct"/>
            <w:shd w:val="clear" w:color="auto" w:fill="auto"/>
          </w:tcPr>
          <w:p w14:paraId="6817C007" w14:textId="77777777" w:rsidR="00984FFE" w:rsidRPr="00F67E82" w:rsidRDefault="00984FFE" w:rsidP="00934995">
            <w:pPr>
              <w:jc w:val="center"/>
              <w:rPr>
                <w:rFonts w:ascii="宋体" w:hAnsi="宋体"/>
                <w:szCs w:val="28"/>
              </w:rPr>
            </w:pPr>
            <w:r w:rsidRPr="00F67E82">
              <w:rPr>
                <w:rFonts w:ascii="宋体" w:hAnsi="宋体" w:hint="eastAsia"/>
                <w:szCs w:val="28"/>
              </w:rPr>
              <w:t>嘉裕禾（珠海）股权投资合伙企业（有限合伙）</w:t>
            </w:r>
          </w:p>
        </w:tc>
        <w:tc>
          <w:tcPr>
            <w:tcW w:w="1095" w:type="pct"/>
            <w:shd w:val="clear" w:color="auto" w:fill="auto"/>
            <w:vAlign w:val="center"/>
          </w:tcPr>
          <w:p w14:paraId="722EB3DE" w14:textId="77777777" w:rsidR="00984FFE" w:rsidRPr="00F67E82" w:rsidRDefault="00984FFE" w:rsidP="00934995">
            <w:pPr>
              <w:jc w:val="center"/>
              <w:rPr>
                <w:rFonts w:ascii="宋体" w:hAnsi="宋体"/>
                <w:szCs w:val="28"/>
              </w:rPr>
            </w:pPr>
            <w:r w:rsidRPr="00F67E82">
              <w:rPr>
                <w:rFonts w:ascii="宋体" w:hAnsi="宋体"/>
                <w:szCs w:val="28"/>
              </w:rPr>
              <w:t>1.55%</w:t>
            </w:r>
          </w:p>
        </w:tc>
      </w:tr>
      <w:tr w:rsidR="00984FFE" w:rsidRPr="00F67E82" w14:paraId="503FD4E8" w14:textId="77777777" w:rsidTr="00934995">
        <w:trPr>
          <w:jc w:val="center"/>
        </w:trPr>
        <w:tc>
          <w:tcPr>
            <w:tcW w:w="3905" w:type="pct"/>
            <w:shd w:val="clear" w:color="auto" w:fill="auto"/>
          </w:tcPr>
          <w:p w14:paraId="03EBFE4B" w14:textId="77777777" w:rsidR="00984FFE" w:rsidRPr="00F67E82" w:rsidRDefault="00984FFE" w:rsidP="00934995">
            <w:pPr>
              <w:jc w:val="center"/>
              <w:rPr>
                <w:rFonts w:ascii="宋体" w:hAnsi="宋体"/>
                <w:szCs w:val="28"/>
              </w:rPr>
            </w:pPr>
            <w:r w:rsidRPr="00F67E82">
              <w:rPr>
                <w:rFonts w:ascii="宋体" w:hAnsi="宋体" w:hint="eastAsia"/>
                <w:szCs w:val="28"/>
              </w:rPr>
              <w:t>嘉裕泓（珠海）股权投资合伙企业（有限合伙）</w:t>
            </w:r>
          </w:p>
        </w:tc>
        <w:tc>
          <w:tcPr>
            <w:tcW w:w="1095" w:type="pct"/>
            <w:shd w:val="clear" w:color="auto" w:fill="auto"/>
            <w:vAlign w:val="center"/>
          </w:tcPr>
          <w:p w14:paraId="0F872FC2" w14:textId="77777777" w:rsidR="00984FFE" w:rsidRPr="00F67E82" w:rsidRDefault="00984FFE" w:rsidP="00934995">
            <w:pPr>
              <w:jc w:val="center"/>
              <w:rPr>
                <w:rFonts w:ascii="宋体" w:hAnsi="宋体"/>
                <w:szCs w:val="28"/>
              </w:rPr>
            </w:pPr>
            <w:r w:rsidRPr="00F67E82">
              <w:rPr>
                <w:rFonts w:ascii="宋体" w:hAnsi="宋体"/>
                <w:szCs w:val="28"/>
              </w:rPr>
              <w:t>1.19%</w:t>
            </w:r>
          </w:p>
        </w:tc>
      </w:tr>
      <w:tr w:rsidR="00984FFE" w:rsidRPr="00F67E82" w14:paraId="57EE2D6A" w14:textId="77777777" w:rsidTr="00934995">
        <w:trPr>
          <w:jc w:val="center"/>
        </w:trPr>
        <w:tc>
          <w:tcPr>
            <w:tcW w:w="3905" w:type="pct"/>
            <w:shd w:val="clear" w:color="auto" w:fill="auto"/>
          </w:tcPr>
          <w:p w14:paraId="3BD7A14C" w14:textId="77777777" w:rsidR="00984FFE" w:rsidRPr="00F67E82" w:rsidRDefault="00984FFE" w:rsidP="00934995">
            <w:pPr>
              <w:jc w:val="center"/>
              <w:rPr>
                <w:rFonts w:ascii="宋体" w:hAnsi="宋体"/>
                <w:szCs w:val="28"/>
              </w:rPr>
            </w:pPr>
            <w:r w:rsidRPr="00F67E82">
              <w:rPr>
                <w:rFonts w:ascii="宋体" w:hAnsi="宋体" w:hint="eastAsia"/>
                <w:szCs w:val="28"/>
              </w:rPr>
              <w:t>嘉裕富（珠海）股权投资合伙企业（有限合伙）</w:t>
            </w:r>
          </w:p>
        </w:tc>
        <w:tc>
          <w:tcPr>
            <w:tcW w:w="1095" w:type="pct"/>
            <w:shd w:val="clear" w:color="auto" w:fill="auto"/>
            <w:vAlign w:val="center"/>
          </w:tcPr>
          <w:p w14:paraId="5A53B25B" w14:textId="77777777" w:rsidR="00984FFE" w:rsidRPr="00F67E82" w:rsidRDefault="00984FFE" w:rsidP="00934995">
            <w:pPr>
              <w:jc w:val="center"/>
              <w:rPr>
                <w:rFonts w:ascii="宋体" w:hAnsi="宋体"/>
                <w:szCs w:val="28"/>
              </w:rPr>
            </w:pPr>
            <w:r w:rsidRPr="00F67E82">
              <w:rPr>
                <w:rFonts w:ascii="宋体" w:hAnsi="宋体"/>
                <w:szCs w:val="28"/>
              </w:rPr>
              <w:t>1.16%</w:t>
            </w:r>
          </w:p>
        </w:tc>
      </w:tr>
      <w:tr w:rsidR="00984FFE" w:rsidRPr="00F67E82" w14:paraId="12B8EFBC" w14:textId="77777777" w:rsidTr="00934995">
        <w:trPr>
          <w:jc w:val="center"/>
        </w:trPr>
        <w:tc>
          <w:tcPr>
            <w:tcW w:w="3905" w:type="pct"/>
            <w:shd w:val="clear" w:color="auto" w:fill="auto"/>
            <w:vAlign w:val="center"/>
          </w:tcPr>
          <w:p w14:paraId="67512BF9" w14:textId="77777777" w:rsidR="00984FFE" w:rsidRPr="00F67E82" w:rsidRDefault="00984FFE" w:rsidP="00934995">
            <w:pPr>
              <w:jc w:val="center"/>
              <w:rPr>
                <w:rFonts w:ascii="宋体" w:hAnsi="宋体"/>
                <w:szCs w:val="28"/>
              </w:rPr>
            </w:pPr>
            <w:r w:rsidRPr="00F67E82">
              <w:rPr>
                <w:rFonts w:ascii="宋体" w:hAnsi="宋体" w:hint="eastAsia"/>
                <w:szCs w:val="28"/>
              </w:rPr>
              <w:t xml:space="preserve">总 </w:t>
            </w:r>
            <w:r w:rsidRPr="00F67E82">
              <w:rPr>
                <w:rFonts w:ascii="宋体" w:hAnsi="宋体"/>
                <w:szCs w:val="28"/>
              </w:rPr>
              <w:t xml:space="preserve"> </w:t>
            </w:r>
            <w:r w:rsidRPr="00F67E82">
              <w:rPr>
                <w:rFonts w:ascii="宋体" w:hAnsi="宋体" w:hint="eastAsia"/>
                <w:szCs w:val="28"/>
              </w:rPr>
              <w:t>计</w:t>
            </w:r>
          </w:p>
        </w:tc>
        <w:tc>
          <w:tcPr>
            <w:tcW w:w="1095" w:type="pct"/>
            <w:shd w:val="clear" w:color="auto" w:fill="auto"/>
            <w:vAlign w:val="center"/>
          </w:tcPr>
          <w:p w14:paraId="3010E1F3" w14:textId="77777777" w:rsidR="00984FFE" w:rsidRPr="00F67E82" w:rsidRDefault="00984FFE" w:rsidP="00934995">
            <w:pPr>
              <w:jc w:val="center"/>
              <w:rPr>
                <w:rFonts w:ascii="宋体" w:hAnsi="宋体"/>
                <w:szCs w:val="28"/>
              </w:rPr>
            </w:pPr>
            <w:r w:rsidRPr="00F67E82">
              <w:rPr>
                <w:rFonts w:ascii="宋体" w:hAnsi="宋体"/>
                <w:szCs w:val="28"/>
              </w:rPr>
              <w:t>100%</w:t>
            </w:r>
          </w:p>
        </w:tc>
      </w:tr>
    </w:tbl>
    <w:p w14:paraId="616E7E65" w14:textId="193DE695" w:rsidR="005279AD" w:rsidRPr="00450603" w:rsidRDefault="005279AD" w:rsidP="00984FFE">
      <w:pPr>
        <w:rPr>
          <w:rFonts w:ascii="宋体" w:hAnsi="宋体"/>
        </w:rPr>
      </w:pPr>
    </w:p>
    <w:p w14:paraId="66F3CC32" w14:textId="77777777" w:rsidR="005279AD" w:rsidRPr="00450603" w:rsidRDefault="005279AD" w:rsidP="005279AD">
      <w:pPr>
        <w:ind w:firstLineChars="200" w:firstLine="482"/>
        <w:rPr>
          <w:rFonts w:ascii="宋体" w:hAnsi="宋体"/>
          <w:b/>
          <w:bCs/>
        </w:rPr>
      </w:pPr>
      <w:r w:rsidRPr="00450603">
        <w:rPr>
          <w:rFonts w:ascii="宋体" w:hAnsi="宋体" w:hint="eastAsia"/>
          <w:b/>
          <w:bCs/>
        </w:rPr>
        <w:t>二、主要人员情况</w:t>
      </w:r>
    </w:p>
    <w:p w14:paraId="30721474" w14:textId="77777777" w:rsidR="00984FFE" w:rsidRDefault="00984FFE" w:rsidP="00984FFE">
      <w:pPr>
        <w:tabs>
          <w:tab w:val="left" w:pos="1110"/>
        </w:tabs>
        <w:ind w:firstLine="480"/>
        <w:rPr>
          <w:rFonts w:ascii="宋体" w:cs="宋体"/>
          <w:color w:val="000000"/>
        </w:rPr>
      </w:pPr>
      <w:r>
        <w:rPr>
          <w:rFonts w:ascii="宋体" w:cs="宋体"/>
          <w:color w:val="000000"/>
        </w:rPr>
        <w:t>1</w:t>
      </w:r>
      <w:r>
        <w:rPr>
          <w:rFonts w:ascii="宋体" w:cs="宋体" w:hint="eastAsia"/>
          <w:color w:val="000000"/>
        </w:rPr>
        <w:t>、董事会成员</w:t>
      </w:r>
    </w:p>
    <w:p w14:paraId="238772A5" w14:textId="77777777" w:rsidR="00984FFE" w:rsidRDefault="00984FFE" w:rsidP="00984FFE">
      <w:pPr>
        <w:ind w:firstLineChars="250" w:firstLine="600"/>
        <w:rPr>
          <w:rFonts w:ascii="宋体" w:hAnsi="宋体"/>
          <w:color w:val="000000"/>
        </w:rPr>
      </w:pPr>
      <w:bookmarkStart w:id="8" w:name="_Hlk29283181"/>
      <w:bookmarkStart w:id="9" w:name="_Hlk29283279"/>
      <w:r w:rsidRPr="000430E0">
        <w:rPr>
          <w:rFonts w:ascii="宋体" w:hAnsi="宋体" w:hint="eastAsia"/>
          <w:color w:val="000000"/>
        </w:rPr>
        <w:t>孙树明先生：董事长，博士，高级经济师，</w:t>
      </w:r>
      <w:r>
        <w:rPr>
          <w:rFonts w:ascii="宋体" w:hAnsi="宋体" w:hint="eastAsia"/>
          <w:color w:val="000000"/>
        </w:rPr>
        <w:t>现任</w:t>
      </w:r>
      <w:r w:rsidRPr="000430E0">
        <w:rPr>
          <w:rFonts w:ascii="宋体" w:hAnsi="宋体" w:hint="eastAsia"/>
          <w:color w:val="000000"/>
        </w:rPr>
        <w:t>广发证券股份有限公司</w:t>
      </w:r>
      <w:r w:rsidRPr="00532DED">
        <w:rPr>
          <w:rFonts w:ascii="宋体" w:hAnsi="宋体" w:hint="eastAsia"/>
          <w:color w:val="000000"/>
        </w:rPr>
        <w:t>党委书记、</w:t>
      </w:r>
      <w:r w:rsidRPr="000430E0">
        <w:rPr>
          <w:rFonts w:ascii="宋体" w:hAnsi="宋体" w:hint="eastAsia"/>
          <w:color w:val="000000"/>
        </w:rPr>
        <w:t>董事长、执行董事，</w:t>
      </w:r>
      <w:r>
        <w:rPr>
          <w:rFonts w:ascii="宋体" w:hAnsi="宋体" w:hint="eastAsia"/>
          <w:color w:val="000000"/>
        </w:rPr>
        <w:t>兼任</w:t>
      </w:r>
      <w:r w:rsidRPr="000430E0">
        <w:rPr>
          <w:rFonts w:ascii="宋体" w:hAnsi="宋体" w:hint="eastAsia"/>
          <w:color w:val="000000"/>
        </w:rPr>
        <w:t>中国证券业协会副会长</w:t>
      </w:r>
      <w:r>
        <w:rPr>
          <w:rFonts w:ascii="宋体" w:hAnsi="宋体" w:hint="eastAsia"/>
          <w:color w:val="000000"/>
        </w:rPr>
        <w:t>、会员代表</w:t>
      </w:r>
      <w:r w:rsidRPr="000430E0">
        <w:rPr>
          <w:rFonts w:ascii="宋体" w:hAnsi="宋体" w:hint="eastAsia"/>
          <w:color w:val="000000"/>
        </w:rPr>
        <w:t>，</w:t>
      </w:r>
      <w:r w:rsidRPr="009609A5">
        <w:rPr>
          <w:rFonts w:ascii="宋体" w:hAnsi="宋体" w:hint="eastAsia"/>
          <w:color w:val="000000"/>
        </w:rPr>
        <w:t>中国注册会计师协会道德准则委员</w:t>
      </w:r>
      <w:r w:rsidRPr="009609A5">
        <w:rPr>
          <w:rFonts w:ascii="宋体" w:hAnsi="宋体" w:hint="eastAsia"/>
          <w:color w:val="000000"/>
        </w:rPr>
        <w:lastRenderedPageBreak/>
        <w:t>会委员，</w:t>
      </w:r>
      <w:r w:rsidRPr="000430E0">
        <w:rPr>
          <w:rFonts w:ascii="宋体" w:hAnsi="宋体" w:hint="eastAsia"/>
          <w:color w:val="000000"/>
        </w:rPr>
        <w:t>上海证券交易所</w:t>
      </w:r>
      <w:r>
        <w:rPr>
          <w:rFonts w:ascii="宋体" w:hAnsi="宋体" w:hint="eastAsia"/>
          <w:color w:val="000000"/>
        </w:rPr>
        <w:t>政策咨询委员会主任委员、第一届科创板股票公开发行自律委员会委员</w:t>
      </w:r>
      <w:r w:rsidRPr="000430E0">
        <w:rPr>
          <w:rFonts w:ascii="宋体" w:hAnsi="宋体" w:hint="eastAsia"/>
          <w:color w:val="000000"/>
        </w:rPr>
        <w:t>，深圳证券交易所第</w:t>
      </w:r>
      <w:r>
        <w:rPr>
          <w:rFonts w:ascii="宋体" w:hAnsi="宋体" w:hint="eastAsia"/>
          <w:color w:val="000000"/>
        </w:rPr>
        <w:t>五</w:t>
      </w:r>
      <w:r w:rsidRPr="000430E0">
        <w:rPr>
          <w:rFonts w:ascii="宋体" w:hAnsi="宋体" w:hint="eastAsia"/>
          <w:color w:val="000000"/>
        </w:rPr>
        <w:t>届</w:t>
      </w:r>
      <w:r>
        <w:rPr>
          <w:rFonts w:ascii="宋体" w:hAnsi="宋体" w:hint="eastAsia"/>
          <w:color w:val="000000"/>
        </w:rPr>
        <w:t>理事会理事、薪酬财务委员会主任委员</w:t>
      </w:r>
      <w:r w:rsidRPr="000430E0">
        <w:rPr>
          <w:rFonts w:ascii="宋体" w:hAnsi="宋体" w:hint="eastAsia"/>
          <w:color w:val="000000"/>
        </w:rPr>
        <w:t>，中国上市公司协会</w:t>
      </w:r>
      <w:r w:rsidRPr="009609A5">
        <w:rPr>
          <w:rFonts w:ascii="宋体" w:hAnsi="宋体" w:hint="eastAsia"/>
          <w:color w:val="000000"/>
        </w:rPr>
        <w:t>第二届理事会兼职副会长</w:t>
      </w:r>
      <w:r>
        <w:rPr>
          <w:rFonts w:ascii="宋体" w:hAnsi="宋体" w:hint="eastAsia"/>
          <w:color w:val="000000"/>
        </w:rPr>
        <w:t>、财务总监专业委员会主任委员</w:t>
      </w:r>
      <w:r w:rsidRPr="009609A5">
        <w:rPr>
          <w:rFonts w:ascii="宋体" w:hAnsi="宋体" w:hint="eastAsia"/>
          <w:color w:val="000000"/>
        </w:rPr>
        <w:t>，</w:t>
      </w:r>
      <w:r w:rsidRPr="00373FB9">
        <w:rPr>
          <w:rFonts w:ascii="宋体" w:hAnsi="宋体" w:hint="eastAsia"/>
          <w:color w:val="000000"/>
        </w:rPr>
        <w:t>广东金融学会理事会副会长</w:t>
      </w:r>
      <w:r w:rsidRPr="00E83577">
        <w:rPr>
          <w:rFonts w:ascii="宋体" w:hAnsi="宋体" w:hint="eastAsia"/>
          <w:color w:val="000000"/>
        </w:rPr>
        <w:t>、理事</w:t>
      </w:r>
      <w:r w:rsidRPr="009609A5">
        <w:rPr>
          <w:rFonts w:ascii="宋体" w:hAnsi="宋体" w:hint="eastAsia"/>
          <w:color w:val="000000"/>
        </w:rPr>
        <w:t>，</w:t>
      </w:r>
      <w:r>
        <w:rPr>
          <w:rFonts w:ascii="宋体" w:hAnsi="宋体" w:hint="eastAsia"/>
          <w:color w:val="000000"/>
        </w:rPr>
        <w:t>广东省金融发展研究会常务副会长，</w:t>
      </w:r>
      <w:r w:rsidRPr="009609A5">
        <w:rPr>
          <w:rFonts w:ascii="宋体" w:hAnsi="宋体" w:hint="eastAsia"/>
          <w:color w:val="000000"/>
        </w:rPr>
        <w:t>广东省</w:t>
      </w:r>
      <w:r w:rsidRPr="00194804">
        <w:rPr>
          <w:rFonts w:ascii="宋体" w:hAnsi="宋体" w:hint="eastAsia"/>
          <w:color w:val="000000"/>
        </w:rPr>
        <w:t>预防腐败工作专家咨询委员会财政金融运行规范组成员</w:t>
      </w:r>
      <w:r>
        <w:rPr>
          <w:rFonts w:ascii="宋体" w:hAnsi="宋体" w:hint="eastAsia"/>
          <w:color w:val="000000"/>
        </w:rPr>
        <w:t>，</w:t>
      </w:r>
      <w:r w:rsidRPr="000430E0">
        <w:rPr>
          <w:rFonts w:ascii="宋体" w:hAnsi="宋体" w:hint="eastAsia"/>
          <w:color w:val="000000"/>
        </w:rPr>
        <w:t>中证机构间报价系统股份有限公司董事，</w:t>
      </w:r>
      <w:r>
        <w:rPr>
          <w:rFonts w:ascii="宋体" w:hAnsi="宋体" w:hint="eastAsia"/>
          <w:color w:val="000000"/>
        </w:rPr>
        <w:t>中国证券博物馆第一届理事会理事，广东上市公司协会第五届理事会副会长、会员代表</w:t>
      </w:r>
      <w:r w:rsidRPr="00194804">
        <w:rPr>
          <w:rFonts w:ascii="宋体" w:hAnsi="宋体" w:hint="eastAsia"/>
          <w:color w:val="000000"/>
        </w:rPr>
        <w:t>。</w:t>
      </w:r>
      <w:bookmarkEnd w:id="8"/>
      <w:r w:rsidRPr="000430E0">
        <w:rPr>
          <w:rFonts w:ascii="宋体" w:hAnsi="宋体" w:hint="eastAsia"/>
          <w:color w:val="000000"/>
        </w:rPr>
        <w:t>曾任</w:t>
      </w:r>
      <w:r>
        <w:rPr>
          <w:rFonts w:ascii="宋体" w:hAnsi="宋体" w:hint="eastAsia"/>
          <w:color w:val="000000"/>
        </w:rPr>
        <w:t>中国</w:t>
      </w:r>
      <w:r w:rsidRPr="000430E0">
        <w:rPr>
          <w:rFonts w:ascii="宋体" w:hAnsi="宋体" w:hint="eastAsia"/>
          <w:color w:val="000000"/>
        </w:rPr>
        <w:t>财政部条法司副处长、处长，河北涿州市人民政府副市长（挂职），中国经济开发信托投资公司总经理办公室主任、总经理助理，中共中央金融工作委员会监事会工作部副部长，中国银河证券有限公司监事会监事，中国证监会会计部副主任、主任。</w:t>
      </w:r>
      <w:bookmarkEnd w:id="9"/>
    </w:p>
    <w:p w14:paraId="1E45E8E1" w14:textId="77777777" w:rsidR="00984FFE" w:rsidRDefault="00984FFE" w:rsidP="00984FFE">
      <w:pPr>
        <w:ind w:firstLineChars="200" w:firstLine="480"/>
        <w:rPr>
          <w:rFonts w:ascii="宋体" w:hAnsi="宋体"/>
          <w:color w:val="000000"/>
        </w:rPr>
      </w:pPr>
      <w:r w:rsidRPr="000430E0">
        <w:rPr>
          <w:rFonts w:ascii="宋体" w:hAnsi="宋体" w:hint="eastAsia"/>
          <w:color w:val="000000"/>
        </w:rPr>
        <w:t>孙晓燕女士：董事，硕士，现任广发</w:t>
      </w:r>
      <w:r w:rsidRPr="000430E0">
        <w:rPr>
          <w:rFonts w:ascii="宋体" w:hAnsi="宋体"/>
          <w:color w:val="000000"/>
        </w:rPr>
        <w:t>证券股份有限公司</w:t>
      </w:r>
      <w:r w:rsidRPr="000430E0">
        <w:rPr>
          <w:rFonts w:ascii="宋体" w:hAnsi="宋体" w:hint="eastAsia"/>
          <w:color w:val="000000"/>
        </w:rPr>
        <w:t>执行董事</w:t>
      </w:r>
      <w:r w:rsidRPr="000430E0">
        <w:rPr>
          <w:rFonts w:ascii="宋体" w:hAnsi="宋体"/>
          <w:color w:val="000000"/>
        </w:rPr>
        <w:t>、</w:t>
      </w:r>
      <w:r w:rsidRPr="000430E0">
        <w:rPr>
          <w:rFonts w:ascii="宋体" w:hAnsi="宋体" w:hint="eastAsia"/>
          <w:color w:val="000000"/>
        </w:rPr>
        <w:t>副总经理、财务总监</w:t>
      </w:r>
      <w:r w:rsidRPr="00194804">
        <w:rPr>
          <w:rFonts w:ascii="宋体" w:hAnsi="宋体" w:hint="eastAsia"/>
          <w:color w:val="000000"/>
        </w:rPr>
        <w:t>，兼任证通股份有限公司监事</w:t>
      </w:r>
      <w:r>
        <w:rPr>
          <w:rFonts w:ascii="宋体" w:hAnsi="宋体" w:hint="eastAsia"/>
          <w:color w:val="000000"/>
        </w:rPr>
        <w:t>，中国证券业协会财务会计委员会委员，广东省党外知识分子联谊会第四届理事会理事</w:t>
      </w:r>
      <w:r w:rsidRPr="00194804">
        <w:rPr>
          <w:rFonts w:ascii="宋体" w:hAnsi="宋体" w:hint="eastAsia"/>
          <w:color w:val="000000"/>
        </w:rPr>
        <w:t>。曾任广东广发证券公司投资银行部经理、</w:t>
      </w:r>
      <w:r w:rsidRPr="00B81074">
        <w:rPr>
          <w:rFonts w:ascii="宋体" w:hAnsi="宋体" w:hint="eastAsia"/>
          <w:color w:val="000000"/>
        </w:rPr>
        <w:t>广发证券有限责任公司财务部经理、财务部副总经理、广发</w:t>
      </w:r>
      <w:r w:rsidRPr="00B81074">
        <w:rPr>
          <w:rFonts w:ascii="宋体" w:hAnsi="宋体"/>
          <w:color w:val="000000"/>
        </w:rPr>
        <w:t>证券股份有限公司</w:t>
      </w:r>
      <w:r w:rsidRPr="00B81074">
        <w:rPr>
          <w:rFonts w:ascii="宋体" w:hAnsi="宋体" w:hint="eastAsia"/>
          <w:color w:val="000000"/>
        </w:rPr>
        <w:t>投资自营部副总经理,广发基金管理有限公司财务总监、副总经理,广发</w:t>
      </w:r>
      <w:r w:rsidRPr="00B81074">
        <w:rPr>
          <w:rFonts w:ascii="宋体" w:hAnsi="宋体"/>
          <w:color w:val="000000"/>
        </w:rPr>
        <w:t>证券股份有限公司财务部总经理</w:t>
      </w:r>
      <w:r w:rsidRPr="00B81074">
        <w:rPr>
          <w:rFonts w:ascii="宋体" w:hAnsi="宋体" w:hint="eastAsia"/>
          <w:color w:val="000000"/>
        </w:rPr>
        <w:t>，</w:t>
      </w:r>
      <w:r w:rsidRPr="00B81074">
        <w:rPr>
          <w:rFonts w:ascii="宋体" w:hAnsi="宋体"/>
          <w:color w:val="000000"/>
        </w:rPr>
        <w:t>证通股份有限公司监事</w:t>
      </w:r>
      <w:r>
        <w:rPr>
          <w:rFonts w:ascii="宋体" w:hAnsi="宋体" w:hint="eastAsia"/>
          <w:color w:val="000000"/>
        </w:rPr>
        <w:t>会主席</w:t>
      </w:r>
      <w:r w:rsidRPr="00B81074">
        <w:rPr>
          <w:rFonts w:ascii="宋体" w:hAnsi="宋体" w:hint="eastAsia"/>
          <w:color w:val="000000"/>
        </w:rPr>
        <w:t>。</w:t>
      </w:r>
    </w:p>
    <w:p w14:paraId="7B03B768" w14:textId="77777777" w:rsidR="00984FFE" w:rsidRPr="00E43819" w:rsidRDefault="00984FFE" w:rsidP="00984FFE">
      <w:pPr>
        <w:ind w:firstLineChars="200" w:firstLine="480"/>
        <w:rPr>
          <w:rFonts w:ascii="宋体" w:hAnsi="宋体"/>
          <w:color w:val="000000"/>
        </w:rPr>
      </w:pPr>
      <w:r w:rsidRPr="004007BC">
        <w:rPr>
          <w:rFonts w:ascii="宋体" w:hAnsi="宋体" w:hint="eastAsia"/>
          <w:color w:val="000000"/>
        </w:rPr>
        <w:t>王凡</w:t>
      </w:r>
      <w:r w:rsidRPr="004007BC">
        <w:rPr>
          <w:rFonts w:ascii="宋体" w:hAnsi="宋体"/>
          <w:color w:val="000000"/>
        </w:rPr>
        <w:t>先生：</w:t>
      </w:r>
      <w:r w:rsidRPr="004007BC">
        <w:rPr>
          <w:rFonts w:ascii="宋体" w:hAnsi="宋体" w:hint="eastAsia"/>
          <w:color w:val="000000"/>
        </w:rPr>
        <w:t>董事</w:t>
      </w:r>
      <w:r w:rsidRPr="004007BC">
        <w:rPr>
          <w:rFonts w:ascii="宋体" w:hAnsi="宋体"/>
          <w:color w:val="000000"/>
        </w:rPr>
        <w:t>，</w:t>
      </w:r>
      <w:r w:rsidRPr="004007BC">
        <w:rPr>
          <w:rFonts w:ascii="宋体" w:hAnsi="宋体" w:hint="eastAsia"/>
          <w:color w:val="000000"/>
        </w:rPr>
        <w:t>博士</w:t>
      </w:r>
      <w:r>
        <w:rPr>
          <w:rFonts w:ascii="宋体" w:hAnsi="宋体"/>
          <w:color w:val="000000"/>
        </w:rPr>
        <w:t>，现任</w:t>
      </w:r>
      <w:r w:rsidRPr="004007BC">
        <w:rPr>
          <w:rFonts w:ascii="宋体" w:hAnsi="宋体" w:hint="eastAsia"/>
          <w:color w:val="000000"/>
        </w:rPr>
        <w:t>广发基金管理有限公司总经理</w:t>
      </w:r>
      <w:r>
        <w:rPr>
          <w:rFonts w:ascii="宋体" w:hAnsi="宋体" w:hint="eastAsia"/>
          <w:color w:val="000000"/>
        </w:rPr>
        <w:t>。</w:t>
      </w:r>
      <w:r w:rsidRPr="004007BC">
        <w:rPr>
          <w:rFonts w:ascii="宋体" w:hAnsi="宋体"/>
          <w:color w:val="000000"/>
        </w:rPr>
        <w:t>曾在财政部、全国社</w:t>
      </w:r>
      <w:r>
        <w:rPr>
          <w:rFonts w:ascii="宋体" w:hAnsi="宋体"/>
          <w:color w:val="000000"/>
        </w:rPr>
        <w:t>会</w:t>
      </w:r>
      <w:r w:rsidRPr="004007BC">
        <w:rPr>
          <w:rFonts w:ascii="宋体" w:hAnsi="宋体"/>
          <w:color w:val="000000"/>
        </w:rPr>
        <w:t>保</w:t>
      </w:r>
      <w:r>
        <w:rPr>
          <w:rFonts w:ascii="宋体" w:hAnsi="宋体"/>
          <w:color w:val="000000"/>
        </w:rPr>
        <w:t>障</w:t>
      </w:r>
      <w:r w:rsidRPr="004007BC">
        <w:rPr>
          <w:rFonts w:ascii="宋体" w:hAnsi="宋体"/>
          <w:color w:val="000000"/>
        </w:rPr>
        <w:t>基金理事会</w:t>
      </w:r>
      <w:r w:rsidRPr="004007BC">
        <w:rPr>
          <w:rFonts w:ascii="宋体" w:hAnsi="宋体" w:hint="eastAsia"/>
          <w:color w:val="000000"/>
        </w:rPr>
        <w:t>、</w:t>
      </w:r>
      <w:r w:rsidRPr="004007BC">
        <w:rPr>
          <w:rFonts w:ascii="宋体" w:hAnsi="宋体"/>
          <w:color w:val="000000"/>
        </w:rPr>
        <w:t>易方达基金管理有限公司</w:t>
      </w:r>
      <w:r w:rsidRPr="004007BC">
        <w:rPr>
          <w:rFonts w:ascii="宋体" w:hAnsi="宋体" w:hint="eastAsia"/>
          <w:color w:val="000000"/>
        </w:rPr>
        <w:t>工作</w:t>
      </w:r>
      <w:r>
        <w:rPr>
          <w:rFonts w:ascii="宋体" w:hAnsi="宋体" w:hint="eastAsia"/>
          <w:color w:val="000000"/>
        </w:rPr>
        <w:t>，</w:t>
      </w:r>
      <w:r w:rsidRPr="004007BC">
        <w:rPr>
          <w:rFonts w:ascii="宋体" w:hAnsi="宋体" w:hint="eastAsia"/>
          <w:color w:val="000000"/>
        </w:rPr>
        <w:t>曾任广发基金管理有限公司副总经理。</w:t>
      </w:r>
    </w:p>
    <w:p w14:paraId="58A00F69" w14:textId="77777777" w:rsidR="00984FFE" w:rsidRDefault="00984FFE" w:rsidP="00984FFE">
      <w:pPr>
        <w:ind w:firstLineChars="200" w:firstLine="480"/>
        <w:rPr>
          <w:rFonts w:ascii="宋体" w:hAnsi="宋体"/>
          <w:color w:val="000000"/>
        </w:rPr>
      </w:pPr>
      <w:r>
        <w:rPr>
          <w:rFonts w:ascii="宋体" w:hAnsi="宋体" w:hint="eastAsia"/>
          <w:color w:val="000000"/>
        </w:rPr>
        <w:t>戈俊先生：董事，硕士，高级会计师，中国注册会计师，</w:t>
      </w:r>
      <w:r w:rsidRPr="00A37268">
        <w:rPr>
          <w:rFonts w:ascii="宋体" w:hAnsi="宋体" w:hint="eastAsia"/>
          <w:color w:val="000000"/>
        </w:rPr>
        <w:t>现任烽火通信科技股份有限公司</w:t>
      </w:r>
      <w:r>
        <w:rPr>
          <w:rFonts w:ascii="宋体" w:hAnsi="宋体" w:hint="eastAsia"/>
        </w:rPr>
        <w:t>董事、</w:t>
      </w:r>
      <w:r w:rsidRPr="00A37268">
        <w:rPr>
          <w:rFonts w:ascii="宋体" w:hAnsi="宋体" w:hint="eastAsia"/>
          <w:color w:val="000000"/>
        </w:rPr>
        <w:t>总</w:t>
      </w:r>
      <w:r>
        <w:rPr>
          <w:rFonts w:ascii="宋体" w:hAnsi="宋体" w:hint="eastAsia"/>
          <w:color w:val="000000"/>
        </w:rPr>
        <w:t>裁</w:t>
      </w:r>
      <w:r>
        <w:rPr>
          <w:rFonts w:ascii="宋体" w:hAnsi="宋体"/>
          <w:color w:val="000000"/>
        </w:rPr>
        <w:t>，</w:t>
      </w:r>
      <w:r>
        <w:rPr>
          <w:rFonts w:ascii="宋体" w:hAnsi="宋体" w:hint="eastAsia"/>
          <w:color w:val="000000"/>
        </w:rPr>
        <w:t>兼任</w:t>
      </w:r>
      <w:r w:rsidRPr="00DC72DD">
        <w:rPr>
          <w:rFonts w:ascii="宋体" w:hAnsi="宋体"/>
          <w:color w:val="000000"/>
        </w:rPr>
        <w:t>烽火超微信息科技有限公司董事</w:t>
      </w:r>
      <w:r>
        <w:rPr>
          <w:rFonts w:ascii="宋体" w:hAnsi="宋体" w:hint="eastAsia"/>
          <w:color w:val="000000"/>
        </w:rPr>
        <w:t>长，</w:t>
      </w:r>
      <w:r w:rsidRPr="00225605">
        <w:rPr>
          <w:rFonts w:ascii="宋体" w:hAnsi="宋体"/>
          <w:color w:val="000000"/>
        </w:rPr>
        <w:t>南京烽火星空通信发展有限公司董事长</w:t>
      </w:r>
      <w:r w:rsidRPr="009975F8">
        <w:rPr>
          <w:rFonts w:ascii="宋体" w:hAnsi="宋体"/>
          <w:color w:val="000000"/>
        </w:rPr>
        <w:t>。</w:t>
      </w:r>
      <w:r>
        <w:rPr>
          <w:rFonts w:ascii="宋体" w:hAnsi="宋体" w:hint="eastAsia"/>
          <w:color w:val="000000"/>
        </w:rPr>
        <w:t>曾任烽火通信科技股份有限公司</w:t>
      </w:r>
      <w:r w:rsidRPr="00D124C7">
        <w:rPr>
          <w:rFonts w:ascii="宋体" w:hAnsi="宋体" w:hint="eastAsia"/>
          <w:color w:val="000000"/>
        </w:rPr>
        <w:t>证券部总经理助理、</w:t>
      </w:r>
      <w:r>
        <w:rPr>
          <w:rFonts w:ascii="宋体" w:hAnsi="宋体" w:hint="eastAsia"/>
          <w:color w:val="000000"/>
        </w:rPr>
        <w:t>财务部总经理助理、财务部总经理、</w:t>
      </w:r>
      <w:r w:rsidRPr="00A37268">
        <w:rPr>
          <w:rFonts w:ascii="宋体" w:hAnsi="宋体" w:hint="eastAsia"/>
          <w:color w:val="000000"/>
        </w:rPr>
        <w:t>董事会秘书</w:t>
      </w:r>
      <w:r>
        <w:rPr>
          <w:rFonts w:ascii="宋体" w:hAnsi="宋体" w:hint="eastAsia"/>
          <w:color w:val="000000"/>
        </w:rPr>
        <w:t>、</w:t>
      </w:r>
      <w:r w:rsidRPr="00C420F1">
        <w:rPr>
          <w:rFonts w:ascii="宋体" w:hAnsi="宋体" w:hint="eastAsia"/>
          <w:color w:val="000000"/>
        </w:rPr>
        <w:t>财务总监、副总裁</w:t>
      </w:r>
      <w:r>
        <w:rPr>
          <w:rFonts w:ascii="宋体" w:hAnsi="宋体" w:hint="eastAsia"/>
          <w:color w:val="000000"/>
        </w:rPr>
        <w:t>。</w:t>
      </w:r>
    </w:p>
    <w:p w14:paraId="0F7C0816" w14:textId="77777777" w:rsidR="00984FFE" w:rsidRDefault="00984FFE" w:rsidP="00984FFE">
      <w:pPr>
        <w:spacing w:line="460" w:lineRule="exact"/>
        <w:ind w:firstLineChars="200" w:firstLine="480"/>
        <w:rPr>
          <w:rFonts w:hAnsi="宋体"/>
          <w:color w:val="000000"/>
        </w:rPr>
      </w:pPr>
      <w:r w:rsidRPr="006D0A81">
        <w:rPr>
          <w:rFonts w:hAnsi="宋体" w:hint="eastAsia"/>
        </w:rPr>
        <w:t>刘根森</w:t>
      </w:r>
      <w:r>
        <w:rPr>
          <w:rFonts w:ascii="宋体" w:hAnsi="宋体" w:hint="eastAsia"/>
          <w:color w:val="000000"/>
        </w:rPr>
        <w:t>先生</w:t>
      </w:r>
      <w:r w:rsidRPr="00FD6D82">
        <w:rPr>
          <w:rFonts w:hAnsi="宋体" w:hint="eastAsia"/>
          <w:color w:val="000000"/>
        </w:rPr>
        <w:t>：董事，</w:t>
      </w:r>
      <w:r>
        <w:rPr>
          <w:rFonts w:hAnsi="宋体" w:hint="eastAsia"/>
          <w:color w:val="000000"/>
        </w:rPr>
        <w:t>学士</w:t>
      </w:r>
      <w:r w:rsidRPr="00FD6D82">
        <w:rPr>
          <w:rFonts w:hAnsi="宋体" w:hint="eastAsia"/>
          <w:color w:val="000000"/>
        </w:rPr>
        <w:t>，现任</w:t>
      </w:r>
      <w:r>
        <w:rPr>
          <w:rFonts w:hAnsi="宋体" w:hint="eastAsia"/>
        </w:rPr>
        <w:t>深圳市前海香江金融控股集团有限公司董事，香江集团有限公司副总裁，深圳香江控股股份有限公司董事，深圳市大本创业投资有限公司董事。兼任</w:t>
      </w:r>
      <w:r w:rsidRPr="009B11AB">
        <w:rPr>
          <w:rFonts w:hAnsi="宋体" w:hint="eastAsia"/>
        </w:rPr>
        <w:t>深圳市政协委员</w:t>
      </w:r>
      <w:r>
        <w:rPr>
          <w:rFonts w:hAnsi="宋体" w:hint="eastAsia"/>
        </w:rPr>
        <w:t>，</w:t>
      </w:r>
      <w:r w:rsidRPr="009B11AB">
        <w:rPr>
          <w:rFonts w:hAnsi="宋体" w:hint="eastAsia"/>
        </w:rPr>
        <w:t>中国侨联青委会副会长</w:t>
      </w:r>
      <w:r>
        <w:rPr>
          <w:rFonts w:hAnsi="宋体" w:hint="eastAsia"/>
        </w:rPr>
        <w:t>，</w:t>
      </w:r>
      <w:r w:rsidRPr="009B11AB">
        <w:rPr>
          <w:rFonts w:hAnsi="宋体" w:hint="eastAsia"/>
        </w:rPr>
        <w:t>香江社会救助基金会理事</w:t>
      </w:r>
      <w:r>
        <w:rPr>
          <w:rFonts w:hAnsi="宋体" w:hint="eastAsia"/>
        </w:rPr>
        <w:t>。曾任德意志银行香港分行分析员，</w:t>
      </w:r>
      <w:r w:rsidRPr="002D1B2B">
        <w:rPr>
          <w:rFonts w:hAnsi="宋体" w:hint="eastAsia"/>
        </w:rPr>
        <w:t>深圳市前海香江金融控股集团</w:t>
      </w:r>
      <w:r>
        <w:rPr>
          <w:rFonts w:hAnsi="宋体" w:hint="eastAsia"/>
        </w:rPr>
        <w:t>有限公司</w:t>
      </w:r>
      <w:r w:rsidRPr="002D1B2B">
        <w:rPr>
          <w:rFonts w:hAnsi="宋体" w:hint="eastAsia"/>
        </w:rPr>
        <w:t>董事长</w:t>
      </w:r>
      <w:r>
        <w:rPr>
          <w:rFonts w:hAnsi="宋体" w:hint="eastAsia"/>
        </w:rPr>
        <w:t>，深圳</w:t>
      </w:r>
      <w:r>
        <w:rPr>
          <w:rFonts w:hAnsi="宋体"/>
        </w:rPr>
        <w:t>市龙岗</w:t>
      </w:r>
      <w:r>
        <w:rPr>
          <w:rFonts w:hAnsi="宋体" w:hint="eastAsia"/>
        </w:rPr>
        <w:t>中银富登</w:t>
      </w:r>
      <w:r>
        <w:rPr>
          <w:rFonts w:hAnsi="宋体"/>
        </w:rPr>
        <w:t>村镇银行</w:t>
      </w:r>
      <w:r>
        <w:rPr>
          <w:rFonts w:hAnsi="宋体" w:hint="eastAsia"/>
        </w:rPr>
        <w:t>董事。</w:t>
      </w:r>
    </w:p>
    <w:p w14:paraId="244EFEC6" w14:textId="77777777" w:rsidR="00984FFE" w:rsidRDefault="00984FFE" w:rsidP="00984FFE">
      <w:pPr>
        <w:ind w:firstLineChars="200" w:firstLine="480"/>
        <w:rPr>
          <w:rFonts w:hAnsi="宋体"/>
        </w:rPr>
      </w:pPr>
      <w:r w:rsidRPr="00D93917">
        <w:rPr>
          <w:rFonts w:hAnsi="宋体" w:hint="eastAsia"/>
        </w:rPr>
        <w:t>匡丽军女士：董事，硕士，</w:t>
      </w:r>
      <w:hyperlink r:id="rId15" w:tgtFrame="_blank" w:history="1">
        <w:r w:rsidRPr="00BB1DCE">
          <w:rPr>
            <w:rFonts w:hAnsi="宋体"/>
          </w:rPr>
          <w:t>高级劳动关系协调师</w:t>
        </w:r>
      </w:hyperlink>
      <w:r w:rsidRPr="00BB1DCE">
        <w:rPr>
          <w:rFonts w:hAnsi="宋体" w:hint="eastAsia"/>
        </w:rPr>
        <w:t>，</w:t>
      </w:r>
      <w:r w:rsidRPr="00D93917">
        <w:rPr>
          <w:rFonts w:hAnsi="宋体" w:hint="eastAsia"/>
        </w:rPr>
        <w:t>现任广州科技金融创新投资控股有限公司副总经理、</w:t>
      </w:r>
      <w:r w:rsidRPr="001C4A66">
        <w:rPr>
          <w:rFonts w:hAnsi="宋体" w:hint="eastAsia"/>
        </w:rPr>
        <w:t>工会主席。</w:t>
      </w:r>
      <w:r>
        <w:rPr>
          <w:rFonts w:hAnsi="宋体" w:hint="eastAsia"/>
        </w:rPr>
        <w:t>兼任广州南沙资讯科技园有限公司副董事长，广州云客数字技术有限公司董事，</w:t>
      </w:r>
      <w:r w:rsidRPr="00241937">
        <w:rPr>
          <w:rFonts w:ascii="宋体" w:hAnsi="宋体" w:hint="eastAsia"/>
        </w:rPr>
        <w:t>广东微量元素生物科技有限公司</w:t>
      </w:r>
      <w:r>
        <w:rPr>
          <w:rFonts w:ascii="宋体" w:hAnsi="宋体" w:hint="eastAsia"/>
        </w:rPr>
        <w:t>董事，</w:t>
      </w:r>
      <w:r>
        <w:rPr>
          <w:rFonts w:hAnsi="宋体" w:hint="eastAsia"/>
        </w:rPr>
        <w:t>广东植物龙生物技术股份有限公司董</w:t>
      </w:r>
      <w:r>
        <w:rPr>
          <w:rFonts w:hAnsi="宋体" w:hint="eastAsia"/>
        </w:rPr>
        <w:lastRenderedPageBreak/>
        <w:t>事，</w:t>
      </w:r>
      <w:r w:rsidRPr="00241937">
        <w:rPr>
          <w:rFonts w:ascii="宋体" w:hAnsi="宋体" w:hint="eastAsia"/>
        </w:rPr>
        <w:t>广州市纽帝亚资讯科技有限公司</w:t>
      </w:r>
      <w:r>
        <w:rPr>
          <w:rFonts w:ascii="宋体" w:hAnsi="宋体" w:hint="eastAsia"/>
        </w:rPr>
        <w:t>董事、中共广州科技金融创新投资控股有限公司支部委员会副书记</w:t>
      </w:r>
      <w:r>
        <w:rPr>
          <w:rFonts w:hAnsi="宋体" w:hint="eastAsia"/>
        </w:rPr>
        <w:t>。</w:t>
      </w:r>
      <w:r w:rsidRPr="003F0F41">
        <w:rPr>
          <w:rFonts w:hAnsi="宋体" w:hint="eastAsia"/>
        </w:rPr>
        <w:t>曾任</w:t>
      </w:r>
      <w:r w:rsidRPr="007B1232">
        <w:rPr>
          <w:rFonts w:ascii="宋体" w:hAnsi="宋体" w:hint="eastAsia"/>
        </w:rPr>
        <w:t>广州科技开发总公司</w:t>
      </w:r>
      <w:r>
        <w:rPr>
          <w:rFonts w:ascii="宋体" w:hAnsi="宋体" w:hint="eastAsia"/>
        </w:rPr>
        <w:t>总经理</w:t>
      </w:r>
      <w:r w:rsidRPr="007B1232">
        <w:rPr>
          <w:rFonts w:ascii="宋体" w:hAnsi="宋体" w:hint="eastAsia"/>
        </w:rPr>
        <w:t>办公室</w:t>
      </w:r>
      <w:r>
        <w:rPr>
          <w:rFonts w:ascii="宋体" w:hAnsi="宋体" w:hint="eastAsia"/>
        </w:rPr>
        <w:t>科</w:t>
      </w:r>
      <w:r>
        <w:rPr>
          <w:rFonts w:ascii="宋体" w:hAnsi="宋体"/>
        </w:rPr>
        <w:t>员，</w:t>
      </w:r>
      <w:r w:rsidRPr="003F0F41">
        <w:rPr>
          <w:rFonts w:hAnsi="宋体" w:hint="eastAsia"/>
        </w:rPr>
        <w:t>广州科技房地产开发公司</w:t>
      </w:r>
      <w:r>
        <w:rPr>
          <w:rFonts w:hAnsi="宋体" w:hint="eastAsia"/>
        </w:rPr>
        <w:t>人事部（办公室）部长</w:t>
      </w:r>
      <w:r w:rsidRPr="003F0F41">
        <w:rPr>
          <w:rFonts w:hAnsi="宋体" w:hint="eastAsia"/>
        </w:rPr>
        <w:t>，广州市科达实业发展公司办公室主任</w:t>
      </w:r>
      <w:r>
        <w:rPr>
          <w:rFonts w:hAnsi="宋体" w:hint="eastAsia"/>
        </w:rPr>
        <w:t>、副总经理</w:t>
      </w:r>
      <w:r w:rsidRPr="003F0F41">
        <w:rPr>
          <w:rFonts w:hAnsi="宋体" w:hint="eastAsia"/>
        </w:rPr>
        <w:t>，广州科技风险投资有限公司办公室主任、董事会秘书。</w:t>
      </w:r>
    </w:p>
    <w:p w14:paraId="0590B00D" w14:textId="77777777" w:rsidR="00984FFE" w:rsidRPr="00BB1DCE" w:rsidRDefault="00984FFE" w:rsidP="00984FFE">
      <w:pPr>
        <w:rPr>
          <w:szCs w:val="21"/>
        </w:rPr>
      </w:pPr>
      <w:r>
        <w:rPr>
          <w:rFonts w:hAnsi="宋体" w:hint="eastAsia"/>
        </w:rPr>
        <w:t xml:space="preserve"> </w:t>
      </w:r>
      <w:r>
        <w:rPr>
          <w:rFonts w:hAnsi="宋体"/>
        </w:rPr>
        <w:t xml:space="preserve">   </w:t>
      </w:r>
      <w:r w:rsidRPr="00170A64">
        <w:rPr>
          <w:rFonts w:ascii="宋体" w:hAnsi="宋体" w:hint="eastAsia"/>
          <w:color w:val="000000"/>
        </w:rPr>
        <w:t>罗海平</w:t>
      </w:r>
      <w:r>
        <w:rPr>
          <w:rFonts w:ascii="宋体" w:hAnsi="宋体" w:hint="eastAsia"/>
          <w:color w:val="000000"/>
        </w:rPr>
        <w:t>先生</w:t>
      </w:r>
      <w:r w:rsidRPr="00170A64">
        <w:rPr>
          <w:rFonts w:ascii="宋体" w:hAnsi="宋体" w:hint="eastAsia"/>
          <w:color w:val="000000"/>
        </w:rPr>
        <w:t>：独立董事，博士，</w:t>
      </w:r>
      <w:r>
        <w:rPr>
          <w:rFonts w:ascii="宋体" w:hAnsi="宋体" w:hint="eastAsia"/>
          <w:color w:val="000000"/>
        </w:rPr>
        <w:t>教授、</w:t>
      </w:r>
      <w:r w:rsidRPr="00C52038">
        <w:t>高级经济师</w:t>
      </w:r>
      <w:r>
        <w:t>，</w:t>
      </w:r>
      <w:r w:rsidRPr="00170A64">
        <w:rPr>
          <w:rFonts w:ascii="宋体" w:hAnsi="宋体" w:hint="eastAsia"/>
        </w:rPr>
        <w:t>现</w:t>
      </w:r>
      <w:r w:rsidRPr="00947C2C">
        <w:rPr>
          <w:rFonts w:ascii="宋体" w:hAnsi="宋体" w:hint="eastAsia"/>
          <w:color w:val="000000"/>
        </w:rPr>
        <w:t>任</w:t>
      </w:r>
      <w:r w:rsidRPr="00272BCF">
        <w:rPr>
          <w:rFonts w:ascii="宋体" w:hAnsi="宋体" w:hint="eastAsia"/>
          <w:color w:val="000000"/>
        </w:rPr>
        <w:t>中华联合保险集团股份有限公司</w:t>
      </w:r>
      <w:r>
        <w:rPr>
          <w:rFonts w:ascii="宋体" w:hAnsi="宋体" w:hint="eastAsia"/>
          <w:color w:val="000000"/>
        </w:rPr>
        <w:t>常务副总经理</w:t>
      </w:r>
      <w:r w:rsidRPr="00D925DD">
        <w:rPr>
          <w:rFonts w:ascii="宋体" w:hAnsi="宋体" w:hint="eastAsia"/>
          <w:color w:val="000000"/>
        </w:rPr>
        <w:t>、</w:t>
      </w:r>
      <w:r w:rsidRPr="00D80B5A">
        <w:rPr>
          <w:rFonts w:ascii="宋体" w:hAnsi="宋体" w:hint="eastAsia"/>
          <w:color w:val="000000"/>
        </w:rPr>
        <w:t>首席风险官</w:t>
      </w:r>
      <w:r>
        <w:rPr>
          <w:rFonts w:ascii="宋体" w:hAnsi="宋体" w:hint="eastAsia"/>
          <w:color w:val="000000"/>
        </w:rPr>
        <w:t>，兼任</w:t>
      </w:r>
      <w:r>
        <w:rPr>
          <w:rFonts w:ascii="宋体" w:hAnsi="宋体"/>
          <w:color w:val="000000"/>
        </w:rPr>
        <w:t>保</w:t>
      </w:r>
      <w:r>
        <w:rPr>
          <w:rFonts w:ascii="宋体" w:hAnsi="宋体" w:hint="eastAsia"/>
          <w:color w:val="000000"/>
        </w:rPr>
        <w:t>监</w:t>
      </w:r>
      <w:r>
        <w:rPr>
          <w:rFonts w:ascii="宋体" w:hAnsi="宋体"/>
          <w:color w:val="000000"/>
        </w:rPr>
        <w:t>会行业风险评估专家、</w:t>
      </w:r>
      <w:r w:rsidRPr="00C52038">
        <w:rPr>
          <w:szCs w:val="21"/>
        </w:rPr>
        <w:t>中国人民大学兼职教授</w:t>
      </w:r>
      <w:r w:rsidRPr="00947C2C">
        <w:rPr>
          <w:rFonts w:ascii="宋体" w:hAnsi="宋体" w:hint="eastAsia"/>
          <w:color w:val="000000"/>
        </w:rPr>
        <w:t>。</w:t>
      </w:r>
      <w:r w:rsidRPr="00170A64">
        <w:rPr>
          <w:rFonts w:ascii="宋体" w:hAnsi="宋体" w:hint="eastAsia"/>
          <w:color w:val="000000"/>
        </w:rPr>
        <w:t>曾任中国人民保险公司</w:t>
      </w:r>
      <w:r w:rsidRPr="00272BCF">
        <w:rPr>
          <w:rFonts w:ascii="宋体" w:hAnsi="宋体" w:hint="eastAsia"/>
          <w:color w:val="000000"/>
        </w:rPr>
        <w:t>荆襄支公司经理</w:t>
      </w:r>
      <w:r>
        <w:rPr>
          <w:rFonts w:ascii="宋体" w:hAnsi="宋体" w:hint="eastAsia"/>
          <w:color w:val="000000"/>
        </w:rPr>
        <w:t>，</w:t>
      </w:r>
      <w:r w:rsidRPr="00C52038">
        <w:rPr>
          <w:szCs w:val="21"/>
        </w:rPr>
        <w:t>长江保险经纪公司总经理</w:t>
      </w:r>
      <w:r>
        <w:rPr>
          <w:szCs w:val="21"/>
        </w:rPr>
        <w:t>，</w:t>
      </w:r>
      <w:r w:rsidRPr="00C52038">
        <w:rPr>
          <w:szCs w:val="21"/>
        </w:rPr>
        <w:t>中国人民保险公司湖北省分公司国际保险部党组书记、总经理</w:t>
      </w:r>
      <w:r>
        <w:rPr>
          <w:szCs w:val="21"/>
        </w:rPr>
        <w:t>，</w:t>
      </w:r>
      <w:r w:rsidRPr="00C52038">
        <w:rPr>
          <w:szCs w:val="21"/>
        </w:rPr>
        <w:t>中国人民保险公司汉口分公司党委书记、总经理</w:t>
      </w:r>
      <w:r>
        <w:rPr>
          <w:szCs w:val="21"/>
        </w:rPr>
        <w:t>，</w:t>
      </w:r>
      <w:r w:rsidRPr="00170A64">
        <w:rPr>
          <w:rFonts w:ascii="宋体" w:hAnsi="宋体" w:hint="eastAsia"/>
        </w:rPr>
        <w:t>太平保险</w:t>
      </w:r>
      <w:r>
        <w:rPr>
          <w:rFonts w:ascii="宋体" w:hAnsi="宋体" w:hint="eastAsia"/>
        </w:rPr>
        <w:t>有限公司市场部总经理，</w:t>
      </w:r>
      <w:r w:rsidRPr="00C52038">
        <w:rPr>
          <w:szCs w:val="21"/>
        </w:rPr>
        <w:t>中国太平保险有限公司湖北分公司党委书记、总经理</w:t>
      </w:r>
      <w:r>
        <w:rPr>
          <w:szCs w:val="21"/>
        </w:rPr>
        <w:t>，</w:t>
      </w:r>
      <w:r w:rsidRPr="00C52038">
        <w:rPr>
          <w:szCs w:val="21"/>
        </w:rPr>
        <w:t>中国太平保险有限公司助理总经理、副总经理兼董事会秘书</w:t>
      </w:r>
      <w:r>
        <w:rPr>
          <w:szCs w:val="21"/>
        </w:rPr>
        <w:t>，</w:t>
      </w:r>
      <w:r w:rsidRPr="00C52038">
        <w:rPr>
          <w:szCs w:val="21"/>
        </w:rPr>
        <w:t>阳光财产保险股份有限公司总裁、阳光保险集团执行委员会委员</w:t>
      </w:r>
      <w:r>
        <w:rPr>
          <w:szCs w:val="21"/>
        </w:rPr>
        <w:t>，</w:t>
      </w:r>
      <w:r>
        <w:rPr>
          <w:rFonts w:ascii="宋体" w:hAnsi="宋体" w:hint="eastAsia"/>
          <w:color w:val="000000"/>
        </w:rPr>
        <w:t>中华联合财产保险股份有限公司总经理、</w:t>
      </w:r>
      <w:r>
        <w:rPr>
          <w:rFonts w:ascii="宋体" w:hAnsi="宋体"/>
          <w:color w:val="000000"/>
        </w:rPr>
        <w:t>董事长、党委书记</w:t>
      </w:r>
      <w:r>
        <w:rPr>
          <w:rFonts w:ascii="宋体" w:hAnsi="宋体" w:hint="eastAsia"/>
        </w:rPr>
        <w:t>。</w:t>
      </w:r>
    </w:p>
    <w:p w14:paraId="1ABE8617" w14:textId="77777777" w:rsidR="00984FFE" w:rsidRPr="008D23CC" w:rsidRDefault="00984FFE" w:rsidP="00984FFE">
      <w:pPr>
        <w:ind w:firstLineChars="200" w:firstLine="480"/>
        <w:rPr>
          <w:rFonts w:ascii="宋体" w:hAnsi="宋体"/>
        </w:rPr>
      </w:pPr>
      <w:r>
        <w:rPr>
          <w:rFonts w:ascii="宋体" w:hAnsi="宋体" w:hint="eastAsia"/>
          <w:color w:val="000000"/>
        </w:rPr>
        <w:t>董茂云先生：独立董事，博士，教授，现任</w:t>
      </w:r>
      <w:r w:rsidRPr="00BA4552">
        <w:rPr>
          <w:rFonts w:ascii="宋体" w:hAnsi="宋体" w:hint="eastAsia"/>
          <w:color w:val="000000"/>
        </w:rPr>
        <w:t>宁波大学</w:t>
      </w:r>
      <w:r>
        <w:rPr>
          <w:rFonts w:ascii="宋体" w:hAnsi="宋体" w:hint="eastAsia"/>
          <w:color w:val="000000"/>
        </w:rPr>
        <w:t>法学院教授、</w:t>
      </w:r>
      <w:r w:rsidRPr="00BA4552">
        <w:rPr>
          <w:rFonts w:ascii="宋体" w:hAnsi="宋体" w:hint="eastAsia"/>
        </w:rPr>
        <w:t>学术委员会主任</w:t>
      </w:r>
      <w:r>
        <w:rPr>
          <w:rFonts w:ascii="宋体" w:hAnsi="宋体" w:hint="eastAsia"/>
        </w:rPr>
        <w:t>，兼任</w:t>
      </w:r>
      <w:r w:rsidRPr="002871CF">
        <w:rPr>
          <w:rFonts w:ascii="宋体" w:hAnsi="宋体" w:hint="eastAsia"/>
          <w:color w:val="000000"/>
        </w:rPr>
        <w:t>复旦大学</w:t>
      </w:r>
      <w:r>
        <w:rPr>
          <w:rFonts w:ascii="宋体" w:hAnsi="宋体" w:hint="eastAsia"/>
          <w:color w:val="000000"/>
        </w:rPr>
        <w:t>兼职</w:t>
      </w:r>
      <w:r w:rsidRPr="002871CF">
        <w:rPr>
          <w:rFonts w:ascii="宋体" w:hAnsi="宋体" w:hint="eastAsia"/>
          <w:color w:val="000000"/>
        </w:rPr>
        <w:t>教授</w:t>
      </w:r>
      <w:r>
        <w:rPr>
          <w:rFonts w:ascii="宋体" w:hAnsi="宋体" w:hint="eastAsia"/>
          <w:color w:val="000000"/>
        </w:rPr>
        <w:t>，浙江</w:t>
      </w:r>
      <w:r w:rsidRPr="00193A62">
        <w:rPr>
          <w:rFonts w:ascii="宋体" w:hAnsi="宋体" w:hint="eastAsia"/>
          <w:color w:val="000000"/>
        </w:rPr>
        <w:t>合创律师事务所兼职律师</w:t>
      </w:r>
      <w:r>
        <w:rPr>
          <w:rFonts w:ascii="宋体" w:hAnsi="宋体" w:hint="eastAsia"/>
          <w:color w:val="000000"/>
        </w:rPr>
        <w:t>，</w:t>
      </w:r>
      <w:r w:rsidRPr="00E43819">
        <w:rPr>
          <w:rFonts w:ascii="宋体" w:hAnsi="宋体" w:hint="eastAsia"/>
          <w:color w:val="000000"/>
        </w:rPr>
        <w:t>无锡鑫宏业线缆科技股份有限公司独立董事</w:t>
      </w:r>
      <w:r>
        <w:rPr>
          <w:rFonts w:ascii="宋体" w:hAnsi="宋体" w:hint="eastAsia"/>
          <w:color w:val="000000"/>
        </w:rPr>
        <w:t>。曾任复旦</w:t>
      </w:r>
      <w:r w:rsidRPr="00D60792">
        <w:rPr>
          <w:rFonts w:ascii="宋体" w:hAnsi="宋体" w:hint="eastAsia"/>
          <w:color w:val="000000"/>
        </w:rPr>
        <w:t>大学</w:t>
      </w:r>
      <w:r>
        <w:rPr>
          <w:rFonts w:ascii="宋体" w:hAnsi="宋体" w:hint="eastAsia"/>
          <w:color w:val="000000"/>
        </w:rPr>
        <w:t>法学院副</w:t>
      </w:r>
      <w:r w:rsidRPr="00D60792">
        <w:rPr>
          <w:rFonts w:ascii="宋体" w:hAnsi="宋体" w:hint="eastAsia"/>
          <w:color w:val="000000"/>
        </w:rPr>
        <w:t>教授</w:t>
      </w:r>
      <w:r>
        <w:rPr>
          <w:rFonts w:ascii="宋体" w:hAnsi="宋体" w:hint="eastAsia"/>
          <w:color w:val="000000"/>
        </w:rPr>
        <w:t>、法律系副主任、</w:t>
      </w:r>
      <w:r w:rsidRPr="00C44A37">
        <w:rPr>
          <w:rFonts w:ascii="宋体" w:hAnsi="宋体" w:hint="eastAsia"/>
          <w:color w:val="000000"/>
        </w:rPr>
        <w:t>法学院副院长</w:t>
      </w:r>
      <w:r>
        <w:rPr>
          <w:rFonts w:ascii="宋体" w:hAnsi="宋体" w:hint="eastAsia"/>
          <w:color w:val="000000"/>
        </w:rPr>
        <w:t>，法学院教授。</w:t>
      </w:r>
    </w:p>
    <w:p w14:paraId="1A2AF002" w14:textId="77777777" w:rsidR="00984FFE" w:rsidRPr="00984FFE" w:rsidRDefault="00984FFE" w:rsidP="00984FFE">
      <w:pPr>
        <w:pStyle w:val="af"/>
        <w:spacing w:before="0" w:beforeAutospacing="0" w:after="0" w:afterAutospacing="0"/>
        <w:ind w:firstLineChars="200" w:firstLine="480"/>
        <w:rPr>
          <w:rFonts w:ascii="宋体" w:eastAsia="宋体" w:hAnsi="宋体"/>
          <w:color w:val="000000"/>
          <w:kern w:val="2"/>
        </w:rPr>
      </w:pPr>
      <w:r w:rsidRPr="00984FFE">
        <w:rPr>
          <w:rFonts w:ascii="宋体" w:eastAsia="宋体" w:hAnsi="宋体" w:hint="eastAsia"/>
          <w:color w:val="000000"/>
          <w:kern w:val="2"/>
        </w:rPr>
        <w:t>姚海鑫先生：独立董事，博士，教授</w:t>
      </w:r>
      <w:r w:rsidRPr="00984FFE">
        <w:rPr>
          <w:rFonts w:ascii="宋体" w:eastAsia="宋体" w:hAnsi="宋体"/>
          <w:color w:val="000000"/>
          <w:kern w:val="2"/>
        </w:rPr>
        <w:t>，</w:t>
      </w:r>
      <w:r w:rsidRPr="00984FFE">
        <w:rPr>
          <w:rFonts w:ascii="宋体" w:eastAsia="宋体" w:hAnsi="宋体" w:hint="eastAsia"/>
          <w:color w:val="000000"/>
          <w:kern w:val="2"/>
        </w:rPr>
        <w:t>现任辽宁大学新华国际商学院教授、辽宁大学学术委员会委员，兼任东北地区高校财务与会计教师联合会常务理事、辽宁省会计与珠算心算学会会长、沈阳化工股份有限公司独立董事、中兴-沈阳商业大厦（集团）股份有限公司独立董事、东软医疗股份有限公司独立董事。曾任辽宁大学工商管理学院副院长、副教授，辽宁大学工商管理硕士（</w:t>
      </w:r>
      <w:r w:rsidRPr="00984FFE">
        <w:rPr>
          <w:rFonts w:ascii="宋体" w:eastAsia="宋体" w:hAnsi="宋体"/>
          <w:color w:val="000000"/>
          <w:kern w:val="2"/>
        </w:rPr>
        <w:t>MBA</w:t>
      </w:r>
      <w:r w:rsidRPr="00984FFE">
        <w:rPr>
          <w:rFonts w:ascii="宋体" w:eastAsia="宋体" w:hAnsi="宋体" w:hint="eastAsia"/>
          <w:color w:val="000000"/>
          <w:kern w:val="2"/>
        </w:rPr>
        <w:t>）教育中心副主任，辽宁大学工商管理学院教授等。</w:t>
      </w:r>
    </w:p>
    <w:p w14:paraId="7C46336C" w14:textId="77777777" w:rsidR="00984FFE" w:rsidRDefault="00984FFE" w:rsidP="00984FFE">
      <w:pPr>
        <w:ind w:firstLineChars="200" w:firstLine="480"/>
        <w:rPr>
          <w:rFonts w:ascii="宋体" w:hAnsi="宋体"/>
          <w:color w:val="000000"/>
        </w:rPr>
      </w:pPr>
      <w:r>
        <w:rPr>
          <w:rFonts w:ascii="宋体" w:hAnsi="宋体"/>
          <w:color w:val="000000"/>
        </w:rPr>
        <w:t>2</w:t>
      </w:r>
      <w:r>
        <w:rPr>
          <w:rFonts w:ascii="宋体" w:hAnsi="宋体" w:hint="eastAsia"/>
          <w:color w:val="000000"/>
        </w:rPr>
        <w:t>、监事会成员</w:t>
      </w:r>
    </w:p>
    <w:p w14:paraId="2C2FA701" w14:textId="77777777" w:rsidR="00984FFE" w:rsidRDefault="00984FFE" w:rsidP="00984FFE">
      <w:pPr>
        <w:ind w:firstLineChars="200" w:firstLine="480"/>
        <w:rPr>
          <w:rFonts w:ascii="宋体" w:hAnsi="宋体"/>
          <w:color w:val="000000"/>
        </w:rPr>
      </w:pPr>
      <w:r>
        <w:rPr>
          <w:rFonts w:ascii="宋体" w:hAnsi="宋体" w:hint="eastAsia"/>
          <w:color w:val="000000"/>
        </w:rPr>
        <w:t>符兵先生：监事会主席，硕士，中级经济师，兼任广东省广发基金公益基金会理事长。曾任</w:t>
      </w:r>
      <w:r w:rsidRPr="00AE60EA">
        <w:rPr>
          <w:rFonts w:ascii="宋体" w:hAnsi="宋体" w:hint="eastAsia"/>
          <w:color w:val="000000"/>
        </w:rPr>
        <w:t>广东物资集团公司计划处副科长</w:t>
      </w:r>
      <w:r>
        <w:rPr>
          <w:rFonts w:ascii="宋体" w:hAnsi="宋体" w:hint="eastAsia"/>
          <w:color w:val="000000"/>
        </w:rPr>
        <w:t>，</w:t>
      </w:r>
      <w:r w:rsidRPr="00AE60EA">
        <w:rPr>
          <w:rFonts w:ascii="宋体" w:hAnsi="宋体" w:hint="eastAsia"/>
          <w:color w:val="000000"/>
        </w:rPr>
        <w:t>广东发展银行广州分行</w:t>
      </w:r>
      <w:r>
        <w:rPr>
          <w:rFonts w:ascii="宋体" w:hAnsi="宋体" w:hint="eastAsia"/>
          <w:color w:val="000000"/>
        </w:rPr>
        <w:t>世贸</w:t>
      </w:r>
      <w:r w:rsidRPr="00AE60EA">
        <w:rPr>
          <w:rFonts w:ascii="宋体" w:hAnsi="宋体" w:hint="eastAsia"/>
          <w:color w:val="000000"/>
        </w:rPr>
        <w:t>支行</w:t>
      </w:r>
      <w:r>
        <w:rPr>
          <w:rFonts w:ascii="宋体" w:hAnsi="宋体" w:hint="eastAsia"/>
          <w:color w:val="000000"/>
        </w:rPr>
        <w:t>行</w:t>
      </w:r>
      <w:r w:rsidRPr="00AE60EA">
        <w:rPr>
          <w:rFonts w:ascii="宋体" w:hAnsi="宋体" w:hint="eastAsia"/>
          <w:color w:val="000000"/>
        </w:rPr>
        <w:t>长</w:t>
      </w:r>
      <w:r>
        <w:rPr>
          <w:rFonts w:ascii="宋体" w:hAnsi="宋体" w:hint="eastAsia"/>
          <w:color w:val="000000"/>
        </w:rPr>
        <w:t>、</w:t>
      </w:r>
      <w:r w:rsidRPr="00AE60EA">
        <w:rPr>
          <w:rFonts w:ascii="宋体" w:hAnsi="宋体" w:hint="eastAsia"/>
          <w:color w:val="000000"/>
        </w:rPr>
        <w:t>总行资金部处长，</w:t>
      </w:r>
      <w:r>
        <w:rPr>
          <w:rFonts w:ascii="宋体" w:hAnsi="宋体" w:hint="eastAsia"/>
          <w:color w:val="000000"/>
        </w:rPr>
        <w:t>广发基金管理有限公司市场拓展部副总经理、广州分公司总经理、市场拓展部</w:t>
      </w:r>
      <w:r w:rsidRPr="00B56B67">
        <w:rPr>
          <w:rFonts w:ascii="宋体" w:hAnsi="宋体" w:hint="eastAsia"/>
          <w:color w:val="000000"/>
        </w:rPr>
        <w:t>总经理</w:t>
      </w:r>
      <w:r>
        <w:rPr>
          <w:rFonts w:ascii="宋体" w:hAnsi="宋体" w:hint="eastAsia"/>
          <w:color w:val="000000"/>
        </w:rPr>
        <w:t>、</w:t>
      </w:r>
      <w:r w:rsidRPr="00B56B67">
        <w:rPr>
          <w:rFonts w:ascii="宋体" w:hAnsi="宋体" w:hint="eastAsia"/>
          <w:color w:val="000000"/>
        </w:rPr>
        <w:t>营销服务部总经理</w:t>
      </w:r>
      <w:r>
        <w:rPr>
          <w:rFonts w:ascii="宋体" w:hAnsi="宋体" w:hint="eastAsia"/>
          <w:color w:val="000000"/>
        </w:rPr>
        <w:t>、</w:t>
      </w:r>
      <w:r w:rsidRPr="00B56B67">
        <w:rPr>
          <w:rFonts w:ascii="宋体" w:hAnsi="宋体" w:hint="eastAsia"/>
          <w:color w:val="000000"/>
        </w:rPr>
        <w:t>营销总监</w:t>
      </w:r>
      <w:r>
        <w:rPr>
          <w:rFonts w:ascii="宋体" w:hAnsi="宋体" w:hint="eastAsia"/>
          <w:color w:val="000000"/>
        </w:rPr>
        <w:t>、市场总监。</w:t>
      </w:r>
    </w:p>
    <w:p w14:paraId="3B269313" w14:textId="77777777" w:rsidR="00984FFE" w:rsidRDefault="00984FFE" w:rsidP="00984FFE">
      <w:pPr>
        <w:ind w:firstLineChars="200" w:firstLine="480"/>
        <w:rPr>
          <w:rFonts w:ascii="宋体" w:hAnsi="宋体"/>
          <w:color w:val="000000"/>
        </w:rPr>
      </w:pPr>
      <w:r>
        <w:rPr>
          <w:rFonts w:ascii="宋体" w:hAnsi="宋体" w:hint="eastAsia"/>
          <w:color w:val="000000"/>
        </w:rPr>
        <w:t>吴晓辉先生：职工监事，硕士，工程师，现任广发基金管理有限公司信息技术部总经理。曾任</w:t>
      </w:r>
      <w:r w:rsidRPr="00737E67">
        <w:rPr>
          <w:rFonts w:ascii="宋体" w:hAnsi="宋体"/>
          <w:color w:val="000000"/>
        </w:rPr>
        <w:t>广发证券有限</w:t>
      </w:r>
      <w:r>
        <w:rPr>
          <w:rFonts w:ascii="宋体" w:hAnsi="宋体" w:hint="eastAsia"/>
          <w:color w:val="000000"/>
        </w:rPr>
        <w:t>责任</w:t>
      </w:r>
      <w:r w:rsidRPr="00737E67">
        <w:rPr>
          <w:rFonts w:ascii="宋体" w:hAnsi="宋体"/>
          <w:color w:val="000000"/>
        </w:rPr>
        <w:t>公司</w:t>
      </w:r>
      <w:r>
        <w:rPr>
          <w:rFonts w:ascii="宋体" w:hAnsi="宋体" w:hint="eastAsia"/>
          <w:color w:val="000000"/>
        </w:rPr>
        <w:t>信息技术部</w:t>
      </w:r>
      <w:r w:rsidRPr="00980B3D">
        <w:rPr>
          <w:rFonts w:ascii="宋体" w:hAnsi="宋体" w:hint="eastAsia"/>
          <w:color w:val="000000"/>
        </w:rPr>
        <w:t>副经</w:t>
      </w:r>
      <w:r w:rsidRPr="006428F3">
        <w:rPr>
          <w:rFonts w:ascii="宋体" w:hAnsi="宋体" w:cs="Arial Unicode MS" w:hint="eastAsia"/>
          <w:color w:val="000000"/>
        </w:rPr>
        <w:t>理</w:t>
      </w:r>
      <w:r>
        <w:rPr>
          <w:rFonts w:ascii="宋体" w:hAnsi="宋体" w:cs="Arial Unicode MS" w:hint="eastAsia"/>
          <w:color w:val="000000"/>
        </w:rPr>
        <w:t>、</w:t>
      </w:r>
      <w:r w:rsidRPr="006428F3">
        <w:rPr>
          <w:rFonts w:ascii="宋体" w:hAnsi="宋体" w:cs="Arial Unicode MS" w:hint="eastAsia"/>
          <w:color w:val="000000"/>
        </w:rPr>
        <w:t>经理</w:t>
      </w:r>
      <w:r>
        <w:rPr>
          <w:rFonts w:ascii="宋体" w:hAnsi="宋体"/>
          <w:color w:val="000000"/>
        </w:rPr>
        <w:t>，</w:t>
      </w:r>
      <w:r>
        <w:rPr>
          <w:rFonts w:ascii="宋体" w:hAnsi="宋体" w:cs="Arial Unicode MS" w:hint="eastAsia"/>
          <w:color w:val="000000"/>
        </w:rPr>
        <w:t>广发基金管理有限公司运营保障部副总经理。</w:t>
      </w:r>
    </w:p>
    <w:p w14:paraId="51E52534" w14:textId="77777777" w:rsidR="00984FFE" w:rsidRPr="00737E67" w:rsidRDefault="00984FFE" w:rsidP="00984FFE">
      <w:pPr>
        <w:widowControl/>
        <w:ind w:firstLineChars="200" w:firstLine="480"/>
        <w:jc w:val="left"/>
        <w:rPr>
          <w:rFonts w:ascii="宋体" w:hAnsi="宋体"/>
          <w:color w:val="000000"/>
        </w:rPr>
      </w:pPr>
      <w:r w:rsidRPr="00737E67">
        <w:rPr>
          <w:rFonts w:ascii="宋体" w:hAnsi="宋体"/>
          <w:color w:val="000000"/>
        </w:rPr>
        <w:t xml:space="preserve">孔伟英女士：职工监事，学士，经济师。现任广发基金管理有限公司人力资源部总经理。曾任职于广发证券股份有限公司。 </w:t>
      </w:r>
    </w:p>
    <w:p w14:paraId="5ED12BE8" w14:textId="77777777" w:rsidR="00984FFE" w:rsidRDefault="00984FFE" w:rsidP="00984FFE">
      <w:pPr>
        <w:ind w:firstLineChars="200" w:firstLine="480"/>
        <w:rPr>
          <w:rFonts w:ascii="宋体" w:hAnsi="宋体"/>
          <w:color w:val="000000"/>
        </w:rPr>
      </w:pPr>
      <w:r>
        <w:rPr>
          <w:rFonts w:ascii="宋体" w:hAnsi="宋体" w:hint="eastAsia"/>
          <w:color w:val="000000"/>
        </w:rPr>
        <w:lastRenderedPageBreak/>
        <w:t>张成柱先生：职工</w:t>
      </w:r>
      <w:r>
        <w:rPr>
          <w:rFonts w:ascii="宋体" w:hAnsi="宋体"/>
          <w:color w:val="000000"/>
        </w:rPr>
        <w:t>监事，</w:t>
      </w:r>
      <w:r>
        <w:rPr>
          <w:rFonts w:ascii="宋体" w:hAnsi="宋体" w:hint="eastAsia"/>
          <w:color w:val="000000"/>
        </w:rPr>
        <w:t>学士，</w:t>
      </w:r>
      <w:r>
        <w:rPr>
          <w:rFonts w:ascii="宋体" w:hAnsi="宋体"/>
          <w:color w:val="000000"/>
        </w:rPr>
        <w:t>现任</w:t>
      </w:r>
      <w:r>
        <w:rPr>
          <w:rFonts w:ascii="宋体" w:hAnsi="宋体" w:hint="eastAsia"/>
          <w:color w:val="000000"/>
        </w:rPr>
        <w:t>广发</w:t>
      </w:r>
      <w:r>
        <w:rPr>
          <w:rFonts w:ascii="宋体" w:hAnsi="宋体"/>
          <w:color w:val="000000"/>
        </w:rPr>
        <w:t>基金管理有限公司</w:t>
      </w:r>
      <w:r>
        <w:rPr>
          <w:rFonts w:ascii="宋体" w:hAnsi="宋体" w:hint="eastAsia"/>
          <w:color w:val="000000"/>
        </w:rPr>
        <w:t>中央交易部</w:t>
      </w:r>
      <w:r>
        <w:rPr>
          <w:rFonts w:ascii="宋体" w:hAnsi="宋体"/>
          <w:color w:val="000000"/>
        </w:rPr>
        <w:t>交易员</w:t>
      </w:r>
      <w:r>
        <w:rPr>
          <w:rFonts w:ascii="宋体" w:hAnsi="宋体" w:hint="eastAsia"/>
          <w:color w:val="000000"/>
        </w:rPr>
        <w:t>。</w:t>
      </w:r>
      <w:r>
        <w:rPr>
          <w:rFonts w:ascii="宋体" w:hAnsi="宋体"/>
          <w:color w:val="000000"/>
        </w:rPr>
        <w:t>曾任</w:t>
      </w:r>
      <w:r>
        <w:rPr>
          <w:rFonts w:ascii="宋体" w:hAnsi="宋体" w:hint="eastAsia"/>
          <w:color w:val="000000"/>
        </w:rPr>
        <w:t>广州</w:t>
      </w:r>
      <w:r>
        <w:rPr>
          <w:rFonts w:ascii="宋体" w:hAnsi="宋体"/>
          <w:color w:val="000000"/>
        </w:rPr>
        <w:t>新太科技股份有限公司工程师，广发证券股份有限公司</w:t>
      </w:r>
      <w:r>
        <w:rPr>
          <w:rFonts w:ascii="宋体" w:hAnsi="宋体" w:hint="eastAsia"/>
          <w:color w:val="000000"/>
        </w:rPr>
        <w:t>工程师</w:t>
      </w:r>
      <w:r>
        <w:rPr>
          <w:rFonts w:ascii="宋体" w:hAnsi="宋体"/>
          <w:color w:val="000000"/>
        </w:rPr>
        <w:t>，广发基金管理有限公司信息技术部工程师。</w:t>
      </w:r>
    </w:p>
    <w:p w14:paraId="198E5254" w14:textId="77777777" w:rsidR="00984FFE" w:rsidRDefault="00984FFE" w:rsidP="00984FFE">
      <w:pPr>
        <w:ind w:firstLineChars="200" w:firstLine="480"/>
        <w:rPr>
          <w:rFonts w:ascii="宋体" w:hAnsi="宋体"/>
          <w:color w:val="000000"/>
        </w:rPr>
      </w:pPr>
      <w:r>
        <w:rPr>
          <w:rFonts w:ascii="宋体" w:hAnsi="宋体" w:hint="eastAsia"/>
          <w:color w:val="000000"/>
        </w:rPr>
        <w:t>刘敏女士：职工</w:t>
      </w:r>
      <w:r>
        <w:rPr>
          <w:rFonts w:ascii="宋体" w:hAnsi="宋体"/>
          <w:color w:val="000000"/>
        </w:rPr>
        <w:t>监事，硕士，现任广发基金管理有限公司营销管理部副总经理。曾任</w:t>
      </w:r>
      <w:r>
        <w:rPr>
          <w:rFonts w:ascii="宋体" w:hAnsi="宋体" w:hint="eastAsia"/>
          <w:color w:val="000000"/>
        </w:rPr>
        <w:t>广发</w:t>
      </w:r>
      <w:r>
        <w:rPr>
          <w:rFonts w:ascii="宋体" w:hAnsi="宋体"/>
          <w:color w:val="000000"/>
        </w:rPr>
        <w:t>基金管理有限公司市场拓展部总经理助理</w:t>
      </w:r>
      <w:r>
        <w:rPr>
          <w:rFonts w:ascii="宋体" w:hAnsi="宋体" w:hint="eastAsia"/>
          <w:color w:val="000000"/>
        </w:rPr>
        <w:t>，</w:t>
      </w:r>
      <w:r>
        <w:rPr>
          <w:rFonts w:ascii="宋体" w:hAnsi="宋体"/>
          <w:color w:val="000000"/>
        </w:rPr>
        <w:t>营销服务部总经理助理</w:t>
      </w:r>
      <w:r>
        <w:rPr>
          <w:rFonts w:ascii="宋体" w:hAnsi="宋体" w:hint="eastAsia"/>
          <w:color w:val="000000"/>
        </w:rPr>
        <w:t>，</w:t>
      </w:r>
      <w:r>
        <w:rPr>
          <w:rFonts w:ascii="宋体" w:hAnsi="宋体"/>
          <w:color w:val="000000"/>
        </w:rPr>
        <w:t>产品营销管理部总经理助理。</w:t>
      </w:r>
    </w:p>
    <w:p w14:paraId="03F91B57" w14:textId="77777777" w:rsidR="00984FFE" w:rsidRDefault="00984FFE" w:rsidP="00984FFE">
      <w:pPr>
        <w:ind w:firstLineChars="200" w:firstLine="480"/>
        <w:rPr>
          <w:rFonts w:ascii="宋体" w:hAnsi="宋体"/>
          <w:color w:val="000000"/>
        </w:rPr>
      </w:pPr>
      <w:r>
        <w:rPr>
          <w:rFonts w:ascii="宋体" w:hAnsi="宋体"/>
          <w:color w:val="000000"/>
        </w:rPr>
        <w:t>3</w:t>
      </w:r>
      <w:r>
        <w:rPr>
          <w:rFonts w:ascii="宋体" w:hAnsi="宋体" w:hint="eastAsia"/>
          <w:color w:val="000000"/>
        </w:rPr>
        <w:t>、总经理及其他高级管理人员</w:t>
      </w:r>
    </w:p>
    <w:p w14:paraId="069A7C46" w14:textId="77777777" w:rsidR="00984FFE" w:rsidRPr="00B852C7" w:rsidRDefault="00984FFE" w:rsidP="00984FFE">
      <w:pPr>
        <w:ind w:firstLineChars="200" w:firstLine="480"/>
        <w:rPr>
          <w:rFonts w:ascii="宋体" w:hAnsi="宋体"/>
          <w:color w:val="000000"/>
        </w:rPr>
      </w:pPr>
      <w:r>
        <w:rPr>
          <w:rFonts w:ascii="宋体" w:hAnsi="宋体" w:cs="宋体" w:hint="eastAsia"/>
          <w:kern w:val="0"/>
        </w:rPr>
        <w:t>王凡</w:t>
      </w:r>
      <w:r>
        <w:rPr>
          <w:rFonts w:ascii="宋体" w:hAnsi="宋体" w:cs="宋体"/>
          <w:kern w:val="0"/>
        </w:rPr>
        <w:t>先生：</w:t>
      </w:r>
      <w:r>
        <w:rPr>
          <w:rFonts w:ascii="宋体" w:hAnsi="宋体" w:cs="宋体" w:hint="eastAsia"/>
          <w:kern w:val="0"/>
        </w:rPr>
        <w:t>总经理</w:t>
      </w:r>
      <w:r>
        <w:rPr>
          <w:rFonts w:ascii="宋体" w:hAnsi="宋体" w:cs="宋体"/>
          <w:kern w:val="0"/>
        </w:rPr>
        <w:t>，</w:t>
      </w:r>
      <w:r>
        <w:rPr>
          <w:rFonts w:ascii="宋体" w:hAnsi="宋体" w:cs="宋体" w:hint="eastAsia"/>
          <w:kern w:val="0"/>
        </w:rPr>
        <w:t>博士</w:t>
      </w:r>
      <w:r>
        <w:rPr>
          <w:rFonts w:ascii="宋体" w:hAnsi="宋体" w:cs="宋体"/>
          <w:kern w:val="0"/>
        </w:rPr>
        <w:t>。</w:t>
      </w:r>
      <w:r w:rsidRPr="004007BC">
        <w:rPr>
          <w:rFonts w:ascii="宋体" w:hAnsi="宋体"/>
          <w:color w:val="000000"/>
        </w:rPr>
        <w:t>曾在财政部、全国社</w:t>
      </w:r>
      <w:r>
        <w:rPr>
          <w:rFonts w:ascii="宋体" w:hAnsi="宋体"/>
          <w:color w:val="000000"/>
        </w:rPr>
        <w:t>会</w:t>
      </w:r>
      <w:r w:rsidRPr="004007BC">
        <w:rPr>
          <w:rFonts w:ascii="宋体" w:hAnsi="宋体"/>
          <w:color w:val="000000"/>
        </w:rPr>
        <w:t>保</w:t>
      </w:r>
      <w:r>
        <w:rPr>
          <w:rFonts w:ascii="宋体" w:hAnsi="宋体"/>
          <w:color w:val="000000"/>
        </w:rPr>
        <w:t>障</w:t>
      </w:r>
      <w:r w:rsidRPr="004007BC">
        <w:rPr>
          <w:rFonts w:ascii="宋体" w:hAnsi="宋体"/>
          <w:color w:val="000000"/>
        </w:rPr>
        <w:t>基金理事会</w:t>
      </w:r>
      <w:r w:rsidRPr="004007BC">
        <w:rPr>
          <w:rFonts w:ascii="宋体" w:hAnsi="宋体" w:hint="eastAsia"/>
          <w:color w:val="000000"/>
        </w:rPr>
        <w:t>、</w:t>
      </w:r>
      <w:r w:rsidRPr="004007BC">
        <w:rPr>
          <w:rFonts w:ascii="宋体" w:hAnsi="宋体"/>
          <w:color w:val="000000"/>
        </w:rPr>
        <w:t>易方达基金管理有限公司</w:t>
      </w:r>
      <w:r w:rsidRPr="004007BC">
        <w:rPr>
          <w:rFonts w:ascii="宋体" w:hAnsi="宋体" w:hint="eastAsia"/>
          <w:color w:val="000000"/>
        </w:rPr>
        <w:t>工作</w:t>
      </w:r>
      <w:r>
        <w:rPr>
          <w:rFonts w:ascii="宋体" w:hAnsi="宋体" w:hint="eastAsia"/>
          <w:color w:val="000000"/>
        </w:rPr>
        <w:t>，</w:t>
      </w:r>
      <w:r w:rsidRPr="00B852C7">
        <w:rPr>
          <w:rFonts w:ascii="宋体" w:hAnsi="宋体" w:hint="eastAsia"/>
          <w:color w:val="000000"/>
        </w:rPr>
        <w:t>曾任广发基金管理有限公司副总经理</w:t>
      </w:r>
      <w:r>
        <w:rPr>
          <w:rFonts w:ascii="宋体" w:hAnsi="宋体" w:hint="eastAsia"/>
          <w:color w:val="000000"/>
        </w:rPr>
        <w:t>。</w:t>
      </w:r>
    </w:p>
    <w:p w14:paraId="6F9E4E96" w14:textId="77777777" w:rsidR="00984FFE" w:rsidRDefault="00984FFE" w:rsidP="00984FFE">
      <w:pPr>
        <w:ind w:firstLineChars="200" w:firstLine="480"/>
        <w:rPr>
          <w:rFonts w:ascii="宋体" w:hAnsi="宋体"/>
          <w:color w:val="000000"/>
        </w:rPr>
      </w:pPr>
      <w:r>
        <w:rPr>
          <w:rFonts w:ascii="宋体" w:hAnsi="宋体" w:hint="eastAsia"/>
          <w:color w:val="000000"/>
        </w:rPr>
        <w:t>易阳方先生：常务副总经理，</w:t>
      </w:r>
      <w:r w:rsidRPr="00967E95">
        <w:rPr>
          <w:rFonts w:ascii="宋体" w:hAnsi="宋体"/>
          <w:color w:val="000000"/>
        </w:rPr>
        <w:t>硕士</w:t>
      </w:r>
      <w:r>
        <w:rPr>
          <w:rFonts w:ascii="宋体" w:hAnsi="宋体" w:hint="eastAsia"/>
          <w:color w:val="000000"/>
        </w:rPr>
        <w:t>，经济师，</w:t>
      </w:r>
      <w:r w:rsidRPr="00967E95">
        <w:rPr>
          <w:rFonts w:ascii="宋体" w:hAnsi="宋体" w:hint="eastAsia"/>
          <w:color w:val="000000"/>
        </w:rPr>
        <w:t>兼任</w:t>
      </w:r>
      <w:r>
        <w:rPr>
          <w:rFonts w:ascii="宋体" w:hAnsi="宋体" w:hint="eastAsia"/>
          <w:color w:val="000000"/>
        </w:rPr>
        <w:t>广发基金管理有限公司投资总监，广发国际资产管理有限公司董事会主席。</w:t>
      </w:r>
      <w:r w:rsidRPr="00967E95">
        <w:rPr>
          <w:rFonts w:ascii="宋体" w:hAnsi="宋体" w:hint="eastAsia"/>
          <w:color w:val="000000"/>
        </w:rPr>
        <w:t>曾任广发证券投资自营部副经理，</w:t>
      </w:r>
      <w:r w:rsidRPr="00967E95">
        <w:rPr>
          <w:rFonts w:ascii="宋体" w:hAnsi="宋体"/>
          <w:color w:val="000000"/>
        </w:rPr>
        <w:t>中国证券监督管理委员会发行审核委员会</w:t>
      </w:r>
      <w:r w:rsidRPr="00967E95">
        <w:rPr>
          <w:rFonts w:ascii="宋体" w:hAnsi="宋体" w:hint="eastAsia"/>
          <w:color w:val="000000"/>
        </w:rPr>
        <w:t>发行审核委员，广发基金管理有限公司投资管理部总经理</w:t>
      </w:r>
      <w:r>
        <w:rPr>
          <w:rFonts w:ascii="宋体" w:hAnsi="宋体" w:hint="eastAsia"/>
          <w:color w:val="000000"/>
        </w:rPr>
        <w:t>、公司</w:t>
      </w:r>
      <w:r w:rsidRPr="00967E95">
        <w:rPr>
          <w:rFonts w:ascii="宋体" w:hAnsi="宋体" w:hint="eastAsia"/>
          <w:color w:val="000000"/>
        </w:rPr>
        <w:t>总经理助理</w:t>
      </w:r>
      <w:r>
        <w:rPr>
          <w:rFonts w:ascii="宋体" w:hAnsi="宋体" w:hint="eastAsia"/>
          <w:color w:val="000000"/>
        </w:rPr>
        <w:t>、副总经理，</w:t>
      </w:r>
      <w:r w:rsidRPr="00BE5FCD">
        <w:rPr>
          <w:rFonts w:ascii="宋体" w:hAnsi="宋体" w:hint="eastAsia"/>
          <w:color w:val="000000"/>
        </w:rPr>
        <w:t>广发聚富开放式证券投资基金</w:t>
      </w:r>
      <w:r>
        <w:rPr>
          <w:rFonts w:ascii="宋体" w:hAnsi="宋体" w:hint="eastAsia"/>
          <w:color w:val="000000"/>
        </w:rPr>
        <w:t>基金</w:t>
      </w:r>
      <w:r>
        <w:rPr>
          <w:rFonts w:ascii="宋体" w:hAnsi="宋体"/>
          <w:color w:val="000000"/>
        </w:rPr>
        <w:t>经理</w:t>
      </w:r>
      <w:r>
        <w:rPr>
          <w:rFonts w:ascii="宋体" w:hAnsi="宋体" w:hint="eastAsia"/>
          <w:color w:val="000000"/>
        </w:rPr>
        <w:t>、</w:t>
      </w:r>
      <w:r w:rsidRPr="00246B02">
        <w:rPr>
          <w:rFonts w:ascii="宋体" w:hAnsi="宋体" w:hint="eastAsia"/>
          <w:color w:val="000000"/>
        </w:rPr>
        <w:t>广发制造业精选</w:t>
      </w:r>
      <w:r>
        <w:rPr>
          <w:rFonts w:ascii="宋体" w:hAnsi="宋体" w:hint="eastAsia"/>
          <w:color w:val="000000"/>
        </w:rPr>
        <w:t>混合型证券投资</w:t>
      </w:r>
      <w:r w:rsidRPr="00246B02">
        <w:rPr>
          <w:rFonts w:ascii="宋体" w:hAnsi="宋体" w:hint="eastAsia"/>
          <w:color w:val="000000"/>
        </w:rPr>
        <w:t>基金基金经理</w:t>
      </w:r>
      <w:r>
        <w:rPr>
          <w:rFonts w:ascii="宋体" w:hAnsi="宋体" w:hint="eastAsia"/>
          <w:color w:val="000000"/>
        </w:rPr>
        <w:t>、</w:t>
      </w:r>
      <w:r w:rsidRPr="009975A1">
        <w:rPr>
          <w:rFonts w:ascii="宋体" w:hAnsi="宋体" w:hint="eastAsia"/>
          <w:color w:val="000000"/>
        </w:rPr>
        <w:t>广发鑫享灵活配置混合型证券投资基金</w:t>
      </w:r>
      <w:r>
        <w:rPr>
          <w:rFonts w:ascii="宋体" w:hAnsi="宋体" w:hint="eastAsia"/>
          <w:color w:val="000000"/>
        </w:rPr>
        <w:t>基金经理、</w:t>
      </w:r>
      <w:r w:rsidRPr="001652EC">
        <w:rPr>
          <w:rFonts w:ascii="宋体" w:hAnsi="宋体" w:hint="eastAsia"/>
          <w:color w:val="000000"/>
        </w:rPr>
        <w:t>广发稳裕保本混合型证券投资基金</w:t>
      </w:r>
      <w:r>
        <w:rPr>
          <w:rFonts w:ascii="宋体" w:hAnsi="宋体" w:hint="eastAsia"/>
          <w:color w:val="000000"/>
        </w:rPr>
        <w:t>基金经理、</w:t>
      </w:r>
      <w:r w:rsidRPr="00BB500A">
        <w:rPr>
          <w:rFonts w:ascii="宋体" w:hAnsi="宋体" w:hint="eastAsia"/>
          <w:color w:val="000000"/>
        </w:rPr>
        <w:t>广发聚丰混合型证券投资基金基金经理</w:t>
      </w:r>
      <w:r>
        <w:rPr>
          <w:rFonts w:ascii="宋体" w:hAnsi="宋体" w:hint="eastAsia"/>
          <w:color w:val="000000"/>
        </w:rPr>
        <w:t>、</w:t>
      </w:r>
      <w:r w:rsidRPr="001B0449">
        <w:rPr>
          <w:rFonts w:ascii="宋体" w:hAnsi="宋体" w:hint="eastAsia"/>
          <w:color w:val="000000"/>
        </w:rPr>
        <w:t>广发聚祥灵活配置混合型证券投资基金基金经理</w:t>
      </w:r>
      <w:r>
        <w:rPr>
          <w:rFonts w:ascii="宋体" w:hAnsi="宋体" w:hint="eastAsia"/>
          <w:color w:val="000000"/>
        </w:rPr>
        <w:t>、</w:t>
      </w:r>
      <w:r w:rsidRPr="009975A1">
        <w:rPr>
          <w:rFonts w:ascii="宋体" w:hAnsi="宋体" w:hint="eastAsia"/>
          <w:color w:val="000000"/>
        </w:rPr>
        <w:t>广发鑫益灵活配置混合型证券投资基金</w:t>
      </w:r>
      <w:r>
        <w:rPr>
          <w:rFonts w:ascii="宋体" w:hAnsi="宋体" w:hint="eastAsia"/>
          <w:color w:val="000000"/>
        </w:rPr>
        <w:t>基金</w:t>
      </w:r>
      <w:r>
        <w:rPr>
          <w:rFonts w:ascii="宋体" w:hAnsi="宋体"/>
          <w:color w:val="000000"/>
        </w:rPr>
        <w:t>经理</w:t>
      </w:r>
      <w:r w:rsidRPr="00CC17AB">
        <w:rPr>
          <w:rFonts w:ascii="宋体" w:hAnsi="宋体" w:hint="eastAsia"/>
          <w:color w:val="000000"/>
        </w:rPr>
        <w:t>、广发转型升级灵活配置混合型证券投资基金基金经理</w:t>
      </w:r>
      <w:r>
        <w:rPr>
          <w:rFonts w:ascii="宋体" w:hAnsi="宋体" w:hint="eastAsia"/>
          <w:color w:val="000000"/>
        </w:rPr>
        <w:t>、</w:t>
      </w:r>
      <w:r w:rsidRPr="00387F26">
        <w:rPr>
          <w:rFonts w:ascii="宋体" w:hAnsi="宋体" w:hint="eastAsia"/>
          <w:color w:val="000000"/>
        </w:rPr>
        <w:t>广发聚惠灵活配置混合型证券投资基金基金经理</w:t>
      </w:r>
      <w:r>
        <w:rPr>
          <w:rFonts w:ascii="宋体" w:hAnsi="宋体" w:hint="eastAsia"/>
          <w:color w:val="000000"/>
        </w:rPr>
        <w:t>、</w:t>
      </w:r>
      <w:r w:rsidRPr="00990F31">
        <w:rPr>
          <w:rFonts w:ascii="宋体" w:hAnsi="宋体" w:hint="eastAsia"/>
          <w:color w:val="000000"/>
        </w:rPr>
        <w:t>广发创新驱动灵活配置混合型证券投资基金</w:t>
      </w:r>
      <w:r>
        <w:rPr>
          <w:rFonts w:ascii="宋体" w:hAnsi="宋体" w:hint="eastAsia"/>
          <w:color w:val="000000"/>
        </w:rPr>
        <w:t>基金经理，瑞元资本管理有限公司董事</w:t>
      </w:r>
      <w:r w:rsidRPr="00967E95">
        <w:rPr>
          <w:rFonts w:ascii="宋体" w:hAnsi="宋体" w:hint="eastAsia"/>
          <w:color w:val="000000"/>
        </w:rPr>
        <w:t>。</w:t>
      </w:r>
    </w:p>
    <w:p w14:paraId="2739C36F" w14:textId="77777777" w:rsidR="00984FFE" w:rsidRPr="00AE6F58" w:rsidRDefault="00984FFE" w:rsidP="00984FFE">
      <w:pPr>
        <w:ind w:firstLineChars="200" w:firstLine="480"/>
        <w:rPr>
          <w:rFonts w:ascii="宋体" w:hAnsi="宋体"/>
          <w:color w:val="000000"/>
        </w:rPr>
      </w:pPr>
      <w:r>
        <w:rPr>
          <w:rFonts w:ascii="宋体" w:hAnsi="宋体" w:hint="eastAsia"/>
          <w:color w:val="000000"/>
        </w:rPr>
        <w:t>朱平先生：副总经理，硕士</w:t>
      </w:r>
      <w:r>
        <w:rPr>
          <w:rFonts w:ascii="宋体" w:hAnsi="宋体"/>
          <w:color w:val="000000"/>
        </w:rPr>
        <w:t>,</w:t>
      </w:r>
      <w:r>
        <w:rPr>
          <w:rFonts w:ascii="宋体" w:hAnsi="宋体" w:hint="eastAsia"/>
          <w:color w:val="000000"/>
        </w:rPr>
        <w:t>经济师。曾任上海荣臣集团市场部经理，广发证券股份有限公司投资银行部华南业务部副总经理，基金科汇基金经理，易方达基金管理有限公司投资部研究负责人，广发基金管理有限公司总经理助理。</w:t>
      </w:r>
    </w:p>
    <w:p w14:paraId="6E0B4560" w14:textId="77777777" w:rsidR="00984FFE" w:rsidRDefault="00984FFE" w:rsidP="00984FFE">
      <w:pPr>
        <w:ind w:firstLineChars="200" w:firstLine="480"/>
        <w:rPr>
          <w:rFonts w:ascii="宋体" w:hAnsi="宋体"/>
          <w:color w:val="000000"/>
        </w:rPr>
      </w:pPr>
      <w:r w:rsidRPr="008C02DC">
        <w:rPr>
          <w:rFonts w:ascii="宋体" w:hAnsi="宋体" w:hint="eastAsia"/>
          <w:color w:val="000000"/>
        </w:rPr>
        <w:t>魏恒江</w:t>
      </w:r>
      <w:r>
        <w:rPr>
          <w:rFonts w:ascii="宋体" w:hAnsi="宋体" w:hint="eastAsia"/>
          <w:color w:val="000000"/>
        </w:rPr>
        <w:t>先生</w:t>
      </w:r>
      <w:r w:rsidRPr="008C02DC">
        <w:rPr>
          <w:rFonts w:ascii="宋体" w:hAnsi="宋体" w:hint="eastAsia"/>
          <w:color w:val="000000"/>
        </w:rPr>
        <w:t>：副总经理，硕士，高级工程师。曾在水利部、广发证券股份有限公司工作，历任广发基金管理有限公司上海分公司总经理、综合管理部总经理、总经理助理。</w:t>
      </w:r>
    </w:p>
    <w:p w14:paraId="41715BBA" w14:textId="77777777" w:rsidR="00984FFE" w:rsidRDefault="00984FFE" w:rsidP="00984FFE">
      <w:pPr>
        <w:ind w:firstLine="480"/>
        <w:rPr>
          <w:rFonts w:ascii="宋体" w:hAnsi="宋体" w:cs="宋体"/>
          <w:kern w:val="0"/>
        </w:rPr>
      </w:pPr>
      <w:r>
        <w:rPr>
          <w:rFonts w:hint="eastAsia"/>
        </w:rPr>
        <w:t>张敬晗女士：副总经理，硕士，兼任广发国际资产管理有限公司董事</w:t>
      </w:r>
      <w:r w:rsidRPr="007B5F04">
        <w:rPr>
          <w:rFonts w:ascii="宋体" w:hAnsi="宋体" w:cs="宋体"/>
          <w:kern w:val="0"/>
        </w:rPr>
        <w:t>。曾</w:t>
      </w:r>
      <w:r>
        <w:rPr>
          <w:rFonts w:ascii="宋体" w:hAnsi="宋体" w:cs="宋体" w:hint="eastAsia"/>
          <w:kern w:val="0"/>
        </w:rPr>
        <w:t>任中国农业科学院助理研究员，</w:t>
      </w:r>
      <w:r w:rsidRPr="007B5F04">
        <w:rPr>
          <w:rFonts w:ascii="宋体" w:hAnsi="宋体" w:cs="宋体"/>
          <w:kern w:val="0"/>
        </w:rPr>
        <w:t>中国证监会</w:t>
      </w:r>
      <w:r>
        <w:rPr>
          <w:rFonts w:ascii="宋体" w:hAnsi="宋体" w:cs="宋体" w:hint="eastAsia"/>
          <w:kern w:val="0"/>
        </w:rPr>
        <w:t>培训中心、监察局科员，</w:t>
      </w:r>
      <w:r w:rsidRPr="007B5F04">
        <w:rPr>
          <w:rFonts w:ascii="宋体" w:hAnsi="宋体" w:cs="宋体"/>
          <w:kern w:val="0"/>
        </w:rPr>
        <w:t>基金监管部副处长及处长</w:t>
      </w:r>
      <w:r>
        <w:rPr>
          <w:rFonts w:ascii="宋体" w:hAnsi="宋体" w:cs="宋体" w:hint="eastAsia"/>
          <w:kern w:val="0"/>
        </w:rPr>
        <w:t>，</w:t>
      </w:r>
      <w:r w:rsidRPr="007B5F04">
        <w:rPr>
          <w:rFonts w:ascii="宋体" w:hAnsi="宋体" w:cs="宋体"/>
          <w:kern w:val="0"/>
        </w:rPr>
        <w:t>私募基金监管部处长。</w:t>
      </w:r>
    </w:p>
    <w:p w14:paraId="34D8BF1F" w14:textId="77777777" w:rsidR="00984FFE" w:rsidRDefault="00984FFE" w:rsidP="00984FFE">
      <w:pPr>
        <w:ind w:firstLine="480"/>
        <w:rPr>
          <w:rFonts w:ascii="宋体" w:hAnsi="宋体" w:cs="宋体"/>
          <w:kern w:val="0"/>
        </w:rPr>
      </w:pPr>
      <w:r w:rsidRPr="00E03E55">
        <w:rPr>
          <w:rFonts w:ascii="宋体" w:hAnsi="宋体" w:cs="宋体" w:hint="eastAsia"/>
          <w:kern w:val="0"/>
        </w:rPr>
        <w:t>张芊女士：副总经理，硕士</w:t>
      </w:r>
      <w:r>
        <w:rPr>
          <w:rFonts w:ascii="宋体" w:hAnsi="宋体" w:cs="宋体" w:hint="eastAsia"/>
          <w:kern w:val="0"/>
        </w:rPr>
        <w:t>，</w:t>
      </w:r>
      <w:r w:rsidRPr="00E03E55">
        <w:rPr>
          <w:rFonts w:ascii="宋体" w:hAnsi="宋体" w:cs="宋体" w:hint="eastAsia"/>
          <w:kern w:val="0"/>
        </w:rPr>
        <w:t>兼任广发基金管理有限公司固定收益投资总监、</w:t>
      </w:r>
      <w:r w:rsidRPr="00CD4804">
        <w:rPr>
          <w:rFonts w:ascii="宋体" w:hAnsi="宋体" w:cs="宋体" w:hint="eastAsia"/>
          <w:kern w:val="0"/>
        </w:rPr>
        <w:t>固定收益管理总部总经理、</w:t>
      </w:r>
      <w:r w:rsidRPr="00227BAF">
        <w:rPr>
          <w:rFonts w:ascii="宋体" w:hAnsi="宋体" w:cs="宋体" w:hint="eastAsia"/>
          <w:kern w:val="0"/>
        </w:rPr>
        <w:t>广发纯债债券型证券投资基金基金经理、广发聚鑫债券型证券投资基金基金经理、广发鑫裕灵活配置混合型证券投资基金基金经理、</w:t>
      </w:r>
      <w:r>
        <w:rPr>
          <w:rFonts w:ascii="宋体" w:hAnsi="宋体" w:cs="宋体" w:hint="eastAsia"/>
          <w:kern w:val="0"/>
        </w:rPr>
        <w:t>广发集丰债券型</w:t>
      </w:r>
      <w:r w:rsidRPr="00227BAF">
        <w:rPr>
          <w:rFonts w:ascii="宋体" w:hAnsi="宋体" w:cs="宋体" w:hint="eastAsia"/>
          <w:kern w:val="0"/>
        </w:rPr>
        <w:t>证券投资基金基</w:t>
      </w:r>
      <w:r w:rsidRPr="00227BAF">
        <w:rPr>
          <w:rFonts w:ascii="宋体" w:hAnsi="宋体" w:cs="宋体" w:hint="eastAsia"/>
          <w:kern w:val="0"/>
        </w:rPr>
        <w:lastRenderedPageBreak/>
        <w:t>金经理</w:t>
      </w:r>
      <w:r>
        <w:rPr>
          <w:rFonts w:ascii="宋体" w:hAnsi="宋体" w:cs="宋体" w:hint="eastAsia"/>
          <w:kern w:val="0"/>
        </w:rPr>
        <w:t>、广发汇优6</w:t>
      </w:r>
      <w:r>
        <w:rPr>
          <w:rFonts w:ascii="宋体" w:hAnsi="宋体" w:cs="宋体"/>
          <w:kern w:val="0"/>
        </w:rPr>
        <w:t>6个月定期开放债券型</w:t>
      </w:r>
      <w:r w:rsidRPr="00227BAF">
        <w:rPr>
          <w:rFonts w:ascii="宋体" w:hAnsi="宋体" w:cs="宋体" w:hint="eastAsia"/>
          <w:kern w:val="0"/>
        </w:rPr>
        <w:t>证券投资基金基金经理</w:t>
      </w:r>
      <w:r>
        <w:rPr>
          <w:rFonts w:ascii="宋体" w:hAnsi="宋体" w:cs="宋体" w:hint="eastAsia"/>
          <w:kern w:val="0"/>
        </w:rPr>
        <w:t>、广发汇利一年定期开放债券型发起式</w:t>
      </w:r>
      <w:r w:rsidRPr="00227BAF">
        <w:rPr>
          <w:rFonts w:ascii="宋体" w:hAnsi="宋体" w:cs="宋体" w:hint="eastAsia"/>
          <w:kern w:val="0"/>
        </w:rPr>
        <w:t>证券投资基金基金经理</w:t>
      </w:r>
      <w:r>
        <w:rPr>
          <w:rFonts w:ascii="宋体" w:hAnsi="宋体" w:cs="宋体" w:hint="eastAsia"/>
          <w:kern w:val="0"/>
        </w:rPr>
        <w:t>、广发招享混合型证券投资基金基金经理、</w:t>
      </w:r>
      <w:hyperlink r:id="rId16" w:tgtFrame="_blank" w:history="1">
        <w:r w:rsidRPr="00F67E82">
          <w:rPr>
            <w:rFonts w:ascii="宋体" w:hAnsi="宋体" w:cs="宋体"/>
            <w:kern w:val="0"/>
          </w:rPr>
          <w:t>广发聚荣一年持有期混合</w:t>
        </w:r>
      </w:hyperlink>
      <w:r w:rsidRPr="00F67E82">
        <w:rPr>
          <w:rFonts w:ascii="宋体" w:hAnsi="宋体" w:cs="宋体" w:hint="eastAsia"/>
          <w:kern w:val="0"/>
        </w:rPr>
        <w:t>型</w:t>
      </w:r>
      <w:r>
        <w:rPr>
          <w:rFonts w:ascii="宋体" w:hAnsi="宋体" w:cs="宋体" w:hint="eastAsia"/>
          <w:kern w:val="0"/>
        </w:rPr>
        <w:t>投资基金基金经理、</w:t>
      </w:r>
      <w:r w:rsidRPr="00F67E82">
        <w:rPr>
          <w:rFonts w:ascii="宋体" w:hAnsi="宋体" w:cs="宋体" w:hint="eastAsia"/>
          <w:kern w:val="0"/>
        </w:rPr>
        <w:t>广发安盈灵活配置混合型证券投资基金</w:t>
      </w:r>
      <w:r>
        <w:rPr>
          <w:rFonts w:ascii="宋体" w:hAnsi="宋体" w:cs="宋体" w:hint="eastAsia"/>
          <w:kern w:val="0"/>
        </w:rPr>
        <w:t>基金经理</w:t>
      </w:r>
      <w:r w:rsidRPr="00E03E55">
        <w:rPr>
          <w:rFonts w:ascii="宋体" w:hAnsi="宋体" w:cs="宋体" w:hint="eastAsia"/>
          <w:kern w:val="0"/>
        </w:rPr>
        <w:t>。曾在施耐德电气公司、中国银河证券、中国人保资产管理公司、工银瑞信</w:t>
      </w:r>
      <w:r>
        <w:rPr>
          <w:rFonts w:ascii="宋体" w:hAnsi="宋体" w:cs="宋体" w:hint="eastAsia"/>
          <w:kern w:val="0"/>
        </w:rPr>
        <w:t>基金</w:t>
      </w:r>
      <w:r w:rsidRPr="00E03E55">
        <w:rPr>
          <w:rFonts w:ascii="宋体" w:hAnsi="宋体" w:cs="宋体" w:hint="eastAsia"/>
          <w:kern w:val="0"/>
        </w:rPr>
        <w:t>管理有限公司</w:t>
      </w:r>
      <w:r>
        <w:rPr>
          <w:rFonts w:ascii="宋体" w:hAnsi="宋体" w:cs="宋体" w:hint="eastAsia"/>
          <w:kern w:val="0"/>
        </w:rPr>
        <w:t>和长盛基金管理有限公司</w:t>
      </w:r>
      <w:r w:rsidRPr="00E03E55">
        <w:rPr>
          <w:rFonts w:ascii="宋体" w:hAnsi="宋体" w:cs="宋体" w:hint="eastAsia"/>
          <w:kern w:val="0"/>
        </w:rPr>
        <w:t>工作，历任广发基金管理有限公司固定收益部总经理</w:t>
      </w:r>
      <w:r>
        <w:rPr>
          <w:rFonts w:ascii="宋体" w:hAnsi="宋体" w:cs="宋体" w:hint="eastAsia"/>
          <w:kern w:val="0"/>
        </w:rPr>
        <w:t>，</w:t>
      </w:r>
      <w:r w:rsidRPr="00E03E55">
        <w:rPr>
          <w:rFonts w:ascii="宋体" w:hAnsi="宋体" w:cs="宋体" w:hint="eastAsia"/>
          <w:kern w:val="0"/>
        </w:rPr>
        <w:t>广发聚盛灵活配置混合型证券投资基金基金经理、广发安宏回报灵活配置混合型证券投资基金基金经理、广发安富回报灵活配置混合型证券投资基金</w:t>
      </w:r>
      <w:r>
        <w:rPr>
          <w:rFonts w:ascii="宋体" w:hAnsi="宋体" w:cs="宋体" w:hint="eastAsia"/>
          <w:kern w:val="0"/>
        </w:rPr>
        <w:t>基金经理</w:t>
      </w:r>
      <w:r>
        <w:t>、</w:t>
      </w:r>
      <w:r w:rsidRPr="007F398B">
        <w:rPr>
          <w:rFonts w:ascii="宋体" w:hAnsi="宋体" w:cs="宋体" w:hint="eastAsia"/>
          <w:kern w:val="0"/>
        </w:rPr>
        <w:t>广发集安债券型证券投资基金基金经理</w:t>
      </w:r>
      <w:r w:rsidRPr="00B11E8F">
        <w:rPr>
          <w:rFonts w:ascii="宋体" w:hAnsi="宋体" w:cs="宋体" w:hint="eastAsia"/>
          <w:kern w:val="0"/>
        </w:rPr>
        <w:t>、广发集鑫债券型证券投资基金基金经理</w:t>
      </w:r>
      <w:r w:rsidRPr="00CC17AB">
        <w:rPr>
          <w:rFonts w:ascii="宋体" w:hAnsi="宋体" w:cs="宋体" w:hint="eastAsia"/>
          <w:kern w:val="0"/>
        </w:rPr>
        <w:t>、</w:t>
      </w:r>
      <w:r>
        <w:rPr>
          <w:rFonts w:ascii="宋体" w:hAnsi="宋体" w:cs="宋体" w:hint="eastAsia"/>
          <w:kern w:val="0"/>
        </w:rPr>
        <w:t>广发集丰债券型</w:t>
      </w:r>
      <w:r w:rsidRPr="00227BAF">
        <w:rPr>
          <w:rFonts w:ascii="宋体" w:hAnsi="宋体" w:cs="宋体" w:hint="eastAsia"/>
          <w:kern w:val="0"/>
        </w:rPr>
        <w:t>证券投资基金基金经理</w:t>
      </w:r>
      <w:r>
        <w:rPr>
          <w:rFonts w:ascii="宋体" w:hAnsi="宋体" w:cs="宋体" w:hint="eastAsia"/>
          <w:kern w:val="0"/>
        </w:rPr>
        <w:t>、</w:t>
      </w:r>
      <w:r w:rsidRPr="00CC17AB">
        <w:rPr>
          <w:rFonts w:ascii="宋体" w:hAnsi="宋体" w:cs="宋体" w:hint="eastAsia"/>
          <w:kern w:val="0"/>
        </w:rPr>
        <w:t>广发集源债券型证券投资基金基金经理</w:t>
      </w:r>
      <w:r>
        <w:rPr>
          <w:rFonts w:ascii="宋体" w:hAnsi="宋体" w:cs="宋体" w:hint="eastAsia"/>
          <w:kern w:val="0"/>
        </w:rPr>
        <w:t>、</w:t>
      </w:r>
      <w:r w:rsidRPr="00227BAF">
        <w:rPr>
          <w:rFonts w:ascii="宋体" w:hAnsi="宋体" w:cs="宋体" w:hint="eastAsia"/>
          <w:kern w:val="0"/>
        </w:rPr>
        <w:t>广发集裕债券型证券投资基金基金经理</w:t>
      </w:r>
      <w:r w:rsidRPr="00E03E55">
        <w:rPr>
          <w:rFonts w:ascii="宋体" w:hAnsi="宋体" w:cs="宋体" w:hint="eastAsia"/>
          <w:kern w:val="0"/>
        </w:rPr>
        <w:t>。</w:t>
      </w:r>
    </w:p>
    <w:p w14:paraId="7A28C5D9" w14:textId="77777777" w:rsidR="00984FFE" w:rsidRPr="00F67E82" w:rsidRDefault="00984FFE" w:rsidP="00984FFE">
      <w:pPr>
        <w:ind w:firstLine="480"/>
        <w:rPr>
          <w:rFonts w:hAnsi="宋体"/>
        </w:rPr>
      </w:pPr>
      <w:r>
        <w:rPr>
          <w:rFonts w:ascii="宋体" w:hAnsi="宋体" w:hint="eastAsia"/>
          <w:color w:val="000000"/>
        </w:rPr>
        <w:t>程才良先生：督察长，博</w:t>
      </w:r>
      <w:r w:rsidRPr="009E73B4">
        <w:rPr>
          <w:rFonts w:hAnsi="宋体" w:hint="eastAsia"/>
        </w:rPr>
        <w:t>士</w:t>
      </w:r>
      <w:r>
        <w:rPr>
          <w:rFonts w:hAnsi="宋体" w:hint="eastAsia"/>
        </w:rPr>
        <w:t>，副教授</w:t>
      </w:r>
      <w:r w:rsidRPr="009E73B4">
        <w:rPr>
          <w:rFonts w:hAnsi="宋体"/>
        </w:rPr>
        <w:t>。</w:t>
      </w:r>
      <w:r w:rsidRPr="009E73B4">
        <w:rPr>
          <w:rFonts w:hAnsi="宋体" w:hint="eastAsia"/>
        </w:rPr>
        <w:t>曾在辽河石油勘探局研究院、重庆商学院、广东民族学院、广东证监局、厦门证监局、珠海金融投资控股集团有限公司工作。</w:t>
      </w:r>
    </w:p>
    <w:p w14:paraId="093B21E0" w14:textId="77777777" w:rsidR="00984FFE" w:rsidRDefault="00984FFE" w:rsidP="00984FFE">
      <w:pPr>
        <w:ind w:firstLineChars="200" w:firstLine="480"/>
        <w:rPr>
          <w:rFonts w:ascii="宋体" w:hAnsi="宋体"/>
          <w:color w:val="000000"/>
        </w:rPr>
      </w:pPr>
      <w:r w:rsidRPr="008777C2">
        <w:rPr>
          <w:rFonts w:ascii="宋体" w:hAnsi="宋体" w:hint="eastAsia"/>
          <w:color w:val="000000"/>
        </w:rPr>
        <w:t>窦刚先生：首席信息官，硕士</w:t>
      </w:r>
      <w:r>
        <w:rPr>
          <w:rFonts w:ascii="宋体" w:hAnsi="宋体" w:hint="eastAsia"/>
          <w:color w:val="000000"/>
        </w:rPr>
        <w:t>，工程师</w:t>
      </w:r>
      <w:r w:rsidRPr="008777C2">
        <w:rPr>
          <w:rFonts w:ascii="宋体" w:hAnsi="宋体" w:hint="eastAsia"/>
          <w:color w:val="000000"/>
        </w:rPr>
        <w:t>。曾在广发证券股份有限公司工作，历任广发基金管理有限公司中央交易部总经理、运营总监、公司总经理助理。</w:t>
      </w:r>
    </w:p>
    <w:p w14:paraId="43428C9C" w14:textId="77777777" w:rsidR="00591E1A" w:rsidRPr="00450603" w:rsidRDefault="00591E1A" w:rsidP="00591E1A">
      <w:pPr>
        <w:ind w:firstLineChars="200" w:firstLine="480"/>
        <w:rPr>
          <w:rFonts w:ascii="宋体" w:hAnsi="宋体"/>
          <w:szCs w:val="21"/>
        </w:rPr>
      </w:pPr>
      <w:r w:rsidRPr="00450603">
        <w:rPr>
          <w:rFonts w:ascii="宋体" w:hAnsi="宋体"/>
          <w:szCs w:val="21"/>
        </w:rPr>
        <w:t>4</w:t>
      </w:r>
      <w:r w:rsidRPr="00450603">
        <w:rPr>
          <w:rFonts w:ascii="宋体" w:hAnsi="宋体" w:hint="eastAsia"/>
          <w:szCs w:val="21"/>
        </w:rPr>
        <w:t>、基金经理</w:t>
      </w:r>
    </w:p>
    <w:p w14:paraId="61CB8E7D" w14:textId="77777777" w:rsidR="00984FFE" w:rsidRDefault="00984FFE" w:rsidP="00591E1A">
      <w:pPr>
        <w:ind w:firstLineChars="200" w:firstLine="480"/>
      </w:pPr>
      <w:r>
        <w:t>李耀柱先生，理学硕士，持有中国证券投资基金业从业证书。曾任广发基金管理有限公司中央交易部股票交易员、</w:t>
      </w:r>
      <w:r>
        <w:t> </w:t>
      </w:r>
      <w:r>
        <w:t>国际业务部研究员、基金经理助理、国际业务部总经理助理、广发亚太中高收益债券型证券投资基金基金经理</w:t>
      </w:r>
      <w:r>
        <w:t>(</w:t>
      </w:r>
      <w:r>
        <w:t>自</w:t>
      </w:r>
      <w:r>
        <w:t>2016</w:t>
      </w:r>
      <w:r>
        <w:t>年</w:t>
      </w:r>
      <w:r>
        <w:t>8</w:t>
      </w:r>
      <w:r>
        <w:t>月</w:t>
      </w:r>
      <w:r>
        <w:t>23</w:t>
      </w:r>
      <w:r>
        <w:t>日至</w:t>
      </w:r>
      <w:r>
        <w:t>2017</w:t>
      </w:r>
      <w:r>
        <w:t>年</w:t>
      </w:r>
      <w:r>
        <w:t>11</w:t>
      </w:r>
      <w:r>
        <w:t>月</w:t>
      </w:r>
      <w:r>
        <w:t>9</w:t>
      </w:r>
      <w:r>
        <w:t>日</w:t>
      </w:r>
      <w:r>
        <w:t>)</w:t>
      </w:r>
      <w:r>
        <w:t>、广发纳斯达克生物科技指数型发起式证券投资基金基金经理</w:t>
      </w:r>
      <w:r>
        <w:t>(</w:t>
      </w:r>
      <w:r>
        <w:t>自</w:t>
      </w:r>
      <w:r>
        <w:t>2016</w:t>
      </w:r>
      <w:r>
        <w:t>年</w:t>
      </w:r>
      <w:r>
        <w:t>8</w:t>
      </w:r>
      <w:r>
        <w:t>月</w:t>
      </w:r>
      <w:r>
        <w:t>23</w:t>
      </w:r>
      <w:r>
        <w:t>日至</w:t>
      </w:r>
      <w:r>
        <w:t>2018</w:t>
      </w:r>
      <w:r>
        <w:t>年</w:t>
      </w:r>
      <w:r>
        <w:t>9</w:t>
      </w:r>
      <w:r>
        <w:t>月</w:t>
      </w:r>
      <w:r>
        <w:t>20</w:t>
      </w:r>
      <w:r>
        <w:t>日</w:t>
      </w:r>
      <w:r>
        <w:t>)</w:t>
      </w:r>
      <w:r>
        <w:t>、广发全球医疗保健指数证券投资基金基金经理</w:t>
      </w:r>
      <w:r>
        <w:t>(</w:t>
      </w:r>
      <w:r>
        <w:t>自</w:t>
      </w:r>
      <w:r>
        <w:t>2016</w:t>
      </w:r>
      <w:r>
        <w:t>年</w:t>
      </w:r>
      <w:r>
        <w:t>8</w:t>
      </w:r>
      <w:r>
        <w:t>月</w:t>
      </w:r>
      <w:r>
        <w:t>23</w:t>
      </w:r>
      <w:r>
        <w:t>日至</w:t>
      </w:r>
      <w:r>
        <w:t>2018</w:t>
      </w:r>
      <w:r>
        <w:t>年</w:t>
      </w:r>
      <w:r>
        <w:t>9</w:t>
      </w:r>
      <w:r>
        <w:t>月</w:t>
      </w:r>
      <w:r>
        <w:t>20</w:t>
      </w:r>
      <w:r>
        <w:t>日</w:t>
      </w:r>
      <w:r>
        <w:t>)</w:t>
      </w:r>
      <w:r>
        <w:t>、广发美国房地产指数证券投资基金基金经理</w:t>
      </w:r>
      <w:r>
        <w:t>(</w:t>
      </w:r>
      <w:r>
        <w:t>自</w:t>
      </w:r>
      <w:r>
        <w:t>2016</w:t>
      </w:r>
      <w:r>
        <w:t>年</w:t>
      </w:r>
      <w:r>
        <w:t>8</w:t>
      </w:r>
      <w:r>
        <w:t>月</w:t>
      </w:r>
      <w:r>
        <w:t>23</w:t>
      </w:r>
      <w:r>
        <w:t>日至</w:t>
      </w:r>
      <w:r>
        <w:t>2018</w:t>
      </w:r>
      <w:r>
        <w:t>年</w:t>
      </w:r>
      <w:r>
        <w:t>9</w:t>
      </w:r>
      <w:r>
        <w:t>月</w:t>
      </w:r>
      <w:r>
        <w:t>20</w:t>
      </w:r>
      <w:r>
        <w:t>日</w:t>
      </w:r>
      <w:r>
        <w:t>)</w:t>
      </w:r>
      <w:r>
        <w:t>、广发标普全球农业指数证券投资基金基金经理</w:t>
      </w:r>
      <w:r>
        <w:t>(</w:t>
      </w:r>
      <w:r>
        <w:t>自</w:t>
      </w:r>
      <w:r>
        <w:t>2016</w:t>
      </w:r>
      <w:r>
        <w:t>年</w:t>
      </w:r>
      <w:r>
        <w:t>8</w:t>
      </w:r>
      <w:r>
        <w:t>月</w:t>
      </w:r>
      <w:r>
        <w:t>23</w:t>
      </w:r>
      <w:r>
        <w:t>日至</w:t>
      </w:r>
      <w:r>
        <w:t>2018</w:t>
      </w:r>
      <w:r>
        <w:t>年</w:t>
      </w:r>
      <w:r>
        <w:t>9</w:t>
      </w:r>
      <w:r>
        <w:t>月</w:t>
      </w:r>
      <w:r>
        <w:t>20</w:t>
      </w:r>
      <w:r>
        <w:t>日</w:t>
      </w:r>
      <w:r>
        <w:t>)</w:t>
      </w:r>
      <w:r>
        <w:t>、广发港股通恒生综合中型股指数证券投资基金</w:t>
      </w:r>
      <w:r>
        <w:t>(LOF)</w:t>
      </w:r>
      <w:r>
        <w:t>基金经理</w:t>
      </w:r>
      <w:r>
        <w:t>(</w:t>
      </w:r>
      <w:r>
        <w:t>自</w:t>
      </w:r>
      <w:r>
        <w:t>2017</w:t>
      </w:r>
      <w:r>
        <w:t>年</w:t>
      </w:r>
      <w:r>
        <w:t>9</w:t>
      </w:r>
      <w:r>
        <w:t>月</w:t>
      </w:r>
      <w:r>
        <w:t>21</w:t>
      </w:r>
      <w:r>
        <w:t>日至</w:t>
      </w:r>
      <w:r>
        <w:t>2018</w:t>
      </w:r>
      <w:r>
        <w:t>年</w:t>
      </w:r>
      <w:r>
        <w:t>10</w:t>
      </w:r>
      <w:r>
        <w:t>月</w:t>
      </w:r>
      <w:r>
        <w:t>16</w:t>
      </w:r>
      <w:r>
        <w:t>日</w:t>
      </w:r>
      <w:r>
        <w:t>)</w:t>
      </w:r>
      <w:r>
        <w:t>、广发纳斯达克</w:t>
      </w:r>
      <w:r>
        <w:t>100</w:t>
      </w:r>
      <w:r>
        <w:t>指数证券投资基金基金经理</w:t>
      </w:r>
      <w:r>
        <w:t>(</w:t>
      </w:r>
      <w:r>
        <w:t>自</w:t>
      </w:r>
      <w:r>
        <w:t>2016</w:t>
      </w:r>
      <w:r>
        <w:t>年</w:t>
      </w:r>
      <w:r>
        <w:t>8</w:t>
      </w:r>
      <w:r>
        <w:t>月</w:t>
      </w:r>
      <w:r>
        <w:t>23</w:t>
      </w:r>
      <w:r>
        <w:t>日至</w:t>
      </w:r>
      <w:r>
        <w:t>2019</w:t>
      </w:r>
      <w:r>
        <w:t>年</w:t>
      </w:r>
      <w:r>
        <w:t>4</w:t>
      </w:r>
      <w:r>
        <w:t>月</w:t>
      </w:r>
      <w:r>
        <w:t>12</w:t>
      </w:r>
      <w:r>
        <w:t>日</w:t>
      </w:r>
      <w:r>
        <w:t>)</w:t>
      </w:r>
      <w:r>
        <w:t>、广发道琼斯美国石油开发与生产指数证券投资基金</w:t>
      </w:r>
      <w:r>
        <w:t>(QDII-LOF)</w:t>
      </w:r>
      <w:r>
        <w:t>基金经理</w:t>
      </w:r>
      <w:r>
        <w:t>(</w:t>
      </w:r>
      <w:r>
        <w:t>自</w:t>
      </w:r>
      <w:r>
        <w:t>2017</w:t>
      </w:r>
      <w:r>
        <w:t>年</w:t>
      </w:r>
      <w:r>
        <w:t>3</w:t>
      </w:r>
      <w:r>
        <w:t>月</w:t>
      </w:r>
      <w:r>
        <w:t>10</w:t>
      </w:r>
      <w:r>
        <w:t>日至</w:t>
      </w:r>
      <w:r>
        <w:t>2019</w:t>
      </w:r>
      <w:r>
        <w:t>年</w:t>
      </w:r>
      <w:r>
        <w:t>4</w:t>
      </w:r>
      <w:r>
        <w:t>月</w:t>
      </w:r>
      <w:r>
        <w:t>12</w:t>
      </w:r>
      <w:r>
        <w:t>日</w:t>
      </w:r>
      <w:r>
        <w:t>)</w:t>
      </w:r>
      <w:r>
        <w:t>、广发纳斯达克</w:t>
      </w:r>
      <w:r>
        <w:t>100</w:t>
      </w:r>
      <w:r>
        <w:t>交易型开放式指数证券投资基金基金经理</w:t>
      </w:r>
      <w:r>
        <w:t>(</w:t>
      </w:r>
      <w:r>
        <w:t>自</w:t>
      </w:r>
      <w:r>
        <w:t>2015</w:t>
      </w:r>
      <w:r>
        <w:t>年</w:t>
      </w:r>
      <w:r>
        <w:t>12</w:t>
      </w:r>
      <w:r>
        <w:t>月</w:t>
      </w:r>
      <w:r>
        <w:t>17</w:t>
      </w:r>
      <w:r>
        <w:t>日至</w:t>
      </w:r>
      <w:r>
        <w:t>2020</w:t>
      </w:r>
      <w:r>
        <w:t>年</w:t>
      </w:r>
      <w:r>
        <w:t>2</w:t>
      </w:r>
      <w:r>
        <w:t>月</w:t>
      </w:r>
      <w:r>
        <w:t>14</w:t>
      </w:r>
      <w:r>
        <w:t>日</w:t>
      </w:r>
      <w:r>
        <w:t>)</w:t>
      </w:r>
      <w:r>
        <w:t>、广发消费升级股票型证券投资基金基金经理</w:t>
      </w:r>
      <w:r>
        <w:t>(</w:t>
      </w:r>
      <w:r>
        <w:t>自</w:t>
      </w:r>
      <w:r>
        <w:t>2019</w:t>
      </w:r>
      <w:r>
        <w:t>年</w:t>
      </w:r>
      <w:r>
        <w:t>5</w:t>
      </w:r>
      <w:r>
        <w:t>月</w:t>
      </w:r>
      <w:r>
        <w:t>27</w:t>
      </w:r>
      <w:r>
        <w:t>日至</w:t>
      </w:r>
      <w:r>
        <w:t>2020</w:t>
      </w:r>
      <w:r>
        <w:t>年</w:t>
      </w:r>
      <w:r>
        <w:t>7</w:t>
      </w:r>
      <w:r>
        <w:t>月</w:t>
      </w:r>
      <w:r>
        <w:t>31</w:t>
      </w:r>
      <w:r>
        <w:t>日</w:t>
      </w:r>
      <w:r>
        <w:t>)</w:t>
      </w:r>
      <w:r>
        <w:t>、广发恒生中国企业精明指数型发起式证券投资基金</w:t>
      </w:r>
      <w:r>
        <w:t>(QDII)</w:t>
      </w:r>
      <w:r>
        <w:t>基金经理</w:t>
      </w:r>
      <w:r>
        <w:t>(</w:t>
      </w:r>
      <w:r>
        <w:t>自</w:t>
      </w:r>
      <w:r>
        <w:t>2019</w:t>
      </w:r>
      <w:r>
        <w:t>年</w:t>
      </w:r>
      <w:r>
        <w:t>3</w:t>
      </w:r>
      <w:r>
        <w:t>月</w:t>
      </w:r>
      <w:r>
        <w:t>7</w:t>
      </w:r>
      <w:r>
        <w:t>日至</w:t>
      </w:r>
      <w:r>
        <w:t>2020</w:t>
      </w:r>
      <w:r>
        <w:t>年</w:t>
      </w:r>
      <w:r>
        <w:t>8</w:t>
      </w:r>
      <w:r>
        <w:t>月</w:t>
      </w:r>
      <w:r>
        <w:t>10</w:t>
      </w:r>
      <w:r>
        <w:t>日</w:t>
      </w:r>
      <w:r>
        <w:t>)</w:t>
      </w:r>
      <w:r>
        <w:t>、广发港股通优质增长混合型证券投资基金基金经理</w:t>
      </w:r>
      <w:r>
        <w:t>(</w:t>
      </w:r>
      <w:r>
        <w:t>自</w:t>
      </w:r>
      <w:r>
        <w:t>2019</w:t>
      </w:r>
      <w:r>
        <w:t>年</w:t>
      </w:r>
      <w:r>
        <w:t>5</w:t>
      </w:r>
      <w:r>
        <w:t>月</w:t>
      </w:r>
      <w:r>
        <w:t>6</w:t>
      </w:r>
      <w:r>
        <w:t>日至</w:t>
      </w:r>
      <w:r>
        <w:t>2020</w:t>
      </w:r>
      <w:r>
        <w:t>年</w:t>
      </w:r>
      <w:r>
        <w:t>8</w:t>
      </w:r>
      <w:r>
        <w:t>月</w:t>
      </w:r>
      <w:r>
        <w:t>10</w:t>
      </w:r>
      <w:r>
        <w:t>日</w:t>
      </w:r>
      <w:r>
        <w:t>)</w:t>
      </w:r>
      <w:r>
        <w:t>、广发海外多元</w:t>
      </w:r>
      <w:r>
        <w:lastRenderedPageBreak/>
        <w:t>配置证券投资基金</w:t>
      </w:r>
      <w:r>
        <w:t>(QDII)</w:t>
      </w:r>
      <w:r>
        <w:t>基金经理</w:t>
      </w:r>
      <w:r>
        <w:t>(</w:t>
      </w:r>
      <w:r>
        <w:t>自</w:t>
      </w:r>
      <w:r>
        <w:t>2018</w:t>
      </w:r>
      <w:r>
        <w:t>年</w:t>
      </w:r>
      <w:r>
        <w:t>2</w:t>
      </w:r>
      <w:r>
        <w:t>月</w:t>
      </w:r>
      <w:r>
        <w:t>8</w:t>
      </w:r>
      <w:r>
        <w:t>日至</w:t>
      </w:r>
      <w:r>
        <w:t>2020</w:t>
      </w:r>
      <w:r>
        <w:t>年</w:t>
      </w:r>
      <w:r>
        <w:t>11</w:t>
      </w:r>
      <w:r>
        <w:t>月</w:t>
      </w:r>
      <w:r>
        <w:t>27</w:t>
      </w:r>
      <w:r>
        <w:t>日</w:t>
      </w:r>
      <w:r>
        <w:t>)</w:t>
      </w:r>
      <w:r>
        <w:t>。现任广发基金管理有限公司国际业务部副总经理，兼任广发国际资产管理有限公司投资总监、广发沪港深新起点股票型证券投资基金基金经理</w:t>
      </w:r>
      <w:r>
        <w:t>(</w:t>
      </w:r>
      <w:r>
        <w:t>自</w:t>
      </w:r>
      <w:r>
        <w:t>2016</w:t>
      </w:r>
      <w:r>
        <w:t>年</w:t>
      </w:r>
      <w:r>
        <w:t>11</w:t>
      </w:r>
      <w:r>
        <w:t>月</w:t>
      </w:r>
      <w:r>
        <w:t>9</w:t>
      </w:r>
      <w:r>
        <w:t>日起任职</w:t>
      </w:r>
      <w:r>
        <w:t>)</w:t>
      </w:r>
      <w:r>
        <w:t>、广发科技动力股票型证券投资基金基金经理</w:t>
      </w:r>
      <w:r>
        <w:t>(</w:t>
      </w:r>
      <w:r>
        <w:t>自</w:t>
      </w:r>
      <w:r>
        <w:t>2018</w:t>
      </w:r>
      <w:r>
        <w:t>年</w:t>
      </w:r>
      <w:r>
        <w:t>5</w:t>
      </w:r>
      <w:r>
        <w:t>月</w:t>
      </w:r>
      <w:r>
        <w:t>31</w:t>
      </w:r>
      <w:r>
        <w:t>日起任职</w:t>
      </w:r>
      <w:r>
        <w:t>)</w:t>
      </w:r>
      <w:r>
        <w:t>、广发高股息优享混合型证券投资基金基金经理</w:t>
      </w:r>
      <w:r>
        <w:t>(</w:t>
      </w:r>
      <w:r>
        <w:t>自</w:t>
      </w:r>
      <w:r>
        <w:t>2020</w:t>
      </w:r>
      <w:r>
        <w:t>年</w:t>
      </w:r>
      <w:r>
        <w:t>1</w:t>
      </w:r>
      <w:r>
        <w:t>月</w:t>
      </w:r>
      <w:r>
        <w:t>20</w:t>
      </w:r>
      <w:r>
        <w:t>日起任职</w:t>
      </w:r>
      <w:r>
        <w:t>)</w:t>
      </w:r>
      <w:r>
        <w:t>、广发中小盘精选混合型证券投资基金基金经理</w:t>
      </w:r>
      <w:r>
        <w:t>(</w:t>
      </w:r>
      <w:r>
        <w:t>自</w:t>
      </w:r>
      <w:r>
        <w:t>2020</w:t>
      </w:r>
      <w:r>
        <w:t>年</w:t>
      </w:r>
      <w:r>
        <w:t>2</w:t>
      </w:r>
      <w:r>
        <w:t>月</w:t>
      </w:r>
      <w:r>
        <w:t>14</w:t>
      </w:r>
      <w:r>
        <w:t>日起任职</w:t>
      </w:r>
      <w:r>
        <w:t>)</w:t>
      </w:r>
      <w:r>
        <w:t>、广发港股通成长精选股票型证券投资基金基金经理</w:t>
      </w:r>
      <w:r>
        <w:t>(</w:t>
      </w:r>
      <w:r>
        <w:t>自</w:t>
      </w:r>
      <w:r>
        <w:t>2020</w:t>
      </w:r>
      <w:r>
        <w:t>年</w:t>
      </w:r>
      <w:r>
        <w:t>9</w:t>
      </w:r>
      <w:r>
        <w:t>月</w:t>
      </w:r>
      <w:r>
        <w:t>10</w:t>
      </w:r>
      <w:r>
        <w:t>日起任职</w:t>
      </w:r>
      <w:r>
        <w:t>)</w:t>
      </w:r>
      <w:r>
        <w:t>、广发瑞福精选混合型证券投资基金基金经理</w:t>
      </w:r>
      <w:r>
        <w:t>(</w:t>
      </w:r>
      <w:r>
        <w:t>自</w:t>
      </w:r>
      <w:r>
        <w:t>2020</w:t>
      </w:r>
      <w:r>
        <w:t>年</w:t>
      </w:r>
      <w:r>
        <w:t>11</w:t>
      </w:r>
      <w:r>
        <w:t>月</w:t>
      </w:r>
      <w:r>
        <w:t>10</w:t>
      </w:r>
      <w:r>
        <w:t>日起任职</w:t>
      </w:r>
      <w:r>
        <w:t>)</w:t>
      </w:r>
      <w:r>
        <w:t>。</w:t>
      </w:r>
      <w:r>
        <w:t> </w:t>
      </w:r>
    </w:p>
    <w:p w14:paraId="705C86C8" w14:textId="3F9F6AA8" w:rsidR="000E0C72" w:rsidRPr="00450603" w:rsidRDefault="00591E1A" w:rsidP="00591E1A">
      <w:pPr>
        <w:ind w:firstLineChars="200" w:firstLine="480"/>
        <w:rPr>
          <w:rFonts w:ascii="宋体" w:hAnsi="宋体"/>
        </w:rPr>
      </w:pPr>
      <w:r w:rsidRPr="00450603">
        <w:rPr>
          <w:rFonts w:ascii="宋体" w:hAnsi="宋体" w:hint="eastAsia"/>
          <w:szCs w:val="21"/>
        </w:rPr>
        <w:t>5、</w:t>
      </w:r>
      <w:r w:rsidRPr="00450603">
        <w:rPr>
          <w:rFonts w:ascii="宋体" w:hAnsi="宋体" w:hint="eastAsia"/>
        </w:rPr>
        <w:t>基金投资采取集体决策制度。</w:t>
      </w:r>
    </w:p>
    <w:p w14:paraId="596FB739" w14:textId="1262B800" w:rsidR="000E0C72" w:rsidRPr="00450603" w:rsidRDefault="000E0C72" w:rsidP="00591E1A">
      <w:pPr>
        <w:ind w:firstLineChars="200" w:firstLine="480"/>
        <w:rPr>
          <w:rFonts w:ascii="宋体" w:hAnsi="宋体"/>
        </w:rPr>
      </w:pPr>
      <w:r w:rsidRPr="00450603">
        <w:rPr>
          <w:rFonts w:ascii="宋体" w:hAnsi="宋体" w:hint="eastAsia"/>
        </w:rPr>
        <w:t>基金管理人权益公募投资决策委员会由总经理助理王海涛先生、总经理助理陈少平女士、价值</w:t>
      </w:r>
      <w:r w:rsidRPr="00450603">
        <w:rPr>
          <w:rFonts w:ascii="宋体" w:hAnsi="宋体"/>
        </w:rPr>
        <w:t>投资部</w:t>
      </w:r>
      <w:r w:rsidRPr="00450603">
        <w:rPr>
          <w:rFonts w:ascii="宋体" w:hAnsi="宋体" w:hint="eastAsia"/>
        </w:rPr>
        <w:t>总经理</w:t>
      </w:r>
      <w:r w:rsidRPr="00450603">
        <w:rPr>
          <w:rFonts w:ascii="宋体" w:hAnsi="宋体"/>
        </w:rPr>
        <w:t>傅友兴先生、</w:t>
      </w:r>
      <w:r w:rsidRPr="00450603">
        <w:rPr>
          <w:rFonts w:ascii="宋体" w:hAnsi="宋体" w:hint="eastAsia"/>
        </w:rPr>
        <w:t>成长</w:t>
      </w:r>
      <w:r w:rsidRPr="00450603">
        <w:rPr>
          <w:rFonts w:ascii="宋体" w:hAnsi="宋体"/>
        </w:rPr>
        <w:t>投资部总经理刘格菘先生</w:t>
      </w:r>
      <w:r w:rsidRPr="00450603">
        <w:rPr>
          <w:rFonts w:ascii="宋体" w:hAnsi="宋体" w:hint="eastAsia"/>
        </w:rPr>
        <w:t>和策略投资部总经理李巍先生等成员组成，王海涛先生担任权益公募投资决策委员会主席。</w:t>
      </w:r>
    </w:p>
    <w:p w14:paraId="3C565334" w14:textId="4454A18F" w:rsidR="00591E1A" w:rsidRPr="00450603" w:rsidRDefault="000E0C72" w:rsidP="00591E1A">
      <w:pPr>
        <w:ind w:firstLineChars="200" w:firstLine="480"/>
        <w:rPr>
          <w:rFonts w:ascii="宋体" w:hAnsi="宋体"/>
          <w:szCs w:val="21"/>
        </w:rPr>
      </w:pPr>
      <w:r w:rsidRPr="00450603">
        <w:rPr>
          <w:rFonts w:ascii="宋体" w:hAnsi="宋体" w:hint="eastAsia"/>
        </w:rPr>
        <w:t>基金管理人境外投资决策委员会由常务副总经理</w:t>
      </w:r>
      <w:r w:rsidRPr="00450603">
        <w:rPr>
          <w:rFonts w:ascii="宋体" w:hAnsi="宋体"/>
        </w:rPr>
        <w:t>易阳方</w:t>
      </w:r>
      <w:r w:rsidRPr="00450603">
        <w:rPr>
          <w:rFonts w:ascii="宋体" w:hAnsi="宋体" w:hint="eastAsia"/>
        </w:rPr>
        <w:t>先生、副总经理张敬晗女士、国际业务部副总经理李耀柱先生、国际业务部副总经理杨定光先生、宏观策略部总经理武幼辉先生、金融工程与风险管理部总经理高詹清先生等成员组成，</w:t>
      </w:r>
      <w:r w:rsidRPr="00450603">
        <w:rPr>
          <w:rFonts w:ascii="宋体" w:hAnsi="宋体"/>
        </w:rPr>
        <w:t>易阳方</w:t>
      </w:r>
      <w:r w:rsidRPr="00450603">
        <w:rPr>
          <w:rFonts w:ascii="宋体" w:hAnsi="宋体" w:hint="eastAsia"/>
        </w:rPr>
        <w:t>先生担任境外投资决策委员会主席。</w:t>
      </w:r>
    </w:p>
    <w:p w14:paraId="56C2BC71" w14:textId="77777777" w:rsidR="00591E1A" w:rsidRPr="00450603" w:rsidRDefault="00591E1A" w:rsidP="00591E1A">
      <w:pPr>
        <w:ind w:firstLineChars="200" w:firstLine="480"/>
        <w:rPr>
          <w:rFonts w:ascii="宋体" w:cs="宋体"/>
        </w:rPr>
      </w:pPr>
      <w:r w:rsidRPr="00450603">
        <w:rPr>
          <w:rFonts w:ascii="宋体" w:cs="宋体" w:hint="eastAsia"/>
        </w:rPr>
        <w:t>6、上述人员之间均不存在近亲属关系。</w:t>
      </w:r>
    </w:p>
    <w:p w14:paraId="07C430FE" w14:textId="77777777" w:rsidR="00006697" w:rsidRPr="00450603" w:rsidRDefault="00006697" w:rsidP="00141ABF">
      <w:pPr>
        <w:ind w:firstLineChars="200" w:firstLine="482"/>
        <w:rPr>
          <w:rFonts w:ascii="宋体" w:hAnsi="宋体"/>
          <w:b/>
          <w:bCs/>
          <w:szCs w:val="21"/>
        </w:rPr>
      </w:pPr>
    </w:p>
    <w:p w14:paraId="0C983002" w14:textId="77777777" w:rsidR="00075CAC" w:rsidRPr="00450603" w:rsidRDefault="00075CAC" w:rsidP="00141ABF">
      <w:pPr>
        <w:ind w:firstLineChars="200" w:firstLine="482"/>
        <w:rPr>
          <w:rFonts w:ascii="宋体" w:hAnsi="宋体"/>
          <w:b/>
          <w:bCs/>
          <w:szCs w:val="21"/>
        </w:rPr>
      </w:pPr>
      <w:r w:rsidRPr="00450603">
        <w:rPr>
          <w:rFonts w:ascii="宋体" w:hAnsi="宋体" w:hint="eastAsia"/>
          <w:b/>
          <w:bCs/>
          <w:szCs w:val="21"/>
        </w:rPr>
        <w:t>三、基金管理人的职责</w:t>
      </w:r>
    </w:p>
    <w:p w14:paraId="457664E3"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1、依法募集基金，办理或者委托经国务院证券监督管理机构认定的其他机构代为办理基金份额的发售、申购、赎回和登记事宜； </w:t>
      </w:r>
    </w:p>
    <w:p w14:paraId="6A094017"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2、办理基金备案手续；</w:t>
      </w:r>
    </w:p>
    <w:p w14:paraId="7FEC9435"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3、对所管理的不同基金财产分别管理、分别记账，进行证券投资；</w:t>
      </w:r>
    </w:p>
    <w:p w14:paraId="31FEBE00"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4、按照基金合同的约定确定基金收益分配方案，及时向基金份额持有人分配收益； </w:t>
      </w:r>
    </w:p>
    <w:p w14:paraId="14CBCC83"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5、进行基金会计核算并编制基金财务会计报告； </w:t>
      </w:r>
    </w:p>
    <w:p w14:paraId="69716E24"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6、编制</w:t>
      </w:r>
      <w:r w:rsidR="009868A5" w:rsidRPr="00450603">
        <w:rPr>
          <w:rFonts w:ascii="宋体" w:hAnsi="宋体" w:hint="eastAsia"/>
        </w:rPr>
        <w:t>季度报告、</w:t>
      </w:r>
      <w:r w:rsidRPr="00450603">
        <w:rPr>
          <w:rFonts w:ascii="宋体" w:hAnsi="宋体" w:hint="eastAsia"/>
        </w:rPr>
        <w:t>中期</w:t>
      </w:r>
      <w:r w:rsidR="00F07459" w:rsidRPr="00450603">
        <w:rPr>
          <w:rFonts w:ascii="宋体" w:hAnsi="宋体" w:hint="eastAsia"/>
        </w:rPr>
        <w:t>报告</w:t>
      </w:r>
      <w:r w:rsidRPr="00450603">
        <w:rPr>
          <w:rFonts w:ascii="宋体" w:hAnsi="宋体" w:hint="eastAsia"/>
        </w:rPr>
        <w:t xml:space="preserve">和年度报告； </w:t>
      </w:r>
    </w:p>
    <w:p w14:paraId="3F9B4FE4"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7、计算并公告基金净值</w:t>
      </w:r>
      <w:r w:rsidR="00143560" w:rsidRPr="00450603">
        <w:rPr>
          <w:rFonts w:ascii="宋体" w:hAnsi="宋体" w:hint="eastAsia"/>
        </w:rPr>
        <w:t>信息</w:t>
      </w:r>
      <w:r w:rsidRPr="00450603">
        <w:rPr>
          <w:rFonts w:ascii="宋体" w:hAnsi="宋体" w:hint="eastAsia"/>
        </w:rPr>
        <w:t xml:space="preserve">，确定基金份额申购、赎回价格； </w:t>
      </w:r>
    </w:p>
    <w:p w14:paraId="4454BE7C"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8、办理与基金财产管理业务活动有关的信息披露事项； </w:t>
      </w:r>
    </w:p>
    <w:p w14:paraId="021C8107"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9、召集基金份额持有人大会； </w:t>
      </w:r>
    </w:p>
    <w:p w14:paraId="1A8EA530"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10、保存基金财产管理业务活动的记录、账册、报表和其他相关资料； </w:t>
      </w:r>
    </w:p>
    <w:p w14:paraId="6D63EC64"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lastRenderedPageBreak/>
        <w:t xml:space="preserve">11、以基金管理人名义，代表基金份额持有人利益行使诉讼权利或者实施其他法律行为； </w:t>
      </w:r>
    </w:p>
    <w:p w14:paraId="2D70B3E3" w14:textId="77777777" w:rsidR="00D9184E" w:rsidRPr="00450603" w:rsidRDefault="00D9184E" w:rsidP="00141ABF">
      <w:pPr>
        <w:widowControl/>
        <w:ind w:rightChars="-85" w:right="-204" w:firstLineChars="200" w:firstLine="480"/>
        <w:rPr>
          <w:rFonts w:ascii="宋体" w:hAnsi="宋体"/>
        </w:rPr>
      </w:pPr>
      <w:r w:rsidRPr="00450603">
        <w:rPr>
          <w:rFonts w:ascii="宋体" w:hAnsi="宋体" w:hint="eastAsia"/>
        </w:rPr>
        <w:t>12、国务院证券监督管理机构规定的其他职责。</w:t>
      </w:r>
    </w:p>
    <w:p w14:paraId="57B1D32C" w14:textId="77777777" w:rsidR="00B76310" w:rsidRPr="00450603" w:rsidRDefault="00B76310" w:rsidP="00141ABF">
      <w:pPr>
        <w:tabs>
          <w:tab w:val="num" w:pos="1080"/>
        </w:tabs>
        <w:ind w:firstLineChars="200" w:firstLine="480"/>
        <w:rPr>
          <w:rFonts w:ascii="宋体" w:hAnsi="宋体"/>
          <w:szCs w:val="21"/>
        </w:rPr>
      </w:pPr>
    </w:p>
    <w:p w14:paraId="5BFF124E" w14:textId="77777777" w:rsidR="00075CAC" w:rsidRPr="00450603" w:rsidRDefault="00075CAC" w:rsidP="00141ABF">
      <w:pPr>
        <w:tabs>
          <w:tab w:val="left" w:pos="6480"/>
        </w:tabs>
        <w:ind w:firstLineChars="200" w:firstLine="482"/>
        <w:rPr>
          <w:rFonts w:ascii="宋体" w:hAnsi="宋体"/>
          <w:b/>
          <w:bCs/>
          <w:szCs w:val="21"/>
        </w:rPr>
      </w:pPr>
      <w:r w:rsidRPr="00450603">
        <w:rPr>
          <w:rFonts w:ascii="宋体" w:hAnsi="宋体" w:hint="eastAsia"/>
          <w:b/>
          <w:bCs/>
          <w:szCs w:val="21"/>
        </w:rPr>
        <w:t>四、</w:t>
      </w:r>
      <w:r w:rsidRPr="00450603">
        <w:rPr>
          <w:rFonts w:ascii="宋体" w:hAnsi="宋体"/>
          <w:b/>
          <w:bCs/>
          <w:szCs w:val="21"/>
        </w:rPr>
        <w:t>基金管理人</w:t>
      </w:r>
      <w:r w:rsidRPr="00450603">
        <w:rPr>
          <w:rFonts w:ascii="宋体" w:hAnsi="宋体" w:hint="eastAsia"/>
          <w:b/>
          <w:bCs/>
          <w:szCs w:val="21"/>
        </w:rPr>
        <w:t>承诺</w:t>
      </w:r>
    </w:p>
    <w:p w14:paraId="636E1393"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1、基金管理人承诺：</w:t>
      </w:r>
    </w:p>
    <w:p w14:paraId="10F1D50F"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（1）严格遵守《基金法》及其他相关法律法规的规定，并建立健全内部控制制度，采取有效措施，防止违反《基金法》及其他法律法规行为的发生；</w:t>
      </w:r>
    </w:p>
    <w:p w14:paraId="28874E15"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（2）根据基金合同的规定，按照招募说明书列明的投资目标、策略及限制进行基金资产的投资。</w:t>
      </w:r>
    </w:p>
    <w:p w14:paraId="69CB46DB"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2、基金管理人严格按照法律、法规、规章的规定，基金资产不得用于下列投资或者活动：</w:t>
      </w:r>
    </w:p>
    <w:p w14:paraId="366A277C"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（1）将其固有财产或者他人财产混同于基金财产从事证券投资； </w:t>
      </w:r>
    </w:p>
    <w:p w14:paraId="2179976A"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（2）不公平地对待其管理的不同基金财产； </w:t>
      </w:r>
    </w:p>
    <w:p w14:paraId="50B28F67"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（3）利用基金财产为基金份额持有人以外的第三人牟取利益； </w:t>
      </w:r>
    </w:p>
    <w:p w14:paraId="6D3450B6"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 xml:space="preserve">（4）向基金份额持有人违规承诺收益或者承担损失； </w:t>
      </w:r>
    </w:p>
    <w:p w14:paraId="0B093E59"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（5）依照法律、行政法规有关规定，由国务院证券监督管理机构规定禁止的其他行为。</w:t>
      </w:r>
    </w:p>
    <w:p w14:paraId="7CA982EB"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3、基金经理承诺：</w:t>
      </w:r>
    </w:p>
    <w:p w14:paraId="0E10601E"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（1）依照有关法律、法规和基金合同的规定，本着谨慎的原则为基金份额持有人谋取最大利益；</w:t>
      </w:r>
    </w:p>
    <w:p w14:paraId="2544245C"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（2）不利用职务之便为自己、代理人、代表人、受雇人或任何其他第三人谋取不当利益；</w:t>
      </w:r>
    </w:p>
    <w:p w14:paraId="42339F82"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（3）不泄漏在任职期间知悉的有关证券、基金的商业秘密、尚未依法公开的基金投资内容、基金投资计划等信息；</w:t>
      </w:r>
    </w:p>
    <w:p w14:paraId="517B2002" w14:textId="77777777" w:rsidR="00D9184E" w:rsidRPr="00450603" w:rsidRDefault="00D9184E" w:rsidP="00141ABF">
      <w:pPr>
        <w:widowControl/>
        <w:ind w:rightChars="-85" w:right="-204" w:firstLineChars="200" w:firstLine="480"/>
        <w:rPr>
          <w:rFonts w:ascii="宋体" w:hAnsi="宋体"/>
        </w:rPr>
      </w:pPr>
      <w:r w:rsidRPr="00450603">
        <w:rPr>
          <w:rFonts w:ascii="宋体" w:hAnsi="宋体" w:hint="eastAsia"/>
        </w:rPr>
        <w:t>（4）不协助、接受委托或以其他任何形式为其他组织或个人进行证券交易。</w:t>
      </w:r>
    </w:p>
    <w:p w14:paraId="7B87C823" w14:textId="77777777" w:rsidR="00B76310" w:rsidRPr="00450603" w:rsidRDefault="00B76310" w:rsidP="00141ABF">
      <w:pPr>
        <w:tabs>
          <w:tab w:val="left" w:pos="1110"/>
        </w:tabs>
        <w:ind w:firstLineChars="200" w:firstLine="480"/>
        <w:rPr>
          <w:rFonts w:ascii="宋体" w:hAnsi="宋体"/>
          <w:szCs w:val="21"/>
        </w:rPr>
      </w:pPr>
    </w:p>
    <w:p w14:paraId="2315D7A2" w14:textId="77777777" w:rsidR="00075CAC" w:rsidRPr="00450603" w:rsidRDefault="00075CAC" w:rsidP="00141ABF">
      <w:pPr>
        <w:ind w:firstLineChars="200" w:firstLine="482"/>
        <w:rPr>
          <w:rFonts w:ascii="宋体" w:hAnsi="宋体"/>
          <w:b/>
          <w:bCs/>
          <w:szCs w:val="21"/>
        </w:rPr>
      </w:pPr>
      <w:r w:rsidRPr="00450603">
        <w:rPr>
          <w:rFonts w:ascii="宋体" w:hAnsi="宋体" w:hint="eastAsia"/>
          <w:b/>
          <w:bCs/>
          <w:szCs w:val="21"/>
        </w:rPr>
        <w:t>五、</w:t>
      </w:r>
      <w:r w:rsidRPr="00450603">
        <w:rPr>
          <w:rFonts w:ascii="宋体" w:hAnsi="宋体"/>
          <w:b/>
          <w:bCs/>
          <w:szCs w:val="21"/>
        </w:rPr>
        <w:t>基金管理人的内部控制制度</w:t>
      </w:r>
    </w:p>
    <w:p w14:paraId="17FE3181"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基金管理人的内部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w:t>
      </w:r>
      <w:r w:rsidRPr="00450603">
        <w:rPr>
          <w:rFonts w:ascii="宋体" w:hAnsi="宋体" w:hint="eastAsia"/>
        </w:rPr>
        <w:lastRenderedPageBreak/>
        <w:t>处理制度、监察稽核制度等。部门业务规章是在基本管理制度的基础上，对各部门的主要职责、岗位设置、工作要求、业务流程等的具体说明。</w:t>
      </w:r>
    </w:p>
    <w:p w14:paraId="0DBDD890"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根据基金管理业务的特点，公司设立顺序递进、权责统一、严密有效的四道内控防线：</w:t>
      </w:r>
    </w:p>
    <w:p w14:paraId="4729D6B7"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1、建立以各岗位目标责任制为基础的第一道监控防线。各岗位均制定明确的岗位职责，各业务均制定详尽的操作流程，各岗位人员上岗前必须声明已知悉并承诺遵守，在授权范围内承担各自职责。</w:t>
      </w:r>
    </w:p>
    <w:p w14:paraId="2B1F127C"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2、建立相关部门、相关岗位之间相互监督的第二道监控防线。公司在相关部门、相关岗位之间建立重要业务处理凭据传递和信息沟通制度，后续部门及岗位对前一部门及岗位负有监督的责任。</w:t>
      </w:r>
    </w:p>
    <w:p w14:paraId="6214D704" w14:textId="77777777" w:rsidR="0074086C" w:rsidRPr="00450603" w:rsidRDefault="00A028BB">
      <w:pPr>
        <w:widowControl/>
        <w:ind w:rightChars="-85" w:right="-204" w:firstLineChars="200" w:firstLine="480"/>
        <w:rPr>
          <w:rFonts w:ascii="宋体" w:hAnsi="宋体"/>
        </w:rPr>
      </w:pPr>
      <w:r w:rsidRPr="00450603">
        <w:rPr>
          <w:rFonts w:ascii="宋体" w:hAnsi="宋体" w:hint="eastAsia"/>
        </w:rPr>
        <w:t>3、建立以合规风控部门对各岗位、各部门、各机构、各项业务全面实施监督反馈的第三道监控防线。合规风控部门属于内核部门,独立于其他部门和业务活动，对内部控制制度的执行情况实行严格的检查和监督。</w:t>
      </w:r>
    </w:p>
    <w:p w14:paraId="5489A897" w14:textId="77777777" w:rsidR="00952454" w:rsidRPr="00450603" w:rsidRDefault="00D9184E" w:rsidP="00141ABF">
      <w:pPr>
        <w:widowControl/>
        <w:ind w:rightChars="-85" w:right="-204" w:firstLineChars="200" w:firstLine="480"/>
        <w:rPr>
          <w:rFonts w:ascii="宋体" w:hAnsi="宋体"/>
        </w:rPr>
      </w:pPr>
      <w:r w:rsidRPr="00450603">
        <w:rPr>
          <w:rFonts w:ascii="宋体" w:hAnsi="宋体" w:hint="eastAsia"/>
        </w:rPr>
        <w:t>4、建立以合规及风险管理委员会及督察长为核心，对公司所有经营管理行为进行监督的第四道监控防线。</w:t>
      </w:r>
    </w:p>
    <w:p w14:paraId="40159786" w14:textId="77777777" w:rsidR="00D9184E" w:rsidRPr="00450603" w:rsidRDefault="00141ABF" w:rsidP="00141ABF">
      <w:pPr>
        <w:widowControl/>
        <w:ind w:rightChars="-85" w:right="-204" w:firstLineChars="200" w:firstLine="480"/>
        <w:rPr>
          <w:rFonts w:ascii="宋体" w:hAnsi="宋体"/>
        </w:rPr>
      </w:pPr>
      <w:r w:rsidRPr="00450603">
        <w:rPr>
          <w:rFonts w:ascii="宋体" w:hAnsi="宋体"/>
        </w:rPr>
        <w:br w:type="page"/>
      </w:r>
    </w:p>
    <w:p w14:paraId="1762D463" w14:textId="77777777" w:rsidR="009854C8" w:rsidRPr="00450603" w:rsidRDefault="009854C8" w:rsidP="009854C8">
      <w:pPr>
        <w:pStyle w:val="aff2"/>
      </w:pPr>
      <w:bookmarkStart w:id="10" w:name="_Toc49430201"/>
      <w:bookmarkStart w:id="11" w:name="_Toc12357171"/>
      <w:bookmarkStart w:id="12" w:name="_Toc21073391"/>
      <w:bookmarkStart w:id="13" w:name="_Toc147463118"/>
      <w:r w:rsidRPr="00450603">
        <w:rPr>
          <w:rFonts w:hint="eastAsia"/>
        </w:rPr>
        <w:lastRenderedPageBreak/>
        <w:t xml:space="preserve">第七部分  </w:t>
      </w:r>
      <w:r w:rsidRPr="00450603">
        <w:t>基金</w:t>
      </w:r>
      <w:r w:rsidRPr="00450603">
        <w:rPr>
          <w:rFonts w:hint="eastAsia"/>
        </w:rPr>
        <w:t>的募集</w:t>
      </w:r>
      <w:bookmarkEnd w:id="10"/>
    </w:p>
    <w:p w14:paraId="457A923C" w14:textId="77777777" w:rsidR="00342212" w:rsidRPr="00450603" w:rsidRDefault="00342212" w:rsidP="009854C8">
      <w:pPr>
        <w:ind w:firstLineChars="200" w:firstLine="480"/>
        <w:rPr>
          <w:rFonts w:ascii="宋体" w:hAnsi="宋体"/>
          <w:szCs w:val="21"/>
        </w:rPr>
      </w:pPr>
    </w:p>
    <w:p w14:paraId="47416C1A" w14:textId="1995EA3F" w:rsidR="00E56DA8" w:rsidRPr="00450603" w:rsidRDefault="00E56DA8" w:rsidP="00E56DA8">
      <w:pPr>
        <w:ind w:firstLineChars="200" w:firstLine="480"/>
        <w:rPr>
          <w:rFonts w:ascii="宋体" w:hAnsi="宋体"/>
        </w:rPr>
      </w:pPr>
      <w:r w:rsidRPr="00450603">
        <w:rPr>
          <w:rFonts w:ascii="宋体" w:hAnsi="宋体" w:hint="eastAsia"/>
        </w:rPr>
        <w:t>基金管理人按照《基金法》、《公开募集证券投资基金运作管理办法》、《</w:t>
      </w:r>
      <w:r w:rsidR="00A625D2" w:rsidRPr="00450603">
        <w:rPr>
          <w:rFonts w:hint="eastAsia"/>
          <w:bCs/>
        </w:rPr>
        <w:t>公开募集证券投资基金销售机构监督管理办法</w:t>
      </w:r>
      <w:r w:rsidRPr="00450603">
        <w:rPr>
          <w:rFonts w:ascii="宋体" w:hAnsi="宋体" w:hint="eastAsia"/>
        </w:rPr>
        <w:t>》、基金合同及其他有关规定募集本基金，并</w:t>
      </w:r>
      <w:r w:rsidR="00ED370A" w:rsidRPr="00450603">
        <w:rPr>
          <w:rFonts w:ascii="宋体" w:hAnsi="宋体" w:hint="eastAsia"/>
        </w:rPr>
        <w:t>于</w:t>
      </w:r>
      <w:r w:rsidR="00ED370A" w:rsidRPr="00450603">
        <w:rPr>
          <w:rFonts w:ascii="宋体" w:hAnsi="宋体"/>
        </w:rPr>
        <w:t>2021</w:t>
      </w:r>
      <w:r w:rsidR="00ED370A" w:rsidRPr="00450603">
        <w:rPr>
          <w:rFonts w:ascii="宋体" w:hAnsi="宋体" w:hint="eastAsia"/>
        </w:rPr>
        <w:t>年</w:t>
      </w:r>
      <w:r w:rsidR="00ED370A" w:rsidRPr="00450603">
        <w:rPr>
          <w:rFonts w:ascii="宋体" w:hAnsi="宋体"/>
        </w:rPr>
        <w:t>01</w:t>
      </w:r>
      <w:r w:rsidR="00ED370A" w:rsidRPr="00450603">
        <w:rPr>
          <w:rFonts w:ascii="宋体" w:hAnsi="宋体" w:hint="eastAsia"/>
        </w:rPr>
        <w:t>月</w:t>
      </w:r>
      <w:r w:rsidR="00ED370A" w:rsidRPr="00450603">
        <w:rPr>
          <w:rFonts w:ascii="宋体" w:hAnsi="宋体"/>
        </w:rPr>
        <w:t>15</w:t>
      </w:r>
      <w:r w:rsidR="00ED370A" w:rsidRPr="00450603">
        <w:rPr>
          <w:rFonts w:ascii="宋体" w:hAnsi="宋体" w:hint="eastAsia"/>
        </w:rPr>
        <w:t>日经中国证监会证监许可[</w:t>
      </w:r>
      <w:r w:rsidR="00ED370A" w:rsidRPr="00450603">
        <w:rPr>
          <w:rFonts w:ascii="宋体" w:hAnsi="宋体"/>
        </w:rPr>
        <w:t>2021</w:t>
      </w:r>
      <w:r w:rsidR="00ED370A" w:rsidRPr="00450603">
        <w:rPr>
          <w:rFonts w:ascii="宋体" w:hAnsi="宋体" w:hint="eastAsia"/>
        </w:rPr>
        <w:t>]</w:t>
      </w:r>
      <w:r w:rsidR="00ED370A" w:rsidRPr="00450603">
        <w:rPr>
          <w:rFonts w:ascii="宋体" w:hAnsi="宋体"/>
        </w:rPr>
        <w:t>115</w:t>
      </w:r>
      <w:r w:rsidR="00ED370A" w:rsidRPr="00450603">
        <w:rPr>
          <w:rFonts w:ascii="宋体" w:hAnsi="宋体" w:hint="eastAsia"/>
        </w:rPr>
        <w:t>号文</w:t>
      </w:r>
      <w:r w:rsidRPr="00450603">
        <w:rPr>
          <w:rFonts w:ascii="宋体" w:hAnsi="宋体" w:hint="eastAsia"/>
        </w:rPr>
        <w:t>准予募集注册。</w:t>
      </w:r>
    </w:p>
    <w:p w14:paraId="33DCFA63" w14:textId="77777777" w:rsidR="00E56DA8" w:rsidRPr="00450603" w:rsidRDefault="00E56DA8" w:rsidP="00E56DA8">
      <w:pPr>
        <w:ind w:firstLineChars="200" w:firstLine="480"/>
        <w:rPr>
          <w:rFonts w:ascii="宋体" w:hAnsi="宋体"/>
        </w:rPr>
      </w:pPr>
    </w:p>
    <w:p w14:paraId="3F7E72BE" w14:textId="77777777" w:rsidR="00E56DA8" w:rsidRPr="00450603" w:rsidRDefault="00E56DA8" w:rsidP="00E56DA8">
      <w:pPr>
        <w:ind w:firstLineChars="200" w:firstLine="482"/>
        <w:rPr>
          <w:rFonts w:ascii="宋体" w:hAnsi="宋体"/>
          <w:b/>
          <w:bCs/>
        </w:rPr>
      </w:pPr>
      <w:r w:rsidRPr="00450603">
        <w:rPr>
          <w:rFonts w:ascii="宋体" w:hAnsi="宋体" w:hint="eastAsia"/>
          <w:b/>
          <w:bCs/>
        </w:rPr>
        <w:t>一、基金运作方式</w:t>
      </w:r>
    </w:p>
    <w:p w14:paraId="5B439D81" w14:textId="7CB74773" w:rsidR="00A625D2" w:rsidRPr="00450603" w:rsidRDefault="00E56DA8" w:rsidP="00E56DA8">
      <w:pPr>
        <w:ind w:firstLineChars="200" w:firstLine="480"/>
        <w:rPr>
          <w:rFonts w:ascii="宋体" w:hAnsi="宋体"/>
        </w:rPr>
      </w:pPr>
      <w:r w:rsidRPr="00450603">
        <w:rPr>
          <w:rFonts w:ascii="宋体" w:hAnsi="宋体" w:hint="eastAsia"/>
        </w:rPr>
        <w:t>契约型。</w:t>
      </w:r>
    </w:p>
    <w:p w14:paraId="11F08488" w14:textId="77777777" w:rsidR="00052C00" w:rsidRPr="00450603" w:rsidRDefault="00052C00" w:rsidP="00052C00">
      <w:pPr>
        <w:ind w:firstLineChars="200" w:firstLine="480"/>
        <w:rPr>
          <w:rFonts w:ascii="宋体" w:hAnsi="宋体"/>
          <w:bCs/>
        </w:rPr>
      </w:pPr>
      <w:r w:rsidRPr="00450603">
        <w:rPr>
          <w:rFonts w:ascii="宋体" w:hAnsi="宋体" w:hint="eastAsia"/>
          <w:bCs/>
        </w:rPr>
        <w:t>本基金以定期开放的方式运作，即采用封闭运作和开放运作交替循环的方式。在封闭期内，本基金采取封闭运作模式，基金份额持有人不得申请申购、赎回本基金。本基金首个封闭期为自基金合同生效日（含该日）起至基金合同生效日3个月后的对应日（如该日为非工作日或无对应日期，则顺延至下一工作日）的前一日（含）之间的期间，之后的封闭期为每相邻两个开放期之间的期间；本基金在封闭期内不办理申购与赎回业务。</w:t>
      </w:r>
    </w:p>
    <w:p w14:paraId="53191ADD" w14:textId="77777777" w:rsidR="00052C00" w:rsidRPr="00450603" w:rsidRDefault="00052C00" w:rsidP="00052C00">
      <w:pPr>
        <w:ind w:firstLineChars="200" w:firstLine="480"/>
        <w:rPr>
          <w:rFonts w:ascii="宋体" w:hAnsi="宋体"/>
          <w:bCs/>
        </w:rPr>
      </w:pPr>
      <w:r w:rsidRPr="00450603">
        <w:rPr>
          <w:rFonts w:ascii="宋体" w:hAnsi="宋体" w:hint="eastAsia"/>
          <w:bCs/>
        </w:rPr>
        <w:t>每一个封闭期结束后，本基金即进入开放期，开放期的期限为自封闭期结束之日后第一个工作日起（含该日）不少于五个工作日、不超过二十个工作日的期间，具体期间由基金管理人在封闭期结束前公告说明。开放期内，本基金采取开放运作模式，投资人可办理基金份额申购、赎回或其他业务。开放期未赎回的份额将自动转入下一个封闭期。</w:t>
      </w:r>
    </w:p>
    <w:p w14:paraId="7104C780" w14:textId="25EB60D0" w:rsidR="00E56DA8" w:rsidRPr="00450603" w:rsidRDefault="00052C00" w:rsidP="00052C00">
      <w:pPr>
        <w:ind w:firstLineChars="200" w:firstLine="480"/>
        <w:rPr>
          <w:rFonts w:ascii="宋体" w:hAnsi="宋体"/>
          <w:b/>
          <w:bCs/>
        </w:rPr>
      </w:pPr>
      <w:r w:rsidRPr="00450603">
        <w:rPr>
          <w:rFonts w:ascii="宋体" w:hAnsi="宋体" w:hint="eastAsia"/>
          <w:bCs/>
        </w:rPr>
        <w:t>如在开放期内发生不可抗力情形致使基金无法按时开放或需依据《基金合同》暂停申购与赎回业务的，基金管理人有权合理调整申购或赎回业务的办理期间并予以公告，在不可抗力情形影响因素消除之日的下一个工作日起，继续计算该开放期时间。</w:t>
      </w:r>
    </w:p>
    <w:p w14:paraId="5F666997" w14:textId="77777777" w:rsidR="00E56DA8" w:rsidRPr="00450603" w:rsidRDefault="00E56DA8" w:rsidP="00E56DA8">
      <w:pPr>
        <w:ind w:firstLineChars="200" w:firstLine="482"/>
        <w:rPr>
          <w:rFonts w:ascii="宋体" w:hAnsi="宋体"/>
          <w:b/>
          <w:bCs/>
        </w:rPr>
      </w:pPr>
    </w:p>
    <w:p w14:paraId="76EDBBDD" w14:textId="77777777" w:rsidR="00E56DA8" w:rsidRPr="00450603" w:rsidRDefault="00E56DA8" w:rsidP="00E56DA8">
      <w:pPr>
        <w:ind w:firstLineChars="200" w:firstLine="482"/>
        <w:rPr>
          <w:rFonts w:ascii="宋体" w:hAnsi="宋体"/>
          <w:b/>
          <w:bCs/>
        </w:rPr>
      </w:pPr>
      <w:r w:rsidRPr="00450603">
        <w:rPr>
          <w:rFonts w:ascii="宋体" w:hAnsi="宋体" w:hint="eastAsia"/>
          <w:b/>
          <w:bCs/>
        </w:rPr>
        <w:t>二、基金类型</w:t>
      </w:r>
    </w:p>
    <w:p w14:paraId="194D10B6" w14:textId="169AFB9A" w:rsidR="00E56DA8" w:rsidRPr="00450603" w:rsidRDefault="00E56DA8" w:rsidP="00E56DA8">
      <w:pPr>
        <w:ind w:firstLineChars="200" w:firstLine="480"/>
        <w:rPr>
          <w:rFonts w:ascii="宋体" w:hAnsi="宋体"/>
          <w:bCs/>
        </w:rPr>
      </w:pPr>
      <w:r w:rsidRPr="00450603">
        <w:rPr>
          <w:rFonts w:ascii="宋体" w:hAnsi="宋体" w:hint="eastAsia"/>
          <w:bCs/>
        </w:rPr>
        <w:t>混合型</w:t>
      </w:r>
      <w:r w:rsidRPr="00450603">
        <w:rPr>
          <w:rFonts w:ascii="宋体" w:hAnsi="宋体"/>
          <w:bCs/>
        </w:rPr>
        <w:t>证券投资基金</w:t>
      </w:r>
      <w:r w:rsidRPr="00450603">
        <w:rPr>
          <w:rFonts w:ascii="宋体" w:hAnsi="宋体" w:hint="eastAsia"/>
          <w:bCs/>
        </w:rPr>
        <w:t>、</w:t>
      </w:r>
      <w:r w:rsidRPr="00450603">
        <w:rPr>
          <w:rFonts w:ascii="宋体" w:hAnsi="宋体"/>
          <w:bCs/>
        </w:rPr>
        <w:t>QDII</w:t>
      </w:r>
    </w:p>
    <w:p w14:paraId="3C86E0AC" w14:textId="77777777" w:rsidR="00E56DA8" w:rsidRPr="00450603" w:rsidRDefault="00E56DA8" w:rsidP="00E56DA8">
      <w:pPr>
        <w:ind w:firstLineChars="200" w:firstLine="480"/>
        <w:rPr>
          <w:rFonts w:ascii="宋体" w:hAnsi="宋体"/>
        </w:rPr>
      </w:pPr>
    </w:p>
    <w:p w14:paraId="1D65F610" w14:textId="77777777" w:rsidR="00E56DA8" w:rsidRPr="00450603" w:rsidRDefault="00E56DA8" w:rsidP="00E56DA8">
      <w:pPr>
        <w:ind w:firstLineChars="200" w:firstLine="482"/>
        <w:rPr>
          <w:rFonts w:ascii="宋体" w:hAnsi="宋体"/>
          <w:b/>
          <w:bCs/>
        </w:rPr>
      </w:pPr>
      <w:r w:rsidRPr="00450603">
        <w:rPr>
          <w:rFonts w:ascii="宋体" w:hAnsi="宋体" w:hint="eastAsia"/>
          <w:b/>
          <w:bCs/>
        </w:rPr>
        <w:t>三、基金存续期限</w:t>
      </w:r>
    </w:p>
    <w:p w14:paraId="6B9D738A" w14:textId="77777777" w:rsidR="00E56DA8" w:rsidRPr="00450603" w:rsidRDefault="00E56DA8" w:rsidP="00E56DA8">
      <w:pPr>
        <w:ind w:firstLineChars="200" w:firstLine="480"/>
        <w:rPr>
          <w:rFonts w:ascii="宋体" w:hAnsi="宋体"/>
        </w:rPr>
      </w:pPr>
      <w:r w:rsidRPr="00450603">
        <w:rPr>
          <w:rFonts w:ascii="宋体" w:hAnsi="宋体" w:hint="eastAsia"/>
        </w:rPr>
        <w:t>不定期。</w:t>
      </w:r>
    </w:p>
    <w:p w14:paraId="12666A06" w14:textId="77777777" w:rsidR="00E56DA8" w:rsidRPr="00450603" w:rsidRDefault="00E56DA8" w:rsidP="00E56DA8">
      <w:pPr>
        <w:ind w:firstLineChars="200" w:firstLine="480"/>
        <w:rPr>
          <w:rFonts w:ascii="宋体" w:hAnsi="宋体"/>
        </w:rPr>
      </w:pPr>
    </w:p>
    <w:p w14:paraId="7DFE2970" w14:textId="77777777" w:rsidR="00E56DA8" w:rsidRPr="00450603" w:rsidRDefault="00E56DA8" w:rsidP="00E56DA8">
      <w:pPr>
        <w:ind w:firstLineChars="200" w:firstLine="482"/>
        <w:rPr>
          <w:rFonts w:ascii="宋体" w:hAnsi="宋体"/>
        </w:rPr>
      </w:pPr>
      <w:r w:rsidRPr="00450603">
        <w:rPr>
          <w:rFonts w:ascii="宋体" w:hAnsi="宋体" w:hint="eastAsia"/>
          <w:b/>
          <w:bCs/>
        </w:rPr>
        <w:t>四、募集方式与募集期限</w:t>
      </w:r>
    </w:p>
    <w:p w14:paraId="1A88B5E9" w14:textId="22D8A4D7" w:rsidR="00E56DA8" w:rsidRPr="00450603" w:rsidRDefault="00E56DA8" w:rsidP="00E56DA8">
      <w:pPr>
        <w:ind w:firstLineChars="200" w:firstLine="480"/>
        <w:rPr>
          <w:rFonts w:ascii="宋体" w:hAnsi="宋体"/>
        </w:rPr>
      </w:pPr>
      <w:r w:rsidRPr="00450603">
        <w:rPr>
          <w:rFonts w:ascii="宋体" w:hAnsi="宋体" w:hint="eastAsia"/>
        </w:rPr>
        <w:t>本基金的募集方式为代销与直销。募集期限自基金份额发售之日起不超过3个月。本基</w:t>
      </w:r>
      <w:r w:rsidRPr="00450603">
        <w:rPr>
          <w:rFonts w:ascii="宋体" w:hAnsi="宋体" w:hint="eastAsia"/>
        </w:rPr>
        <w:lastRenderedPageBreak/>
        <w:t>金自</w:t>
      </w:r>
      <w:r w:rsidR="002C2544" w:rsidRPr="002C2544">
        <w:rPr>
          <w:rFonts w:ascii="宋体" w:hAnsi="宋体" w:hint="eastAsia"/>
        </w:rPr>
        <w:t>2021年2月22日至2021年3月5日</w:t>
      </w:r>
      <w:r w:rsidRPr="00450603">
        <w:rPr>
          <w:rFonts w:ascii="宋体" w:hAnsi="宋体" w:hint="eastAsia"/>
        </w:rPr>
        <w:t>进行发售。如果在此期间未达到本招募说明书第</w:t>
      </w:r>
      <w:r w:rsidR="00A625D2" w:rsidRPr="00450603">
        <w:rPr>
          <w:rFonts w:ascii="宋体" w:hAnsi="宋体" w:hint="eastAsia"/>
        </w:rPr>
        <w:t>八</w:t>
      </w:r>
      <w:r w:rsidRPr="00450603">
        <w:rPr>
          <w:rFonts w:ascii="宋体" w:hAnsi="宋体" w:hint="eastAsia"/>
        </w:rPr>
        <w:t>部分第一款规定的基金备案条件，基金可在募集期限内继续销售，直到达到基金备案条件。基金管理人也可根据基金销售情况在募集期限内适当延长或缩短基金发售时间，并及时公告。</w:t>
      </w:r>
    </w:p>
    <w:p w14:paraId="09B767D1" w14:textId="77777777" w:rsidR="00E56DA8" w:rsidRPr="00450603" w:rsidRDefault="00E56DA8" w:rsidP="00E56DA8">
      <w:pPr>
        <w:ind w:firstLineChars="200" w:firstLine="480"/>
        <w:rPr>
          <w:rFonts w:ascii="宋体" w:hAnsi="宋体"/>
        </w:rPr>
      </w:pPr>
      <w:r w:rsidRPr="00450603">
        <w:rPr>
          <w:rFonts w:ascii="宋体" w:hAnsi="宋体" w:hint="eastAsia"/>
        </w:rPr>
        <w:t>本基金认购采取全额缴款认购的方式。基金投资者在募集期内可多次认购，认购一旦被注册登记机构确认，就不再接受撤销申请。</w:t>
      </w:r>
    </w:p>
    <w:p w14:paraId="5C166AEE" w14:textId="77777777" w:rsidR="00E56DA8" w:rsidRPr="00450603" w:rsidRDefault="00E56DA8" w:rsidP="00E56DA8">
      <w:pPr>
        <w:ind w:firstLineChars="200" w:firstLine="480"/>
        <w:rPr>
          <w:rFonts w:ascii="宋体" w:hAnsi="宋体"/>
        </w:rPr>
      </w:pPr>
      <w:r w:rsidRPr="00450603">
        <w:rPr>
          <w:rFonts w:ascii="宋体" w:hAnsi="宋体" w:hint="eastAsia"/>
        </w:rPr>
        <w:t>基金发售机构对认购申请的受理并不代表该申请一定生效，而仅代表发售机构确实接收到认购申请。认购的确认以注册登记机构的确认结果为准。</w:t>
      </w:r>
    </w:p>
    <w:p w14:paraId="63111A87" w14:textId="77777777" w:rsidR="00E56DA8" w:rsidRPr="00450603" w:rsidRDefault="00E56DA8" w:rsidP="00E56DA8">
      <w:pPr>
        <w:ind w:firstLineChars="200" w:firstLine="480"/>
        <w:rPr>
          <w:rFonts w:ascii="宋体" w:hAnsi="宋体"/>
        </w:rPr>
      </w:pPr>
    </w:p>
    <w:p w14:paraId="2233A6BB" w14:textId="77777777" w:rsidR="00E56DA8" w:rsidRPr="00450603" w:rsidRDefault="00E56DA8" w:rsidP="00E56DA8">
      <w:pPr>
        <w:ind w:firstLineChars="200" w:firstLine="482"/>
        <w:rPr>
          <w:rFonts w:ascii="宋体" w:hAnsi="宋体"/>
          <w:b/>
          <w:bCs/>
        </w:rPr>
      </w:pPr>
      <w:r w:rsidRPr="00450603">
        <w:rPr>
          <w:rFonts w:ascii="宋体" w:hAnsi="宋体" w:hint="eastAsia"/>
          <w:b/>
          <w:bCs/>
        </w:rPr>
        <w:t>五、募集场所</w:t>
      </w:r>
    </w:p>
    <w:p w14:paraId="329006D0" w14:textId="77777777" w:rsidR="00E56DA8" w:rsidRPr="00450603" w:rsidRDefault="00E56DA8" w:rsidP="00E56DA8">
      <w:pPr>
        <w:ind w:firstLineChars="200" w:firstLine="480"/>
        <w:rPr>
          <w:rFonts w:ascii="宋体" w:hAnsi="宋体"/>
        </w:rPr>
      </w:pPr>
      <w:r w:rsidRPr="00450603">
        <w:rPr>
          <w:rFonts w:ascii="宋体" w:hAnsi="宋体" w:hint="eastAsia"/>
        </w:rPr>
        <w:t>本基金将通过基金管理人的直销网点及基金代销机构的代销网点向社会公开募集。办理</w:t>
      </w:r>
      <w:r w:rsidRPr="00450603">
        <w:rPr>
          <w:rFonts w:ascii="宋体" w:hAnsi="宋体"/>
        </w:rPr>
        <w:t>开放式基金业务的城市（网点）的具体情况和联系方法，请参见本基金之发售公告。</w:t>
      </w:r>
    </w:p>
    <w:p w14:paraId="5A6219DA" w14:textId="77777777" w:rsidR="00E56DA8" w:rsidRPr="00450603" w:rsidRDefault="00E56DA8" w:rsidP="00E56DA8">
      <w:pPr>
        <w:ind w:firstLineChars="200" w:firstLine="480"/>
        <w:rPr>
          <w:rFonts w:ascii="宋体" w:hAnsi="宋体"/>
        </w:rPr>
      </w:pPr>
    </w:p>
    <w:p w14:paraId="00869432" w14:textId="77777777" w:rsidR="00E56DA8" w:rsidRPr="00450603" w:rsidRDefault="00E56DA8" w:rsidP="00E56DA8">
      <w:pPr>
        <w:ind w:firstLineChars="200" w:firstLine="482"/>
        <w:rPr>
          <w:rFonts w:ascii="宋体" w:hAnsi="宋体"/>
          <w:b/>
        </w:rPr>
      </w:pPr>
      <w:r w:rsidRPr="00450603">
        <w:rPr>
          <w:rFonts w:ascii="宋体" w:hAnsi="宋体" w:hint="eastAsia"/>
          <w:b/>
        </w:rPr>
        <w:t>六、募集对象</w:t>
      </w:r>
    </w:p>
    <w:p w14:paraId="45EFE707" w14:textId="77777777" w:rsidR="00E56DA8" w:rsidRPr="00450603" w:rsidRDefault="00E56DA8" w:rsidP="00E56DA8">
      <w:pPr>
        <w:ind w:firstLineChars="200" w:firstLine="480"/>
        <w:rPr>
          <w:rFonts w:ascii="宋体" w:hAnsi="宋体"/>
        </w:rPr>
      </w:pPr>
      <w:r w:rsidRPr="00450603">
        <w:rPr>
          <w:rFonts w:ascii="宋体" w:hAnsi="宋体" w:hint="eastAsia"/>
        </w:rPr>
        <w:t>本基金募集对象为符合法律法规规定的可投资于证券投资基金的个人投资者、机构投资者、合格境外机构投资者和人民币合格境外机构投资者以及法律法规或中国证监会允许购买证券投资基金的其他投资人。</w:t>
      </w:r>
    </w:p>
    <w:p w14:paraId="1F7EDF79" w14:textId="77777777" w:rsidR="00E56DA8" w:rsidRPr="00450603" w:rsidRDefault="00E56DA8" w:rsidP="00E56DA8">
      <w:pPr>
        <w:ind w:firstLineChars="200" w:firstLine="480"/>
        <w:rPr>
          <w:rFonts w:ascii="宋体" w:hAnsi="宋体"/>
        </w:rPr>
      </w:pPr>
    </w:p>
    <w:p w14:paraId="614FE16C" w14:textId="77777777" w:rsidR="00E56DA8" w:rsidRPr="00450603" w:rsidRDefault="00E56DA8" w:rsidP="00E56DA8">
      <w:pPr>
        <w:ind w:firstLineChars="200" w:firstLine="482"/>
        <w:rPr>
          <w:rFonts w:ascii="宋体" w:hAnsi="宋体"/>
          <w:b/>
        </w:rPr>
      </w:pPr>
      <w:r w:rsidRPr="00450603">
        <w:rPr>
          <w:rFonts w:ascii="宋体" w:hAnsi="宋体" w:hint="eastAsia"/>
          <w:b/>
        </w:rPr>
        <w:t>七、基金的最低募集份额总额</w:t>
      </w:r>
    </w:p>
    <w:p w14:paraId="5087DC7A" w14:textId="77777777" w:rsidR="00E56DA8" w:rsidRPr="00450603" w:rsidRDefault="00E56DA8" w:rsidP="00E56DA8">
      <w:pPr>
        <w:ind w:firstLineChars="200" w:firstLine="480"/>
        <w:rPr>
          <w:rFonts w:ascii="宋体" w:hAnsi="宋体"/>
        </w:rPr>
      </w:pPr>
      <w:r w:rsidRPr="00450603">
        <w:rPr>
          <w:rFonts w:ascii="宋体" w:hAnsi="宋体" w:hint="eastAsia"/>
        </w:rPr>
        <w:t>本基金的最低募集份额总额为2亿份。</w:t>
      </w:r>
    </w:p>
    <w:p w14:paraId="233422CB" w14:textId="617B1BC7" w:rsidR="00E56DA8" w:rsidRPr="00450603" w:rsidRDefault="00E56DA8" w:rsidP="00E56DA8">
      <w:pPr>
        <w:ind w:firstLineChars="200" w:firstLine="480"/>
        <w:rPr>
          <w:rFonts w:ascii="宋体" w:hAnsi="宋体"/>
          <w:bCs/>
        </w:rPr>
      </w:pPr>
      <w:r w:rsidRPr="00450603">
        <w:rPr>
          <w:rFonts w:ascii="宋体" w:hAnsi="宋体" w:hint="eastAsia"/>
          <w:bCs/>
        </w:rPr>
        <w:t>本基金将按照中国证监会和国家外汇管理局核准的额度（美元额度需折算为人民币）设定基金募集上限，并在相关公告中列示；募集期内超过募集目标上限时采取比例配售的方式进行确认，具体办法参见基金份额发售公告。基金</w:t>
      </w:r>
      <w:r w:rsidRPr="00450603">
        <w:rPr>
          <w:rFonts w:ascii="宋体" w:hAnsi="宋体"/>
          <w:bCs/>
        </w:rPr>
        <w:t>合同生效后，基金的资产规模不受募集规模上限</w:t>
      </w:r>
      <w:r w:rsidRPr="00450603">
        <w:rPr>
          <w:rFonts w:ascii="宋体" w:hAnsi="宋体" w:hint="eastAsia"/>
          <w:bCs/>
        </w:rPr>
        <w:t>限制。</w:t>
      </w:r>
    </w:p>
    <w:p w14:paraId="57034355" w14:textId="77777777" w:rsidR="0013277E" w:rsidRPr="00450603" w:rsidRDefault="0013277E" w:rsidP="0013277E">
      <w:pPr>
        <w:ind w:firstLineChars="200" w:firstLine="480"/>
        <w:rPr>
          <w:rFonts w:ascii="宋体" w:hAnsi="宋体"/>
        </w:rPr>
      </w:pPr>
    </w:p>
    <w:p w14:paraId="450D02B0" w14:textId="6BCEDFA2" w:rsidR="0013277E" w:rsidRPr="00450603" w:rsidRDefault="0013277E" w:rsidP="00A028CD">
      <w:pPr>
        <w:ind w:firstLineChars="200" w:firstLine="482"/>
        <w:rPr>
          <w:rFonts w:ascii="宋体" w:hAnsi="宋体"/>
          <w:b/>
        </w:rPr>
      </w:pPr>
      <w:r w:rsidRPr="00450603">
        <w:rPr>
          <w:rFonts w:ascii="宋体" w:hAnsi="宋体" w:hint="eastAsia"/>
          <w:b/>
        </w:rPr>
        <w:t>八、募集币种</w:t>
      </w:r>
      <w:r w:rsidRPr="00450603">
        <w:rPr>
          <w:rFonts w:ascii="宋体" w:hAnsi="宋体"/>
          <w:b/>
        </w:rPr>
        <w:t xml:space="preserve"> </w:t>
      </w:r>
    </w:p>
    <w:p w14:paraId="3A6F640C" w14:textId="3AC9FAE2" w:rsidR="00FF469A" w:rsidRPr="00450603" w:rsidRDefault="00FF469A" w:rsidP="00FF469A">
      <w:pPr>
        <w:ind w:firstLineChars="200" w:firstLine="480"/>
        <w:rPr>
          <w:rFonts w:ascii="宋体" w:hAnsi="宋体"/>
          <w:bCs/>
        </w:rPr>
      </w:pPr>
      <w:r w:rsidRPr="00450603">
        <w:rPr>
          <w:rFonts w:ascii="宋体" w:hAnsi="宋体" w:hint="eastAsia"/>
          <w:bCs/>
        </w:rPr>
        <w:t>本基金以人民币和美元两种货币公开发售，以人民币认购的基金份额登记为人民币份额，以美元</w:t>
      </w:r>
      <w:r w:rsidR="00750498" w:rsidRPr="00450603">
        <w:rPr>
          <w:rFonts w:ascii="宋体" w:hAnsi="宋体" w:hint="eastAsia"/>
          <w:bCs/>
        </w:rPr>
        <w:t>现汇</w:t>
      </w:r>
      <w:r w:rsidRPr="00450603">
        <w:rPr>
          <w:rFonts w:ascii="宋体" w:hAnsi="宋体" w:hint="eastAsia"/>
          <w:bCs/>
        </w:rPr>
        <w:t>认购的基金份额登记为美元</w:t>
      </w:r>
      <w:r w:rsidR="00750498" w:rsidRPr="00450603">
        <w:rPr>
          <w:rFonts w:ascii="宋体" w:hAnsi="宋体" w:hint="eastAsia"/>
          <w:bCs/>
        </w:rPr>
        <w:t>现汇</w:t>
      </w:r>
      <w:r w:rsidRPr="00450603">
        <w:rPr>
          <w:rFonts w:ascii="宋体" w:hAnsi="宋体" w:hint="eastAsia"/>
          <w:bCs/>
        </w:rPr>
        <w:t>份额，通过各销售机构的基金销售网点或以销售机构提供的其他方式公开发售，各销售机构的具体名单见基金份额发售公告或基金管理人网站公示。</w:t>
      </w:r>
    </w:p>
    <w:p w14:paraId="18A2AD78" w14:textId="5E5DE6DE" w:rsidR="0013277E" w:rsidRPr="00450603" w:rsidRDefault="00FF469A" w:rsidP="00FF469A">
      <w:pPr>
        <w:ind w:firstLineChars="200" w:firstLine="480"/>
        <w:rPr>
          <w:rFonts w:ascii="宋体" w:hAnsi="宋体"/>
        </w:rPr>
      </w:pPr>
      <w:r w:rsidRPr="00450603">
        <w:rPr>
          <w:rFonts w:ascii="宋体" w:hAnsi="宋体" w:hint="eastAsia"/>
          <w:bCs/>
        </w:rPr>
        <w:lastRenderedPageBreak/>
        <w:t>基金管理人可以在不违反法律法规且对基金份额持有人无实质性不利影响的前提下，增加新的销售币种，该事项无须召开基金份额持有人大会，相关业务规则届时由基金管理人确定并提前公告。</w:t>
      </w:r>
    </w:p>
    <w:p w14:paraId="072211E9" w14:textId="77777777" w:rsidR="00E56DA8" w:rsidRPr="00450603" w:rsidRDefault="00E56DA8" w:rsidP="00E56DA8">
      <w:pPr>
        <w:ind w:firstLineChars="200" w:firstLine="482"/>
        <w:rPr>
          <w:rFonts w:ascii="宋体" w:hAnsi="宋体"/>
          <w:b/>
        </w:rPr>
      </w:pPr>
    </w:p>
    <w:p w14:paraId="4115C61A" w14:textId="747F0A21" w:rsidR="00E56DA8" w:rsidRPr="00450603" w:rsidRDefault="00FF469A" w:rsidP="00E56DA8">
      <w:pPr>
        <w:ind w:firstLineChars="200" w:firstLine="482"/>
        <w:rPr>
          <w:rFonts w:ascii="宋体" w:hAnsi="宋体"/>
          <w:b/>
          <w:bCs/>
        </w:rPr>
      </w:pPr>
      <w:r w:rsidRPr="00450603">
        <w:rPr>
          <w:rFonts w:ascii="宋体" w:hAnsi="宋体" w:hint="eastAsia"/>
          <w:b/>
          <w:bCs/>
        </w:rPr>
        <w:t>九</w:t>
      </w:r>
      <w:r w:rsidR="00E56DA8" w:rsidRPr="00450603">
        <w:rPr>
          <w:rFonts w:ascii="宋体" w:hAnsi="宋体" w:hint="eastAsia"/>
          <w:b/>
          <w:bCs/>
        </w:rPr>
        <w:t>、基金份额类别设置</w:t>
      </w:r>
    </w:p>
    <w:p w14:paraId="7B5D9E98" w14:textId="77777777" w:rsidR="00E56DA8" w:rsidRPr="00450603" w:rsidRDefault="00E56DA8" w:rsidP="00E56DA8">
      <w:pPr>
        <w:ind w:firstLineChars="200" w:firstLine="480"/>
        <w:rPr>
          <w:rFonts w:ascii="宋体" w:hAnsi="宋体"/>
        </w:rPr>
      </w:pPr>
      <w:r w:rsidRPr="00450603">
        <w:rPr>
          <w:rFonts w:ascii="宋体" w:hAnsi="宋体" w:hint="eastAsia"/>
        </w:rPr>
        <w:t>本基金根据认购、申购费用收取方式的不同，将基金份额分为不同的类别。在投资者认购、申购基金份额时收取认购、申购费用，而不计提销售服务费的，称为A类基金份额；在投资者认购、申购基金份额时不收取认购、申购费用，而是从本类别基金资产中计提销售服务费的，称为C类基金份额。</w:t>
      </w:r>
    </w:p>
    <w:p w14:paraId="5A1E16FE" w14:textId="737989BB" w:rsidR="00750498" w:rsidRPr="00450603" w:rsidRDefault="00750498" w:rsidP="00E2053F">
      <w:pPr>
        <w:ind w:firstLine="480"/>
        <w:rPr>
          <w:rFonts w:ascii="宋体" w:hAnsi="宋体"/>
        </w:rPr>
      </w:pPr>
      <w:r w:rsidRPr="00450603">
        <w:rPr>
          <w:rFonts w:hint="eastAsia"/>
        </w:rPr>
        <w:t>在每一份额类别内，本基金根据认购</w:t>
      </w:r>
      <w:r w:rsidRPr="00450603">
        <w:rPr>
          <w:rFonts w:hint="eastAsia"/>
          <w:bCs/>
        </w:rPr>
        <w:t>、</w:t>
      </w:r>
      <w:r w:rsidRPr="00450603">
        <w:rPr>
          <w:rFonts w:hint="eastAsia"/>
        </w:rPr>
        <w:t>申购、赎回所使用货币的不同，再分为人民币份额和美元现汇份额。</w:t>
      </w:r>
    </w:p>
    <w:p w14:paraId="519A348A" w14:textId="28D54169" w:rsidR="00E56DA8" w:rsidRPr="00450603" w:rsidRDefault="00750498" w:rsidP="00E56DA8">
      <w:pPr>
        <w:ind w:firstLineChars="200" w:firstLine="480"/>
        <w:rPr>
          <w:rFonts w:ascii="宋体" w:hAnsi="宋体"/>
        </w:rPr>
      </w:pPr>
      <w:r w:rsidRPr="00450603">
        <w:rPr>
          <w:rFonts w:hint="eastAsia"/>
        </w:rPr>
        <w:t>本基金</w:t>
      </w:r>
      <w:r w:rsidRPr="00450603">
        <w:t>按不同币种和</w:t>
      </w:r>
      <w:r w:rsidRPr="00450603">
        <w:rPr>
          <w:rFonts w:hint="eastAsia"/>
        </w:rPr>
        <w:t>基金份额类别分别设置代码</w:t>
      </w:r>
      <w:r w:rsidR="006541DD" w:rsidRPr="00450603">
        <w:rPr>
          <w:rFonts w:ascii="宋体" w:hAnsi="宋体" w:hint="eastAsia"/>
          <w:bCs/>
        </w:rPr>
        <w:t>。</w:t>
      </w:r>
      <w:r w:rsidR="00E56DA8" w:rsidRPr="00450603">
        <w:rPr>
          <w:rFonts w:ascii="宋体" w:hAnsi="宋体" w:hint="eastAsia"/>
        </w:rPr>
        <w:t>由于基金费用的不同，本基金A类基金份额和C类基金份额将分别计算基金份额净值。计算公式为：</w:t>
      </w:r>
    </w:p>
    <w:p w14:paraId="23DE6DC6" w14:textId="77777777" w:rsidR="00E56DA8" w:rsidRPr="00450603" w:rsidRDefault="00E56DA8" w:rsidP="00E56DA8">
      <w:pPr>
        <w:ind w:firstLineChars="200" w:firstLine="480"/>
        <w:rPr>
          <w:rFonts w:ascii="宋体" w:hAnsi="宋体"/>
        </w:rPr>
      </w:pPr>
      <w:r w:rsidRPr="00450603">
        <w:rPr>
          <w:rFonts w:ascii="宋体" w:hAnsi="宋体" w:hint="eastAsia"/>
        </w:rPr>
        <w:t>计算日某类基金份额净值＝计算日该类基金份额的基金资产净值/计算日该类基金份额余额总数</w:t>
      </w:r>
    </w:p>
    <w:p w14:paraId="2E7BD521" w14:textId="6B2C7397" w:rsidR="00750498" w:rsidRPr="00450603" w:rsidRDefault="00750498" w:rsidP="00750498">
      <w:pPr>
        <w:ind w:firstLineChars="200" w:firstLine="480"/>
        <w:rPr>
          <w:bCs/>
        </w:rPr>
      </w:pPr>
      <w:r w:rsidRPr="00450603">
        <w:rPr>
          <w:rFonts w:hint="eastAsia"/>
          <w:bCs/>
        </w:rPr>
        <w:t>计算日</w:t>
      </w:r>
      <w:r w:rsidRPr="00450603">
        <w:rPr>
          <w:rFonts w:hint="eastAsia"/>
          <w:bCs/>
        </w:rPr>
        <w:t>A</w:t>
      </w:r>
      <w:r w:rsidRPr="00450603">
        <w:rPr>
          <w:rFonts w:hint="eastAsia"/>
          <w:bCs/>
        </w:rPr>
        <w:t>类（</w:t>
      </w:r>
      <w:r w:rsidRPr="00450603">
        <w:rPr>
          <w:rFonts w:hint="eastAsia"/>
          <w:bCs/>
        </w:rPr>
        <w:t>C</w:t>
      </w:r>
      <w:r w:rsidRPr="00450603">
        <w:rPr>
          <w:rFonts w:hint="eastAsia"/>
          <w:bCs/>
        </w:rPr>
        <w:t>类）基金份额总额为计算日各币种</w:t>
      </w:r>
      <w:r w:rsidRPr="00450603">
        <w:rPr>
          <w:rFonts w:hint="eastAsia"/>
          <w:bCs/>
        </w:rPr>
        <w:t>A</w:t>
      </w:r>
      <w:r w:rsidRPr="00450603">
        <w:rPr>
          <w:rFonts w:hint="eastAsia"/>
          <w:bCs/>
        </w:rPr>
        <w:t>类（</w:t>
      </w:r>
      <w:r w:rsidRPr="00450603">
        <w:rPr>
          <w:rFonts w:hint="eastAsia"/>
          <w:bCs/>
        </w:rPr>
        <w:t>C</w:t>
      </w:r>
      <w:r w:rsidRPr="00450603">
        <w:rPr>
          <w:rFonts w:hint="eastAsia"/>
          <w:bCs/>
        </w:rPr>
        <w:t>类）基金份额余额的合计数；美元现汇基金份额的基金份额净值以相应的人民币基金份额的基金份额净值为基础，按照计算日的估值汇率进行折算。</w:t>
      </w:r>
    </w:p>
    <w:p w14:paraId="2725FE07" w14:textId="0E8624B6" w:rsidR="00E56DA8" w:rsidRPr="00450603" w:rsidRDefault="00E56DA8" w:rsidP="007039E1">
      <w:pPr>
        <w:ind w:firstLine="480"/>
      </w:pPr>
      <w:r w:rsidRPr="00450603">
        <w:rPr>
          <w:rFonts w:ascii="宋体" w:hAnsi="宋体" w:hint="eastAsia"/>
        </w:rPr>
        <w:t>投资者在认购、申购基金份额时可自行选择基金份额类别</w:t>
      </w:r>
      <w:r w:rsidR="00750498" w:rsidRPr="00450603">
        <w:rPr>
          <w:rFonts w:hint="eastAsia"/>
          <w:bCs/>
        </w:rPr>
        <w:t>，并交付对应币种的款项，赎回基金份额时收到对应币种的款项</w:t>
      </w:r>
      <w:r w:rsidRPr="00450603">
        <w:rPr>
          <w:rFonts w:ascii="宋体" w:hAnsi="宋体" w:hint="eastAsia"/>
        </w:rPr>
        <w:t>。</w:t>
      </w:r>
    </w:p>
    <w:p w14:paraId="778F15C0" w14:textId="77777777" w:rsidR="00E56DA8" w:rsidRPr="00450603" w:rsidRDefault="00E56DA8" w:rsidP="00E56DA8">
      <w:pPr>
        <w:ind w:firstLineChars="200" w:firstLine="480"/>
        <w:rPr>
          <w:rFonts w:ascii="宋体" w:hAnsi="宋体"/>
        </w:rPr>
      </w:pPr>
      <w:r w:rsidRPr="00450603">
        <w:rPr>
          <w:rFonts w:ascii="宋体" w:hAnsi="宋体" w:hint="eastAsia"/>
        </w:rPr>
        <w:t>有关基金份额类别的具体设置等由基金管理人确定，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并报中国证监会备案。本基金不同基金份额类别之间不得互相转换。</w:t>
      </w:r>
    </w:p>
    <w:p w14:paraId="47426454" w14:textId="77777777" w:rsidR="00E56DA8" w:rsidRPr="00450603" w:rsidRDefault="00E56DA8" w:rsidP="00E56DA8">
      <w:pPr>
        <w:ind w:firstLineChars="200" w:firstLine="482"/>
        <w:rPr>
          <w:rFonts w:ascii="宋体" w:hAnsi="宋体"/>
          <w:b/>
        </w:rPr>
      </w:pPr>
    </w:p>
    <w:p w14:paraId="590FD4D6" w14:textId="2D5B8EA9" w:rsidR="00E56DA8" w:rsidRPr="00450603" w:rsidRDefault="00FF469A" w:rsidP="00E56DA8">
      <w:pPr>
        <w:ind w:firstLineChars="200" w:firstLine="482"/>
        <w:rPr>
          <w:rFonts w:ascii="宋体" w:hAnsi="宋体"/>
          <w:b/>
          <w:bCs/>
        </w:rPr>
      </w:pPr>
      <w:r w:rsidRPr="00450603">
        <w:rPr>
          <w:rFonts w:ascii="宋体" w:hAnsi="宋体" w:hint="eastAsia"/>
          <w:b/>
        </w:rPr>
        <w:t>十</w:t>
      </w:r>
      <w:r w:rsidR="00E56DA8" w:rsidRPr="00450603">
        <w:rPr>
          <w:rFonts w:ascii="宋体" w:hAnsi="宋体" w:hint="eastAsia"/>
          <w:b/>
          <w:bCs/>
        </w:rPr>
        <w:t>、基金份额发售</w:t>
      </w:r>
      <w:r w:rsidR="00E56DA8" w:rsidRPr="00450603">
        <w:rPr>
          <w:rFonts w:ascii="宋体" w:hAnsi="宋体"/>
          <w:b/>
          <w:bCs/>
        </w:rPr>
        <w:t>面值、认购价格和认购费用</w:t>
      </w:r>
    </w:p>
    <w:p w14:paraId="7294E744" w14:textId="08FC1C2A" w:rsidR="00E56DA8" w:rsidRPr="00450603" w:rsidRDefault="00E56DA8" w:rsidP="00413333">
      <w:pPr>
        <w:ind w:firstLineChars="200" w:firstLine="480"/>
        <w:rPr>
          <w:rFonts w:ascii="宋体" w:hAnsi="宋体"/>
        </w:rPr>
      </w:pPr>
      <w:r w:rsidRPr="00450603">
        <w:rPr>
          <w:rFonts w:ascii="宋体" w:hAnsi="宋体"/>
        </w:rPr>
        <w:t>1、</w:t>
      </w:r>
      <w:r w:rsidR="00413333" w:rsidRPr="00450603">
        <w:rPr>
          <w:rFonts w:ascii="宋体" w:hAnsi="宋体" w:hint="eastAsia"/>
        </w:rPr>
        <w:t>本基金的人民币份额初始面值为1.00 元人民币，按面值发售，美元</w:t>
      </w:r>
      <w:r w:rsidR="00750498" w:rsidRPr="00450603">
        <w:rPr>
          <w:rFonts w:ascii="宋体" w:hAnsi="宋体" w:hint="eastAsia"/>
        </w:rPr>
        <w:t>现汇</w:t>
      </w:r>
      <w:r w:rsidR="00413333" w:rsidRPr="00450603">
        <w:rPr>
          <w:rFonts w:ascii="宋体" w:hAnsi="宋体" w:hint="eastAsia"/>
        </w:rPr>
        <w:t>份额发售价格为1.00 元人民币按基金募集期最后一日中国人民银行最新公布的人民币对美元汇率中间</w:t>
      </w:r>
      <w:r w:rsidR="00413333" w:rsidRPr="00450603">
        <w:rPr>
          <w:rFonts w:ascii="宋体" w:hAnsi="宋体" w:hint="eastAsia"/>
        </w:rPr>
        <w:lastRenderedPageBreak/>
        <w:t>价折算的美元金额。</w:t>
      </w:r>
    </w:p>
    <w:p w14:paraId="557915FC" w14:textId="05440927" w:rsidR="00E56DA8" w:rsidRPr="00450603" w:rsidRDefault="00413333" w:rsidP="00E56DA8">
      <w:pPr>
        <w:ind w:firstLineChars="200" w:firstLine="480"/>
        <w:rPr>
          <w:rFonts w:ascii="宋体" w:hAnsi="宋体"/>
        </w:rPr>
      </w:pPr>
      <w:r w:rsidRPr="00450603">
        <w:rPr>
          <w:rFonts w:ascii="宋体" w:hAnsi="宋体"/>
        </w:rPr>
        <w:t>2</w:t>
      </w:r>
      <w:r w:rsidR="00E56DA8" w:rsidRPr="00450603">
        <w:rPr>
          <w:rFonts w:ascii="宋体" w:hAnsi="宋体"/>
        </w:rPr>
        <w:t>、认购费用</w:t>
      </w:r>
      <w:r w:rsidR="00E56DA8" w:rsidRPr="00450603">
        <w:rPr>
          <w:rFonts w:ascii="宋体" w:hAnsi="宋体" w:hint="eastAsia"/>
        </w:rPr>
        <w:t>：</w:t>
      </w:r>
    </w:p>
    <w:p w14:paraId="214D4F2C" w14:textId="77777777" w:rsidR="00E56DA8" w:rsidRPr="00450603" w:rsidRDefault="00E56DA8" w:rsidP="00E56DA8">
      <w:pPr>
        <w:ind w:firstLineChars="200" w:firstLine="480"/>
        <w:rPr>
          <w:rFonts w:ascii="宋体" w:hAnsi="宋体"/>
        </w:rPr>
      </w:pPr>
      <w:r w:rsidRPr="00450603">
        <w:rPr>
          <w:rFonts w:ascii="宋体" w:hAnsi="宋体" w:hint="eastAsia"/>
        </w:rPr>
        <w:t>本基金A类基金份额在认购时收取基金认购费用,C类基金份额不收取认购费用。</w:t>
      </w:r>
    </w:p>
    <w:p w14:paraId="2DE310AB" w14:textId="77777777" w:rsidR="00E56DA8" w:rsidRPr="00450603" w:rsidRDefault="00E56DA8" w:rsidP="00E56DA8">
      <w:pPr>
        <w:ind w:firstLineChars="200" w:firstLine="480"/>
        <w:rPr>
          <w:rFonts w:ascii="宋体" w:hAnsi="宋体"/>
        </w:rPr>
      </w:pPr>
      <w:r w:rsidRPr="00450603">
        <w:rPr>
          <w:rFonts w:ascii="宋体" w:hAnsi="宋体" w:hint="eastAsia"/>
        </w:rPr>
        <w:t>本基金A类基金份额的认购费率随认购金额的增加而递减，投资者在一天之内如果有多笔认购，适用费率按单笔分别计算。</w:t>
      </w:r>
    </w:p>
    <w:p w14:paraId="7B03471C" w14:textId="77777777" w:rsidR="00E56DA8" w:rsidRPr="00450603" w:rsidRDefault="00E56DA8" w:rsidP="00E56DA8">
      <w:pPr>
        <w:ind w:firstLineChars="200" w:firstLine="480"/>
        <w:rPr>
          <w:rFonts w:ascii="宋体" w:hAnsi="宋体"/>
        </w:rPr>
      </w:pPr>
      <w:r w:rsidRPr="00450603">
        <w:rPr>
          <w:rFonts w:ascii="宋体" w:hAnsi="宋体" w:hint="eastAsia"/>
        </w:rPr>
        <w:t>本基金对通过本公司直销中心认购A类基金份额的特定投资者与除此之外的其他普通投资者实施差别的认购费率。</w:t>
      </w:r>
    </w:p>
    <w:p w14:paraId="47CBF8F4" w14:textId="77777777" w:rsidR="00E56DA8" w:rsidRPr="00450603" w:rsidRDefault="00E56DA8" w:rsidP="00E56DA8">
      <w:pPr>
        <w:ind w:firstLineChars="200" w:firstLine="480"/>
        <w:rPr>
          <w:rFonts w:ascii="宋体" w:hAnsi="宋体"/>
        </w:rPr>
      </w:pPr>
      <w:r w:rsidRPr="00450603">
        <w:rPr>
          <w:rFonts w:ascii="宋体" w:hAnsi="宋体" w:hint="eastAsia"/>
        </w:rPr>
        <w:t>特定投资者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者范围。</w:t>
      </w:r>
    </w:p>
    <w:p w14:paraId="771A852D" w14:textId="6E7FD528" w:rsidR="00E56DA8" w:rsidRPr="00450603" w:rsidRDefault="00413333" w:rsidP="00E56DA8">
      <w:pPr>
        <w:ind w:firstLineChars="200" w:firstLine="480"/>
        <w:rPr>
          <w:rFonts w:ascii="宋体" w:hAnsi="宋体"/>
        </w:rPr>
      </w:pPr>
      <w:r w:rsidRPr="00450603">
        <w:rPr>
          <w:rFonts w:ascii="宋体" w:hAnsi="宋体" w:hint="eastAsia"/>
        </w:rPr>
        <w:t>A类基金</w:t>
      </w:r>
      <w:r w:rsidR="003730CA" w:rsidRPr="00450603">
        <w:rPr>
          <w:rFonts w:ascii="宋体" w:hAnsi="宋体" w:hint="eastAsia"/>
        </w:rPr>
        <w:t>份额</w:t>
      </w:r>
      <w:r w:rsidR="00E56DA8" w:rsidRPr="00450603">
        <w:rPr>
          <w:rFonts w:ascii="宋体" w:hAnsi="宋体" w:hint="eastAsia"/>
        </w:rPr>
        <w:t>具体认购费率如下：</w:t>
      </w:r>
    </w:p>
    <w:tbl>
      <w:tblPr>
        <w:tblW w:w="1034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7"/>
        <w:gridCol w:w="2410"/>
        <w:gridCol w:w="2715"/>
        <w:gridCol w:w="2671"/>
      </w:tblGrid>
      <w:tr w:rsidR="00450603" w:rsidRPr="00450603" w14:paraId="67836F2E" w14:textId="77777777" w:rsidTr="00E6492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4ADFAA3" w14:textId="77777777" w:rsidR="00413333" w:rsidRPr="00E64921" w:rsidRDefault="00413333" w:rsidP="00E64921">
            <w:pPr>
              <w:ind w:leftChars="-2" w:hangingChars="2" w:hanging="5"/>
              <w:jc w:val="center"/>
              <w:rPr>
                <w:rFonts w:ascii="宋体" w:hAnsi="宋体"/>
              </w:rPr>
            </w:pPr>
            <w:r w:rsidRPr="00E64921">
              <w:rPr>
                <w:rFonts w:ascii="宋体" w:hAnsi="宋体"/>
              </w:rPr>
              <w:t>认购金额M</w:t>
            </w:r>
          </w:p>
          <w:p w14:paraId="4F73F5B3" w14:textId="23D1510C" w:rsidR="00413333" w:rsidRPr="00E64921" w:rsidRDefault="00413333" w:rsidP="00E64921">
            <w:pPr>
              <w:ind w:leftChars="-2" w:hangingChars="2" w:hanging="5"/>
              <w:jc w:val="center"/>
              <w:rPr>
                <w:rFonts w:ascii="宋体" w:hAnsi="宋体"/>
              </w:rPr>
            </w:pPr>
            <w:r w:rsidRPr="00E64921">
              <w:rPr>
                <w:rFonts w:ascii="宋体" w:hAnsi="宋体" w:hint="eastAsia"/>
              </w:rPr>
              <w:t>（人民币份额，万元）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0DFE14" w14:textId="77777777" w:rsidR="00413333" w:rsidRPr="00E64921" w:rsidRDefault="00413333" w:rsidP="00E64921">
            <w:pPr>
              <w:ind w:leftChars="-2" w:hangingChars="2" w:hanging="5"/>
              <w:jc w:val="center"/>
              <w:rPr>
                <w:rFonts w:ascii="宋体" w:hAnsi="宋体"/>
              </w:rPr>
            </w:pPr>
            <w:r w:rsidRPr="00E64921">
              <w:rPr>
                <w:rFonts w:ascii="宋体" w:hAnsi="宋体"/>
              </w:rPr>
              <w:t>认购金额M</w:t>
            </w:r>
          </w:p>
          <w:p w14:paraId="40F53120" w14:textId="41588EE3" w:rsidR="00413333" w:rsidRPr="00E64921" w:rsidRDefault="00413333" w:rsidP="00E64921">
            <w:pPr>
              <w:ind w:leftChars="-2" w:hangingChars="2" w:hanging="5"/>
              <w:jc w:val="center"/>
              <w:rPr>
                <w:rFonts w:ascii="宋体" w:hAnsi="宋体"/>
              </w:rPr>
            </w:pPr>
            <w:r w:rsidRPr="00E64921">
              <w:rPr>
                <w:rFonts w:ascii="宋体" w:hAnsi="宋体" w:hint="eastAsia"/>
              </w:rPr>
              <w:t>（美元份额，万美元）</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73F7F8F2" w14:textId="77777777" w:rsidR="0097479C" w:rsidRPr="00E64921" w:rsidRDefault="00413333" w:rsidP="00E64921">
            <w:pPr>
              <w:ind w:leftChars="-2" w:hangingChars="2" w:hanging="5"/>
              <w:jc w:val="center"/>
              <w:rPr>
                <w:rFonts w:ascii="宋体" w:hAnsi="宋体"/>
              </w:rPr>
            </w:pPr>
            <w:r w:rsidRPr="00E64921">
              <w:rPr>
                <w:rFonts w:ascii="宋体" w:hAnsi="宋体" w:hint="eastAsia"/>
              </w:rPr>
              <w:t>普通投资者</w:t>
            </w:r>
          </w:p>
          <w:p w14:paraId="2EA5B2AA" w14:textId="183B2DD1" w:rsidR="00413333" w:rsidRPr="00E64921" w:rsidRDefault="00F540A3" w:rsidP="00E64921">
            <w:pPr>
              <w:ind w:leftChars="-2" w:hangingChars="2" w:hanging="5"/>
              <w:jc w:val="center"/>
              <w:rPr>
                <w:rFonts w:ascii="宋体" w:hAnsi="宋体"/>
              </w:rPr>
            </w:pPr>
            <w:r w:rsidRPr="00E64921">
              <w:rPr>
                <w:rFonts w:ascii="宋体" w:hAnsi="宋体" w:hint="eastAsia"/>
              </w:rPr>
              <w:t>认</w:t>
            </w:r>
            <w:r w:rsidR="00413333" w:rsidRPr="00E64921">
              <w:rPr>
                <w:rFonts w:ascii="宋体" w:hAnsi="宋体"/>
              </w:rPr>
              <w:t>购费</w:t>
            </w:r>
            <w:r w:rsidR="00413333" w:rsidRPr="00E64921">
              <w:rPr>
                <w:rFonts w:ascii="宋体" w:hAnsi="宋体" w:hint="eastAsia"/>
              </w:rPr>
              <w:t>率</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7431D8B5" w14:textId="77777777" w:rsidR="0097479C" w:rsidRPr="00E64921" w:rsidRDefault="00413333" w:rsidP="00E64921">
            <w:pPr>
              <w:ind w:leftChars="-2" w:hangingChars="2" w:hanging="5"/>
              <w:jc w:val="center"/>
              <w:rPr>
                <w:rFonts w:ascii="宋体" w:hAnsi="宋体"/>
              </w:rPr>
            </w:pPr>
            <w:r w:rsidRPr="00E64921">
              <w:rPr>
                <w:rFonts w:ascii="宋体" w:hAnsi="宋体" w:hint="eastAsia"/>
              </w:rPr>
              <w:t>特定投资者</w:t>
            </w:r>
          </w:p>
          <w:p w14:paraId="25C3E70C" w14:textId="6DB8345F" w:rsidR="00413333" w:rsidRPr="00E64921" w:rsidRDefault="00F540A3" w:rsidP="00E64921">
            <w:pPr>
              <w:ind w:leftChars="-2" w:hangingChars="2" w:hanging="5"/>
              <w:jc w:val="center"/>
              <w:rPr>
                <w:rFonts w:ascii="宋体" w:hAnsi="宋体"/>
              </w:rPr>
            </w:pPr>
            <w:r w:rsidRPr="00E64921">
              <w:rPr>
                <w:rFonts w:ascii="宋体" w:hAnsi="宋体" w:hint="eastAsia"/>
              </w:rPr>
              <w:t>认</w:t>
            </w:r>
            <w:r w:rsidR="00413333" w:rsidRPr="00E64921">
              <w:rPr>
                <w:rFonts w:ascii="宋体" w:hAnsi="宋体"/>
              </w:rPr>
              <w:t>购费率</w:t>
            </w:r>
          </w:p>
        </w:tc>
      </w:tr>
      <w:tr w:rsidR="00450603" w:rsidRPr="00450603" w14:paraId="58CB6CCF" w14:textId="77777777" w:rsidTr="00E6492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1DEA" w14:textId="3C351276" w:rsidR="00413333" w:rsidRPr="00E64921" w:rsidRDefault="00413333" w:rsidP="00E64921">
            <w:pPr>
              <w:ind w:leftChars="-2" w:hangingChars="2" w:hanging="5"/>
              <w:jc w:val="center"/>
              <w:rPr>
                <w:rFonts w:ascii="宋体" w:hAnsi="宋体"/>
              </w:rPr>
            </w:pPr>
            <w:r w:rsidRPr="00E64921">
              <w:rPr>
                <w:rFonts w:ascii="宋体" w:hAnsi="宋体"/>
              </w:rPr>
              <w:t>M＜</w:t>
            </w:r>
            <w:r w:rsidR="00B466C6" w:rsidRPr="00E64921">
              <w:rPr>
                <w:rFonts w:ascii="宋体" w:hAnsi="宋体"/>
              </w:rPr>
              <w:t>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DBC63E" w14:textId="35DF90B4" w:rsidR="00413333" w:rsidRPr="00E64921" w:rsidRDefault="00413333" w:rsidP="00E64921">
            <w:pPr>
              <w:ind w:leftChars="-2" w:hangingChars="2" w:hanging="5"/>
              <w:jc w:val="center"/>
              <w:rPr>
                <w:rFonts w:ascii="宋体" w:hAnsi="宋体"/>
              </w:rPr>
            </w:pPr>
            <w:r w:rsidRPr="00E64921">
              <w:rPr>
                <w:rFonts w:ascii="宋体" w:hAnsi="宋体"/>
              </w:rPr>
              <w:t>M＜</w:t>
            </w:r>
            <w:r w:rsidR="00540602" w:rsidRPr="00E64921">
              <w:rPr>
                <w:rFonts w:ascii="宋体" w:hAnsi="宋体"/>
              </w:rPr>
              <w:t>10</w:t>
            </w:r>
            <w:r w:rsidRPr="00E64921">
              <w:rPr>
                <w:rFonts w:ascii="宋体" w:hAnsi="宋体"/>
              </w:rPr>
              <w:t xml:space="preserve"> </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6A8F" w14:textId="4427C0F5" w:rsidR="00413333" w:rsidRPr="00E64921" w:rsidRDefault="00413333" w:rsidP="00E64921">
            <w:pPr>
              <w:ind w:leftChars="-2" w:hangingChars="2" w:hanging="5"/>
              <w:jc w:val="center"/>
              <w:rPr>
                <w:rFonts w:ascii="宋体" w:hAnsi="宋体"/>
              </w:rPr>
            </w:pPr>
            <w:r w:rsidRPr="00E64921">
              <w:rPr>
                <w:rFonts w:ascii="宋体" w:hAnsi="宋体"/>
              </w:rPr>
              <w:t>1.20%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5CE1AD8A" w14:textId="4DFD1647" w:rsidR="00413333" w:rsidRPr="00E64921" w:rsidRDefault="00413333" w:rsidP="00E64921">
            <w:pPr>
              <w:ind w:leftChars="-2" w:hangingChars="2" w:hanging="5"/>
              <w:jc w:val="center"/>
              <w:rPr>
                <w:rFonts w:ascii="宋体" w:hAnsi="宋体"/>
              </w:rPr>
            </w:pPr>
            <w:r w:rsidRPr="00E64921">
              <w:rPr>
                <w:rFonts w:ascii="宋体" w:hAnsi="宋体"/>
              </w:rPr>
              <w:t>0.</w:t>
            </w:r>
            <w:r w:rsidR="00F540A3" w:rsidRPr="00E64921">
              <w:rPr>
                <w:rFonts w:ascii="宋体" w:hAnsi="宋体" w:hint="eastAsia"/>
              </w:rPr>
              <w:t>12</w:t>
            </w:r>
            <w:r w:rsidRPr="00E64921">
              <w:rPr>
                <w:rFonts w:ascii="宋体" w:hAnsi="宋体"/>
              </w:rPr>
              <w:t>%</w:t>
            </w:r>
          </w:p>
        </w:tc>
      </w:tr>
      <w:tr w:rsidR="00450603" w:rsidRPr="00450603" w14:paraId="75E38461" w14:textId="77777777" w:rsidTr="00E6492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392A" w14:textId="69E66AC8" w:rsidR="00413333" w:rsidRPr="00E64921" w:rsidRDefault="00B466C6" w:rsidP="00E64921">
            <w:pPr>
              <w:ind w:leftChars="-2" w:hangingChars="2" w:hanging="5"/>
              <w:jc w:val="center"/>
              <w:rPr>
                <w:rFonts w:ascii="宋体" w:hAnsi="宋体"/>
              </w:rPr>
            </w:pPr>
            <w:r w:rsidRPr="00E64921">
              <w:rPr>
                <w:rFonts w:ascii="宋体" w:hAnsi="宋体"/>
              </w:rPr>
              <w:t>50</w:t>
            </w:r>
            <w:r w:rsidR="00413333" w:rsidRPr="00E64921">
              <w:rPr>
                <w:rFonts w:ascii="宋体" w:hAnsi="宋体"/>
              </w:rPr>
              <w:t>≤M＜200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93BE78" w14:textId="02658187" w:rsidR="00413333" w:rsidRPr="00E64921" w:rsidRDefault="00540602" w:rsidP="00E64921">
            <w:pPr>
              <w:ind w:leftChars="-2" w:hangingChars="2" w:hanging="5"/>
              <w:jc w:val="center"/>
              <w:rPr>
                <w:rFonts w:ascii="宋体" w:hAnsi="宋体"/>
              </w:rPr>
            </w:pPr>
            <w:r w:rsidRPr="00E64921">
              <w:rPr>
                <w:rFonts w:ascii="宋体" w:hAnsi="宋体"/>
              </w:rPr>
              <w:t>10</w:t>
            </w:r>
            <w:r w:rsidR="00413333" w:rsidRPr="00E64921">
              <w:rPr>
                <w:rFonts w:ascii="宋体" w:hAnsi="宋体"/>
              </w:rPr>
              <w:t>≤M＜</w:t>
            </w:r>
            <w:r w:rsidRPr="00E64921">
              <w:rPr>
                <w:rFonts w:ascii="宋体" w:hAnsi="宋体"/>
              </w:rPr>
              <w:t>4</w:t>
            </w:r>
            <w:r w:rsidR="00413333" w:rsidRPr="00E64921">
              <w:rPr>
                <w:rFonts w:ascii="宋体" w:hAnsi="宋体"/>
              </w:rPr>
              <w:t>0</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AC50" w14:textId="7EE27EED" w:rsidR="00413333" w:rsidRPr="00E64921" w:rsidRDefault="00413333" w:rsidP="00E64921">
            <w:pPr>
              <w:ind w:leftChars="-2" w:hangingChars="2" w:hanging="5"/>
              <w:jc w:val="center"/>
              <w:rPr>
                <w:rFonts w:ascii="宋体" w:hAnsi="宋体"/>
              </w:rPr>
            </w:pPr>
            <w:r w:rsidRPr="00E64921">
              <w:rPr>
                <w:rFonts w:ascii="宋体" w:hAnsi="宋体"/>
              </w:rPr>
              <w:t>0.</w:t>
            </w:r>
            <w:r w:rsidR="0088497C" w:rsidRPr="00E64921">
              <w:rPr>
                <w:rFonts w:ascii="宋体" w:hAnsi="宋体"/>
              </w:rPr>
              <w:t>80</w:t>
            </w:r>
            <w:r w:rsidRPr="00E64921">
              <w:rPr>
                <w:rFonts w:ascii="宋体" w:hAnsi="宋体"/>
              </w:rPr>
              <w:t>%</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005271C7" w14:textId="36BF0E2A" w:rsidR="00413333" w:rsidRPr="00E64921" w:rsidRDefault="00413333" w:rsidP="00E64921">
            <w:pPr>
              <w:ind w:leftChars="-2" w:hangingChars="2" w:hanging="5"/>
              <w:jc w:val="center"/>
              <w:rPr>
                <w:rFonts w:ascii="宋体" w:hAnsi="宋体"/>
              </w:rPr>
            </w:pPr>
            <w:r w:rsidRPr="00E64921">
              <w:rPr>
                <w:rFonts w:ascii="宋体" w:hAnsi="宋体"/>
              </w:rPr>
              <w:t>0.</w:t>
            </w:r>
            <w:r w:rsidR="00B466C6" w:rsidRPr="00E64921">
              <w:rPr>
                <w:rFonts w:ascii="宋体" w:hAnsi="宋体"/>
              </w:rPr>
              <w:t>08</w:t>
            </w:r>
            <w:r w:rsidRPr="00E64921">
              <w:rPr>
                <w:rFonts w:ascii="宋体" w:hAnsi="宋体"/>
              </w:rPr>
              <w:t>%</w:t>
            </w:r>
          </w:p>
        </w:tc>
      </w:tr>
      <w:tr w:rsidR="00450603" w:rsidRPr="00450603" w14:paraId="5E7A48B0" w14:textId="77777777" w:rsidTr="00E6492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7A12" w14:textId="13EE3ECF" w:rsidR="00413333" w:rsidRPr="00E64921" w:rsidRDefault="00413333" w:rsidP="00E64921">
            <w:pPr>
              <w:ind w:leftChars="-2" w:hangingChars="2" w:hanging="5"/>
              <w:jc w:val="center"/>
              <w:rPr>
                <w:rFonts w:ascii="宋体" w:hAnsi="宋体"/>
              </w:rPr>
            </w:pPr>
            <w:r w:rsidRPr="00E64921">
              <w:rPr>
                <w:rFonts w:ascii="宋体" w:hAnsi="宋体"/>
              </w:rPr>
              <w:t>200≤M＜500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F0319C" w14:textId="5E9B5568" w:rsidR="00413333" w:rsidRPr="00E64921" w:rsidRDefault="00540602" w:rsidP="00E64921">
            <w:pPr>
              <w:ind w:leftChars="-2" w:hangingChars="2" w:hanging="5"/>
              <w:jc w:val="center"/>
              <w:rPr>
                <w:rFonts w:ascii="宋体" w:hAnsi="宋体"/>
              </w:rPr>
            </w:pPr>
            <w:r w:rsidRPr="00E64921">
              <w:rPr>
                <w:rFonts w:ascii="宋体" w:hAnsi="宋体"/>
              </w:rPr>
              <w:t>4</w:t>
            </w:r>
            <w:r w:rsidR="00413333" w:rsidRPr="00E64921">
              <w:rPr>
                <w:rFonts w:ascii="宋体" w:hAnsi="宋体"/>
              </w:rPr>
              <w:t>0≤M＜</w:t>
            </w:r>
            <w:r w:rsidRPr="00E64921">
              <w:rPr>
                <w:rFonts w:ascii="宋体" w:hAnsi="宋体"/>
              </w:rPr>
              <w:t>10</w:t>
            </w:r>
            <w:r w:rsidR="00413333" w:rsidRPr="00E64921">
              <w:rPr>
                <w:rFonts w:ascii="宋体" w:hAnsi="宋体"/>
              </w:rPr>
              <w:t>0</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9DDEF" w14:textId="51699897" w:rsidR="00413333" w:rsidRPr="00E64921" w:rsidRDefault="00413333" w:rsidP="00E64921">
            <w:pPr>
              <w:ind w:leftChars="-2" w:hangingChars="2" w:hanging="5"/>
              <w:jc w:val="center"/>
              <w:rPr>
                <w:rFonts w:ascii="宋体" w:hAnsi="宋体"/>
              </w:rPr>
            </w:pPr>
            <w:r w:rsidRPr="00E64921">
              <w:rPr>
                <w:rFonts w:ascii="宋体" w:hAnsi="宋体"/>
              </w:rPr>
              <w:t>0.</w:t>
            </w:r>
            <w:r w:rsidR="0088497C" w:rsidRPr="00E64921">
              <w:rPr>
                <w:rFonts w:ascii="宋体" w:hAnsi="宋体"/>
              </w:rPr>
              <w:t>50</w:t>
            </w:r>
            <w:r w:rsidRPr="00E64921">
              <w:rPr>
                <w:rFonts w:ascii="宋体" w:hAnsi="宋体"/>
              </w:rPr>
              <w:t>%</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2B93C1B0" w14:textId="18A5B915" w:rsidR="00413333" w:rsidRPr="00E64921" w:rsidRDefault="00413333" w:rsidP="00E64921">
            <w:pPr>
              <w:ind w:leftChars="-2" w:hangingChars="2" w:hanging="5"/>
              <w:jc w:val="center"/>
              <w:rPr>
                <w:rFonts w:ascii="宋体" w:hAnsi="宋体"/>
              </w:rPr>
            </w:pPr>
            <w:r w:rsidRPr="00E64921">
              <w:rPr>
                <w:rFonts w:ascii="宋体" w:hAnsi="宋体"/>
              </w:rPr>
              <w:t>0.</w:t>
            </w:r>
            <w:r w:rsidR="00052C00" w:rsidRPr="00E64921">
              <w:rPr>
                <w:rFonts w:ascii="宋体" w:hAnsi="宋体"/>
              </w:rPr>
              <w:t>05</w:t>
            </w:r>
            <w:r w:rsidRPr="00E64921">
              <w:rPr>
                <w:rFonts w:ascii="宋体" w:hAnsi="宋体"/>
              </w:rPr>
              <w:t>%</w:t>
            </w:r>
          </w:p>
        </w:tc>
      </w:tr>
      <w:tr w:rsidR="00450603" w:rsidRPr="00450603" w14:paraId="01610ECC" w14:textId="77777777" w:rsidTr="00E6492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7A48" w14:textId="2B749B12" w:rsidR="00413333" w:rsidRPr="00E64921" w:rsidRDefault="00413333" w:rsidP="00E64921">
            <w:pPr>
              <w:ind w:leftChars="-2" w:hangingChars="2" w:hanging="5"/>
              <w:jc w:val="center"/>
              <w:rPr>
                <w:rFonts w:ascii="宋体" w:hAnsi="宋体"/>
              </w:rPr>
            </w:pPr>
            <w:r w:rsidRPr="00E64921">
              <w:rPr>
                <w:rFonts w:ascii="宋体" w:hAnsi="宋体"/>
              </w:rPr>
              <w:t>M≥500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3D5DB" w14:textId="03354491" w:rsidR="00413333" w:rsidRPr="00E64921" w:rsidRDefault="00413333" w:rsidP="00E64921">
            <w:pPr>
              <w:ind w:leftChars="-2" w:hangingChars="2" w:hanging="5"/>
              <w:jc w:val="center"/>
              <w:rPr>
                <w:rFonts w:ascii="宋体" w:hAnsi="宋体"/>
              </w:rPr>
            </w:pPr>
            <w:r w:rsidRPr="00E64921">
              <w:rPr>
                <w:rFonts w:ascii="宋体" w:hAnsi="宋体"/>
              </w:rPr>
              <w:t>M≥</w:t>
            </w:r>
            <w:r w:rsidR="00540602" w:rsidRPr="00E64921">
              <w:rPr>
                <w:rFonts w:ascii="宋体" w:hAnsi="宋体"/>
              </w:rPr>
              <w:t>10</w:t>
            </w:r>
            <w:r w:rsidRPr="00E64921">
              <w:rPr>
                <w:rFonts w:ascii="宋体" w:hAnsi="宋体"/>
              </w:rPr>
              <w:t>0</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D6AC" w14:textId="069DAB91" w:rsidR="00413333" w:rsidRPr="00E64921" w:rsidRDefault="0097479C" w:rsidP="00E64921">
            <w:pPr>
              <w:ind w:leftChars="-2" w:hangingChars="2" w:hanging="5"/>
              <w:jc w:val="center"/>
              <w:rPr>
                <w:rFonts w:ascii="宋体" w:hAnsi="宋体"/>
              </w:rPr>
            </w:pPr>
            <w:r w:rsidRPr="00E64921">
              <w:rPr>
                <w:rFonts w:ascii="宋体" w:hAnsi="宋体"/>
              </w:rPr>
              <w:t>人民币份额</w:t>
            </w:r>
            <w:r w:rsidR="00413333" w:rsidRPr="00E64921">
              <w:rPr>
                <w:rFonts w:ascii="宋体" w:hAnsi="宋体"/>
              </w:rPr>
              <w:t>1000元</w:t>
            </w:r>
            <w:r w:rsidRPr="00E64921">
              <w:rPr>
                <w:rFonts w:ascii="宋体" w:hAnsi="宋体"/>
              </w:rPr>
              <w:t>/笔</w:t>
            </w:r>
            <w:r w:rsidRPr="00E64921">
              <w:rPr>
                <w:rFonts w:ascii="宋体" w:hAnsi="宋体" w:hint="eastAsia"/>
              </w:rPr>
              <w:t>；</w:t>
            </w:r>
            <w:r w:rsidRPr="00E64921">
              <w:rPr>
                <w:rFonts w:ascii="宋体" w:hAnsi="宋体"/>
              </w:rPr>
              <w:t>美元份额</w:t>
            </w:r>
            <w:r w:rsidRPr="00E64921">
              <w:rPr>
                <w:rFonts w:ascii="宋体" w:hAnsi="宋体" w:hint="eastAsia"/>
              </w:rPr>
              <w:t>2</w:t>
            </w:r>
            <w:r w:rsidRPr="00E64921">
              <w:rPr>
                <w:rFonts w:ascii="宋体" w:hAnsi="宋体"/>
              </w:rPr>
              <w:t>00美元</w:t>
            </w:r>
            <w:r w:rsidRPr="00E64921">
              <w:rPr>
                <w:rFonts w:ascii="宋体" w:hAnsi="宋体" w:hint="eastAsia"/>
              </w:rPr>
              <w:t>/笔</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30567F5E" w14:textId="6F9B204F" w:rsidR="00413333" w:rsidRPr="00E64921" w:rsidRDefault="0097479C" w:rsidP="00E64921">
            <w:pPr>
              <w:ind w:leftChars="-2" w:hangingChars="2" w:hanging="5"/>
              <w:jc w:val="center"/>
              <w:rPr>
                <w:rFonts w:ascii="宋体" w:hAnsi="宋体"/>
              </w:rPr>
            </w:pPr>
            <w:r w:rsidRPr="00E64921">
              <w:rPr>
                <w:rFonts w:ascii="宋体" w:hAnsi="宋体"/>
              </w:rPr>
              <w:t>人民币份额100元/笔；美元份额</w:t>
            </w:r>
            <w:r w:rsidRPr="00E64921">
              <w:rPr>
                <w:rFonts w:ascii="宋体" w:hAnsi="宋体" w:hint="eastAsia"/>
              </w:rPr>
              <w:t>2</w:t>
            </w:r>
            <w:r w:rsidRPr="00E64921">
              <w:rPr>
                <w:rFonts w:ascii="宋体" w:hAnsi="宋体"/>
              </w:rPr>
              <w:t>0美元</w:t>
            </w:r>
            <w:r w:rsidRPr="00E64921">
              <w:rPr>
                <w:rFonts w:ascii="宋体" w:hAnsi="宋体" w:hint="eastAsia"/>
              </w:rPr>
              <w:t>/笔</w:t>
            </w:r>
          </w:p>
        </w:tc>
      </w:tr>
    </w:tbl>
    <w:p w14:paraId="03814CD4" w14:textId="77777777" w:rsidR="00E56DA8" w:rsidRPr="00450603" w:rsidRDefault="00E56DA8" w:rsidP="00E56DA8">
      <w:pPr>
        <w:ind w:firstLineChars="200" w:firstLine="480"/>
        <w:rPr>
          <w:rFonts w:ascii="宋体" w:hAnsi="宋体"/>
        </w:rPr>
      </w:pPr>
      <w:r w:rsidRPr="00450603">
        <w:rPr>
          <w:rFonts w:ascii="宋体" w:hAnsi="宋体" w:hint="eastAsia"/>
        </w:rPr>
        <w:t>本基金认购费用不列入基金财产，主要用于基金的市场推广、销售、注册登记等基金募集期间发生的各项费用。</w:t>
      </w:r>
    </w:p>
    <w:p w14:paraId="126D14A5" w14:textId="77777777" w:rsidR="00E56DA8" w:rsidRPr="00450603" w:rsidRDefault="00E56DA8" w:rsidP="00E56DA8">
      <w:pPr>
        <w:ind w:firstLineChars="200" w:firstLine="480"/>
        <w:rPr>
          <w:rFonts w:ascii="宋体" w:hAnsi="宋体"/>
        </w:rPr>
      </w:pPr>
      <w:r w:rsidRPr="00450603">
        <w:rPr>
          <w:rFonts w:ascii="宋体" w:hAnsi="宋体"/>
        </w:rPr>
        <w:t>4、认购份额的计算</w:t>
      </w:r>
    </w:p>
    <w:p w14:paraId="11E25F23" w14:textId="33E3233B" w:rsidR="00EE2E5B" w:rsidRPr="00450603" w:rsidRDefault="00EE2E5B" w:rsidP="00EE2E5B">
      <w:pPr>
        <w:ind w:firstLineChars="200" w:firstLine="480"/>
        <w:rPr>
          <w:rFonts w:ascii="宋体" w:hAnsi="宋体"/>
        </w:rPr>
      </w:pPr>
      <w:r w:rsidRPr="00450603">
        <w:rPr>
          <w:rFonts w:ascii="宋体" w:hAnsi="宋体" w:hint="eastAsia"/>
        </w:rPr>
        <w:t>（1）人民币</w:t>
      </w:r>
      <w:r w:rsidRPr="00450603">
        <w:rPr>
          <w:rFonts w:ascii="宋体" w:hAnsi="宋体"/>
        </w:rPr>
        <w:t>认购</w:t>
      </w:r>
      <w:r w:rsidR="00F42B53" w:rsidRPr="00450603">
        <w:rPr>
          <w:rFonts w:ascii="宋体" w:hAnsi="宋体"/>
        </w:rPr>
        <w:t>A类基金</w:t>
      </w:r>
      <w:r w:rsidRPr="00450603">
        <w:rPr>
          <w:rFonts w:ascii="宋体" w:hAnsi="宋体"/>
        </w:rPr>
        <w:t>份额的计算方法如下：</w:t>
      </w:r>
    </w:p>
    <w:p w14:paraId="34687B43" w14:textId="5540436F" w:rsidR="00EE2E5B" w:rsidRPr="00450603" w:rsidRDefault="00EE2E5B" w:rsidP="00EE2E5B">
      <w:pPr>
        <w:ind w:firstLineChars="200" w:firstLine="480"/>
        <w:rPr>
          <w:rFonts w:ascii="宋体" w:hAnsi="宋体"/>
        </w:rPr>
      </w:pPr>
      <w:r w:rsidRPr="00450603">
        <w:rPr>
          <w:rFonts w:ascii="宋体" w:hAnsi="宋体" w:hint="eastAsia"/>
        </w:rPr>
        <w:t>净认购金额</w:t>
      </w:r>
      <w:r w:rsidR="0088497C" w:rsidRPr="00450603">
        <w:rPr>
          <w:rFonts w:ascii="宋体" w:hAnsi="宋体" w:hint="eastAsia"/>
        </w:rPr>
        <w:t xml:space="preserve"> </w:t>
      </w:r>
      <w:r w:rsidRPr="00450603">
        <w:rPr>
          <w:rFonts w:ascii="宋体" w:hAnsi="宋体" w:hint="eastAsia"/>
        </w:rPr>
        <w:t>=</w:t>
      </w:r>
      <w:r w:rsidR="0088497C" w:rsidRPr="00450603">
        <w:rPr>
          <w:rFonts w:ascii="宋体" w:hAnsi="宋体"/>
        </w:rPr>
        <w:t xml:space="preserve"> </w:t>
      </w:r>
      <w:r w:rsidRPr="00450603">
        <w:rPr>
          <w:rFonts w:ascii="宋体" w:hAnsi="宋体" w:hint="eastAsia"/>
        </w:rPr>
        <w:t>认购金额/（1＋人民币认购费率）</w:t>
      </w:r>
    </w:p>
    <w:p w14:paraId="2240CB1B" w14:textId="2A25FF58" w:rsidR="0088497C" w:rsidRPr="00450603" w:rsidRDefault="0088497C" w:rsidP="007039E1">
      <w:pPr>
        <w:ind w:firstLineChars="200" w:firstLine="480"/>
        <w:rPr>
          <w:rFonts w:ascii="宋体" w:hAnsi="宋体"/>
        </w:rPr>
      </w:pPr>
      <w:r w:rsidRPr="00450603">
        <w:rPr>
          <w:rFonts w:ascii="宋体" w:hAnsi="宋体"/>
        </w:rPr>
        <w:t>或，净认购金额＝认购金额－固定认购费金额</w:t>
      </w:r>
    </w:p>
    <w:p w14:paraId="274D8000" w14:textId="1764F1D6" w:rsidR="00EE2E5B" w:rsidRPr="00450603" w:rsidRDefault="00EE2E5B" w:rsidP="00EE2E5B">
      <w:pPr>
        <w:ind w:firstLineChars="200" w:firstLine="480"/>
        <w:rPr>
          <w:rFonts w:ascii="宋体" w:hAnsi="宋体"/>
        </w:rPr>
      </w:pPr>
      <w:r w:rsidRPr="00450603">
        <w:rPr>
          <w:rFonts w:ascii="宋体" w:hAnsi="宋体" w:hint="eastAsia"/>
        </w:rPr>
        <w:t>认购费用=</w:t>
      </w:r>
      <w:r w:rsidR="0088497C" w:rsidRPr="00450603">
        <w:rPr>
          <w:rFonts w:ascii="宋体" w:hAnsi="宋体"/>
        </w:rPr>
        <w:t xml:space="preserve"> </w:t>
      </w:r>
      <w:r w:rsidRPr="00450603">
        <w:rPr>
          <w:rFonts w:ascii="宋体" w:hAnsi="宋体" w:hint="eastAsia"/>
        </w:rPr>
        <w:t>认购金额－净认购金额</w:t>
      </w:r>
    </w:p>
    <w:p w14:paraId="0B8FA2F5" w14:textId="5153D025" w:rsidR="0088497C" w:rsidRPr="00450603" w:rsidRDefault="0088497C" w:rsidP="00EE2E5B">
      <w:pPr>
        <w:ind w:firstLineChars="200" w:firstLine="480"/>
        <w:rPr>
          <w:rFonts w:ascii="宋体" w:hAnsi="宋体"/>
        </w:rPr>
      </w:pPr>
      <w:r w:rsidRPr="00450603">
        <w:rPr>
          <w:rFonts w:ascii="宋体" w:hAnsi="宋体"/>
        </w:rPr>
        <w:t>或，认购费用 = 固定认购费金额</w:t>
      </w:r>
    </w:p>
    <w:p w14:paraId="63343E7D" w14:textId="1D67DCAE" w:rsidR="00EE2E5B" w:rsidRPr="00450603" w:rsidRDefault="00EE2E5B" w:rsidP="00EE2E5B">
      <w:pPr>
        <w:ind w:firstLineChars="200" w:firstLine="480"/>
        <w:rPr>
          <w:rFonts w:ascii="宋体" w:hAnsi="宋体"/>
        </w:rPr>
      </w:pPr>
      <w:r w:rsidRPr="00450603">
        <w:rPr>
          <w:rFonts w:ascii="宋体" w:hAnsi="宋体" w:hint="eastAsia"/>
        </w:rPr>
        <w:t>认购份额</w:t>
      </w:r>
      <w:r w:rsidR="0088497C" w:rsidRPr="00450603">
        <w:rPr>
          <w:rFonts w:ascii="宋体" w:hAnsi="宋体" w:hint="eastAsia"/>
        </w:rPr>
        <w:t xml:space="preserve"> </w:t>
      </w:r>
      <w:r w:rsidRPr="00450603">
        <w:rPr>
          <w:rFonts w:ascii="宋体" w:hAnsi="宋体" w:hint="eastAsia"/>
        </w:rPr>
        <w:t>=（净认购金额＋认购期利息）/基金份额发售面值</w:t>
      </w:r>
    </w:p>
    <w:p w14:paraId="480FED84" w14:textId="1BD01865" w:rsidR="00E56DA8" w:rsidRPr="00450603" w:rsidRDefault="00EE2E5B" w:rsidP="00EE2E5B">
      <w:pPr>
        <w:ind w:firstLineChars="200" w:firstLine="480"/>
        <w:rPr>
          <w:rFonts w:ascii="宋体" w:hAnsi="宋体"/>
        </w:rPr>
      </w:pPr>
      <w:r w:rsidRPr="00450603">
        <w:rPr>
          <w:rFonts w:ascii="宋体" w:hAnsi="宋体" w:hint="eastAsia"/>
        </w:rPr>
        <w:lastRenderedPageBreak/>
        <w:t>认购费用的计算结果按照四舍五入方法，保留小数点后两位；认购份额计算结果按照四舍五入方法，保留小数点后两位</w:t>
      </w:r>
      <w:r w:rsidRPr="00450603">
        <w:rPr>
          <w:rFonts w:ascii="宋体" w:hAnsi="宋体"/>
        </w:rPr>
        <w:t>,</w:t>
      </w:r>
      <w:r w:rsidRPr="00450603">
        <w:rPr>
          <w:rFonts w:ascii="宋体" w:hAnsi="宋体" w:hint="eastAsia"/>
        </w:rPr>
        <w:t xml:space="preserve"> 由此产生的误差计入基金财产。</w:t>
      </w:r>
    </w:p>
    <w:p w14:paraId="2617AC68" w14:textId="71E810A0" w:rsidR="00E56DA8" w:rsidRPr="00450603" w:rsidRDefault="00E56DA8" w:rsidP="00E56DA8">
      <w:pPr>
        <w:ind w:firstLineChars="200" w:firstLine="480"/>
        <w:rPr>
          <w:rFonts w:ascii="宋体" w:hAnsi="宋体"/>
        </w:rPr>
      </w:pPr>
      <w:r w:rsidRPr="00450603">
        <w:rPr>
          <w:rFonts w:ascii="宋体" w:hAnsi="宋体"/>
        </w:rPr>
        <w:t>例：某</w:t>
      </w:r>
      <w:r w:rsidRPr="00450603">
        <w:rPr>
          <w:rFonts w:ascii="宋体" w:hAnsi="宋体" w:hint="eastAsia"/>
        </w:rPr>
        <w:t>普通</w:t>
      </w:r>
      <w:r w:rsidRPr="00450603">
        <w:rPr>
          <w:rFonts w:ascii="宋体" w:hAnsi="宋体"/>
        </w:rPr>
        <w:t>投资</w:t>
      </w:r>
      <w:r w:rsidRPr="00450603">
        <w:rPr>
          <w:rFonts w:ascii="宋体" w:hAnsi="宋体" w:hint="eastAsia"/>
        </w:rPr>
        <w:t>者</w:t>
      </w:r>
      <w:r w:rsidRPr="00450603">
        <w:rPr>
          <w:rFonts w:ascii="宋体" w:hAnsi="宋体"/>
        </w:rPr>
        <w:t>投资100,000元认购本基金</w:t>
      </w:r>
      <w:r w:rsidRPr="00450603">
        <w:rPr>
          <w:rFonts w:ascii="宋体" w:hAnsi="宋体" w:hint="eastAsia"/>
        </w:rPr>
        <w:t>的A类基金份额</w:t>
      </w:r>
      <w:r w:rsidR="00FE643E" w:rsidRPr="00450603">
        <w:rPr>
          <w:rFonts w:ascii="宋体" w:hAnsi="宋体" w:hint="eastAsia"/>
        </w:rPr>
        <w:t>（人民币份额）</w:t>
      </w:r>
      <w:r w:rsidRPr="00450603">
        <w:rPr>
          <w:rFonts w:ascii="宋体" w:hAnsi="宋体"/>
        </w:rPr>
        <w:t xml:space="preserve">，如果认购期内认购资金获得的利息为50元，则其可得到的基金份额计算如下： </w:t>
      </w:r>
    </w:p>
    <w:p w14:paraId="753DE83F" w14:textId="41D3AFD6" w:rsidR="00E56DA8" w:rsidRPr="00450603" w:rsidRDefault="00E56DA8" w:rsidP="00E56DA8">
      <w:pPr>
        <w:ind w:firstLineChars="200" w:firstLine="480"/>
        <w:rPr>
          <w:rFonts w:ascii="宋体" w:hAnsi="宋体"/>
        </w:rPr>
      </w:pPr>
      <w:r w:rsidRPr="00450603">
        <w:rPr>
          <w:rFonts w:ascii="宋体" w:hAnsi="宋体" w:hint="eastAsia"/>
        </w:rPr>
        <w:t>净认购金额=100,000/（1+</w:t>
      </w:r>
      <w:r w:rsidR="00FE643E" w:rsidRPr="00450603">
        <w:rPr>
          <w:rFonts w:ascii="宋体" w:hAnsi="宋体"/>
        </w:rPr>
        <w:t>1.20</w:t>
      </w:r>
      <w:r w:rsidRPr="00450603">
        <w:rPr>
          <w:rFonts w:ascii="宋体" w:hAnsi="宋体" w:hint="eastAsia"/>
        </w:rPr>
        <w:t>%）=</w:t>
      </w:r>
      <w:r w:rsidR="00FE643E" w:rsidRPr="00450603">
        <w:rPr>
          <w:rFonts w:ascii="宋体" w:hAnsi="宋体"/>
        </w:rPr>
        <w:t xml:space="preserve"> </w:t>
      </w:r>
      <w:r w:rsidRPr="00450603">
        <w:rPr>
          <w:rFonts w:ascii="宋体" w:hAnsi="宋体" w:hint="eastAsia"/>
        </w:rPr>
        <w:t>9</w:t>
      </w:r>
      <w:r w:rsidR="00FE643E" w:rsidRPr="00450603">
        <w:rPr>
          <w:rFonts w:ascii="宋体" w:hAnsi="宋体"/>
        </w:rPr>
        <w:t>8</w:t>
      </w:r>
      <w:r w:rsidR="00FE643E" w:rsidRPr="00450603">
        <w:rPr>
          <w:rFonts w:ascii="宋体" w:hAnsi="宋体" w:hint="eastAsia"/>
        </w:rPr>
        <w:t>,8</w:t>
      </w:r>
      <w:r w:rsidR="00FE643E" w:rsidRPr="00450603">
        <w:rPr>
          <w:rFonts w:ascii="宋体" w:hAnsi="宋体"/>
        </w:rPr>
        <w:t>14.23</w:t>
      </w:r>
      <w:r w:rsidRPr="00450603">
        <w:rPr>
          <w:rFonts w:ascii="宋体" w:hAnsi="宋体" w:hint="eastAsia"/>
        </w:rPr>
        <w:t>元</w:t>
      </w:r>
    </w:p>
    <w:p w14:paraId="6303AA40" w14:textId="65D4564D" w:rsidR="00E56DA8" w:rsidRPr="00450603" w:rsidRDefault="00E56DA8" w:rsidP="00E56DA8">
      <w:pPr>
        <w:ind w:firstLineChars="200" w:firstLine="480"/>
        <w:rPr>
          <w:rFonts w:ascii="宋体" w:hAnsi="宋体"/>
        </w:rPr>
      </w:pPr>
      <w:r w:rsidRPr="00450603">
        <w:rPr>
          <w:rFonts w:ascii="宋体" w:hAnsi="宋体" w:hint="eastAsia"/>
        </w:rPr>
        <w:t>认购费用=100,000－</w:t>
      </w:r>
      <w:r w:rsidR="00FE643E" w:rsidRPr="00450603">
        <w:rPr>
          <w:rFonts w:ascii="宋体" w:hAnsi="宋体" w:hint="eastAsia"/>
        </w:rPr>
        <w:t>9</w:t>
      </w:r>
      <w:r w:rsidR="00FE643E" w:rsidRPr="00450603">
        <w:rPr>
          <w:rFonts w:ascii="宋体" w:hAnsi="宋体"/>
        </w:rPr>
        <w:t>8</w:t>
      </w:r>
      <w:r w:rsidR="00FE643E" w:rsidRPr="00450603">
        <w:rPr>
          <w:rFonts w:ascii="宋体" w:hAnsi="宋体" w:hint="eastAsia"/>
        </w:rPr>
        <w:t>,8</w:t>
      </w:r>
      <w:r w:rsidR="00FE643E" w:rsidRPr="00450603">
        <w:rPr>
          <w:rFonts w:ascii="宋体" w:hAnsi="宋体"/>
        </w:rPr>
        <w:t xml:space="preserve">14.23 </w:t>
      </w:r>
      <w:r w:rsidRPr="00450603">
        <w:rPr>
          <w:rFonts w:ascii="宋体" w:hAnsi="宋体" w:hint="eastAsia"/>
        </w:rPr>
        <w:t>=</w:t>
      </w:r>
      <w:r w:rsidR="00FE643E" w:rsidRPr="00450603">
        <w:rPr>
          <w:rFonts w:ascii="宋体" w:hAnsi="宋体"/>
        </w:rPr>
        <w:t xml:space="preserve"> 1</w:t>
      </w:r>
      <w:r w:rsidR="00FE643E" w:rsidRPr="00450603">
        <w:rPr>
          <w:rFonts w:ascii="宋体" w:hAnsi="宋体" w:hint="eastAsia"/>
        </w:rPr>
        <w:t>,1</w:t>
      </w:r>
      <w:r w:rsidR="00FE643E" w:rsidRPr="00450603">
        <w:rPr>
          <w:rFonts w:ascii="宋体" w:hAnsi="宋体"/>
        </w:rPr>
        <w:t>85.77</w:t>
      </w:r>
      <w:r w:rsidRPr="00450603">
        <w:rPr>
          <w:rFonts w:ascii="宋体" w:hAnsi="宋体" w:hint="eastAsia"/>
        </w:rPr>
        <w:t>元</w:t>
      </w:r>
    </w:p>
    <w:p w14:paraId="1EA752B6" w14:textId="7B781BBF" w:rsidR="00E56DA8" w:rsidRPr="00450603" w:rsidRDefault="00E56DA8" w:rsidP="00E56DA8">
      <w:pPr>
        <w:ind w:firstLineChars="200" w:firstLine="480"/>
        <w:rPr>
          <w:rFonts w:ascii="宋体" w:hAnsi="宋体"/>
        </w:rPr>
      </w:pPr>
      <w:r w:rsidRPr="00450603">
        <w:rPr>
          <w:rFonts w:ascii="宋体" w:hAnsi="宋体" w:hint="eastAsia"/>
        </w:rPr>
        <w:t>认购份额=（</w:t>
      </w:r>
      <w:r w:rsidR="00FE643E" w:rsidRPr="00450603">
        <w:rPr>
          <w:rFonts w:ascii="宋体" w:hAnsi="宋体" w:hint="eastAsia"/>
        </w:rPr>
        <w:t>9</w:t>
      </w:r>
      <w:r w:rsidR="00FE643E" w:rsidRPr="00450603">
        <w:rPr>
          <w:rFonts w:ascii="宋体" w:hAnsi="宋体"/>
        </w:rPr>
        <w:t>8</w:t>
      </w:r>
      <w:r w:rsidR="00FE643E" w:rsidRPr="00450603">
        <w:rPr>
          <w:rFonts w:ascii="宋体" w:hAnsi="宋体" w:hint="eastAsia"/>
        </w:rPr>
        <w:t>,8</w:t>
      </w:r>
      <w:r w:rsidR="00FE643E" w:rsidRPr="00450603">
        <w:rPr>
          <w:rFonts w:ascii="宋体" w:hAnsi="宋体"/>
        </w:rPr>
        <w:t>14.23</w:t>
      </w:r>
      <w:r w:rsidR="00052C00" w:rsidRPr="00450603">
        <w:rPr>
          <w:rFonts w:ascii="宋体" w:hAnsi="宋体" w:hint="eastAsia"/>
        </w:rPr>
        <w:t>+</w:t>
      </w:r>
      <w:r w:rsidR="00052C00" w:rsidRPr="00450603">
        <w:rPr>
          <w:rFonts w:ascii="宋体" w:hAnsi="宋体"/>
        </w:rPr>
        <w:t>50</w:t>
      </w:r>
      <w:r w:rsidRPr="00450603">
        <w:rPr>
          <w:rFonts w:ascii="宋体" w:hAnsi="宋体" w:hint="eastAsia"/>
        </w:rPr>
        <w:t>）/1.00</w:t>
      </w:r>
      <w:r w:rsidR="00FE643E" w:rsidRPr="00450603">
        <w:rPr>
          <w:rFonts w:ascii="宋体" w:hAnsi="宋体"/>
        </w:rPr>
        <w:t xml:space="preserve"> </w:t>
      </w:r>
      <w:r w:rsidRPr="00450603">
        <w:rPr>
          <w:rFonts w:ascii="宋体" w:hAnsi="宋体" w:hint="eastAsia"/>
        </w:rPr>
        <w:t>=</w:t>
      </w:r>
      <w:r w:rsidR="00FE643E" w:rsidRPr="00450603">
        <w:rPr>
          <w:rFonts w:ascii="宋体" w:hAnsi="宋体"/>
        </w:rPr>
        <w:t xml:space="preserve"> </w:t>
      </w:r>
      <w:r w:rsidR="00052C00" w:rsidRPr="00450603">
        <w:rPr>
          <w:rFonts w:ascii="宋体" w:hAnsi="宋体" w:hint="eastAsia"/>
        </w:rPr>
        <w:t>9</w:t>
      </w:r>
      <w:r w:rsidR="00052C00" w:rsidRPr="00450603">
        <w:rPr>
          <w:rFonts w:ascii="宋体" w:hAnsi="宋体"/>
        </w:rPr>
        <w:t>8</w:t>
      </w:r>
      <w:r w:rsidR="00052C00" w:rsidRPr="00450603">
        <w:rPr>
          <w:rFonts w:ascii="宋体" w:hAnsi="宋体" w:hint="eastAsia"/>
        </w:rPr>
        <w:t>,8</w:t>
      </w:r>
      <w:r w:rsidR="00052C00" w:rsidRPr="00450603">
        <w:rPr>
          <w:rFonts w:ascii="宋体" w:hAnsi="宋体"/>
        </w:rPr>
        <w:t>64.23</w:t>
      </w:r>
      <w:r w:rsidRPr="00450603">
        <w:rPr>
          <w:rFonts w:ascii="宋体" w:hAnsi="宋体" w:hint="eastAsia"/>
        </w:rPr>
        <w:t>份</w:t>
      </w:r>
    </w:p>
    <w:p w14:paraId="2F1C689E" w14:textId="6B32A601" w:rsidR="00E56DA8" w:rsidRPr="00450603" w:rsidRDefault="00E56DA8" w:rsidP="00E56DA8">
      <w:pPr>
        <w:ind w:firstLineChars="200" w:firstLine="480"/>
        <w:rPr>
          <w:rFonts w:ascii="宋体" w:hAnsi="宋体"/>
        </w:rPr>
      </w:pPr>
      <w:r w:rsidRPr="00450603">
        <w:rPr>
          <w:rFonts w:ascii="宋体" w:hAnsi="宋体" w:hint="eastAsia"/>
        </w:rPr>
        <w:t>即普通投资者投资100,000元认购本基金的A类基金份额</w:t>
      </w:r>
      <w:r w:rsidR="00FE643E" w:rsidRPr="00450603">
        <w:rPr>
          <w:rFonts w:ascii="宋体" w:hAnsi="宋体" w:hint="eastAsia"/>
        </w:rPr>
        <w:t>（人民币份额）</w:t>
      </w:r>
      <w:r w:rsidRPr="00450603">
        <w:rPr>
          <w:rFonts w:ascii="宋体" w:hAnsi="宋体" w:hint="eastAsia"/>
        </w:rPr>
        <w:t>，加上认购资金在认购期内获得的利息50元，可得到</w:t>
      </w:r>
      <w:r w:rsidR="00FE643E" w:rsidRPr="00450603">
        <w:rPr>
          <w:rFonts w:ascii="宋体" w:hAnsi="宋体" w:hint="eastAsia"/>
        </w:rPr>
        <w:t>9</w:t>
      </w:r>
      <w:r w:rsidR="00FE643E" w:rsidRPr="00450603">
        <w:rPr>
          <w:rFonts w:ascii="宋体" w:hAnsi="宋体"/>
        </w:rPr>
        <w:t>8</w:t>
      </w:r>
      <w:r w:rsidR="00FE643E" w:rsidRPr="00450603">
        <w:rPr>
          <w:rFonts w:ascii="宋体" w:hAnsi="宋体" w:hint="eastAsia"/>
        </w:rPr>
        <w:t>,8</w:t>
      </w:r>
      <w:r w:rsidR="00FE643E" w:rsidRPr="00450603">
        <w:rPr>
          <w:rFonts w:ascii="宋体" w:hAnsi="宋体"/>
        </w:rPr>
        <w:t>64.23</w:t>
      </w:r>
      <w:r w:rsidRPr="00450603">
        <w:rPr>
          <w:rFonts w:ascii="宋体" w:hAnsi="宋体" w:hint="eastAsia"/>
        </w:rPr>
        <w:t>份</w:t>
      </w:r>
      <w:r w:rsidR="00FE643E" w:rsidRPr="00450603">
        <w:rPr>
          <w:rFonts w:ascii="宋体" w:hAnsi="宋体" w:hint="eastAsia"/>
        </w:rPr>
        <w:t>A类基金份额（人民币份额）</w:t>
      </w:r>
      <w:r w:rsidRPr="00450603">
        <w:rPr>
          <w:rFonts w:ascii="宋体" w:hAnsi="宋体" w:hint="eastAsia"/>
        </w:rPr>
        <w:t>。</w:t>
      </w:r>
    </w:p>
    <w:p w14:paraId="41132B16" w14:textId="7267FD8B" w:rsidR="00F42B53" w:rsidRPr="00450603" w:rsidRDefault="00F42B53" w:rsidP="00E56DA8">
      <w:pPr>
        <w:ind w:firstLineChars="200" w:firstLine="480"/>
        <w:rPr>
          <w:rFonts w:ascii="宋体" w:hAnsi="宋体"/>
        </w:rPr>
      </w:pPr>
      <w:r w:rsidRPr="00450603">
        <w:rPr>
          <w:rFonts w:ascii="宋体" w:hAnsi="宋体" w:hint="eastAsia"/>
        </w:rPr>
        <w:t>（2）人民币认购</w:t>
      </w:r>
      <w:r w:rsidRPr="00450603">
        <w:rPr>
          <w:rFonts w:ascii="宋体" w:hAnsi="宋体"/>
        </w:rPr>
        <w:t>C类基金份额的计算方法如下</w:t>
      </w:r>
      <w:r w:rsidRPr="00450603">
        <w:rPr>
          <w:rFonts w:ascii="宋体" w:hAnsi="宋体" w:hint="eastAsia"/>
        </w:rPr>
        <w:t>：</w:t>
      </w:r>
    </w:p>
    <w:p w14:paraId="504FFE32" w14:textId="7382A54C" w:rsidR="00F42B53" w:rsidRPr="00450603" w:rsidRDefault="00F42B53" w:rsidP="00E56DA8">
      <w:pPr>
        <w:ind w:firstLineChars="200" w:firstLine="480"/>
        <w:rPr>
          <w:rFonts w:ascii="宋体" w:hAnsi="宋体"/>
        </w:rPr>
      </w:pPr>
      <w:r w:rsidRPr="00450603">
        <w:rPr>
          <w:rFonts w:ascii="宋体" w:hAnsi="宋体" w:hint="eastAsia"/>
        </w:rPr>
        <w:t>认购份额=（净认购金额＋认购期利息）/基金份额发售面值</w:t>
      </w:r>
    </w:p>
    <w:p w14:paraId="149787FD" w14:textId="4F863027" w:rsidR="00F42B53" w:rsidRPr="00450603" w:rsidRDefault="00F42B53" w:rsidP="00E56DA8">
      <w:pPr>
        <w:ind w:firstLineChars="200" w:firstLine="480"/>
        <w:rPr>
          <w:rFonts w:ascii="宋体" w:hAnsi="宋体"/>
        </w:rPr>
      </w:pPr>
      <w:r w:rsidRPr="00450603">
        <w:rPr>
          <w:rFonts w:ascii="宋体" w:hAnsi="宋体" w:hint="eastAsia"/>
        </w:rPr>
        <w:t>认购费用的计算结果按照四舍五入方法，保留小数点后两位；认购份额计算结果按照四舍五入方法，保留小数点后两位</w:t>
      </w:r>
      <w:r w:rsidRPr="00450603">
        <w:rPr>
          <w:rFonts w:ascii="宋体" w:hAnsi="宋体"/>
        </w:rPr>
        <w:t>,</w:t>
      </w:r>
      <w:r w:rsidRPr="00450603">
        <w:rPr>
          <w:rFonts w:ascii="宋体" w:hAnsi="宋体" w:hint="eastAsia"/>
        </w:rPr>
        <w:t xml:space="preserve"> 由此产生的误差计入基金财产。</w:t>
      </w:r>
    </w:p>
    <w:p w14:paraId="2D90992C" w14:textId="7267FD8B" w:rsidR="00EE2E5B" w:rsidRPr="00450603" w:rsidRDefault="00EE2E5B" w:rsidP="00EE2E5B">
      <w:pPr>
        <w:ind w:firstLineChars="200" w:firstLine="480"/>
        <w:rPr>
          <w:rFonts w:ascii="宋体" w:hAnsi="宋体"/>
        </w:rPr>
      </w:pPr>
      <w:r w:rsidRPr="00450603">
        <w:rPr>
          <w:rFonts w:ascii="宋体" w:hAnsi="宋体" w:hint="eastAsia"/>
        </w:rPr>
        <w:t>例：某投资者投资10</w:t>
      </w:r>
      <w:r w:rsidRPr="00450603">
        <w:rPr>
          <w:rFonts w:ascii="宋体" w:hAnsi="宋体"/>
        </w:rPr>
        <w:t>,</w:t>
      </w:r>
      <w:r w:rsidRPr="00450603">
        <w:rPr>
          <w:rFonts w:ascii="宋体" w:hAnsi="宋体" w:hint="eastAsia"/>
        </w:rPr>
        <w:t>000元认购本基金C类基金份额（人民币份额），该笔认购产生利息5元。则其可得到的认购份额为：</w:t>
      </w:r>
    </w:p>
    <w:p w14:paraId="1F50FBF6" w14:textId="77777777" w:rsidR="00EE2E5B" w:rsidRPr="00450603" w:rsidRDefault="00EE2E5B" w:rsidP="00EE2E5B">
      <w:pPr>
        <w:ind w:firstLineChars="200" w:firstLine="480"/>
        <w:rPr>
          <w:rFonts w:ascii="宋体" w:hAnsi="宋体"/>
        </w:rPr>
      </w:pPr>
      <w:r w:rsidRPr="00450603">
        <w:rPr>
          <w:rFonts w:ascii="宋体" w:hAnsi="宋体" w:hint="eastAsia"/>
        </w:rPr>
        <w:t>认购份额 =（10,000＋5）/1.00= 10,005份</w:t>
      </w:r>
    </w:p>
    <w:p w14:paraId="5B63BA38" w14:textId="00DED115" w:rsidR="00EE2E5B" w:rsidRPr="00450603" w:rsidRDefault="00EE2E5B" w:rsidP="00EE2E5B">
      <w:pPr>
        <w:ind w:firstLineChars="200" w:firstLine="480"/>
        <w:rPr>
          <w:rFonts w:ascii="宋体" w:hAnsi="宋体"/>
        </w:rPr>
      </w:pPr>
      <w:r w:rsidRPr="00450603">
        <w:rPr>
          <w:rFonts w:ascii="宋体" w:hAnsi="宋体" w:hint="eastAsia"/>
        </w:rPr>
        <w:t>即投资者投资10,000元认购本基金的C类基金份额（人民币份额），加上认购资金在认购期内获得的利息，可得到10,005份C类基金份额（人民币份额）。</w:t>
      </w:r>
    </w:p>
    <w:p w14:paraId="6254F56A" w14:textId="579717E2" w:rsidR="00EE2E5B" w:rsidRPr="00450603" w:rsidRDefault="00EE2E5B" w:rsidP="00EE2E5B">
      <w:pPr>
        <w:ind w:firstLineChars="200" w:firstLine="480"/>
        <w:rPr>
          <w:rFonts w:ascii="宋体" w:hAnsi="宋体"/>
        </w:rPr>
      </w:pPr>
      <w:r w:rsidRPr="00450603">
        <w:rPr>
          <w:rFonts w:ascii="宋体" w:hAnsi="宋体" w:hint="eastAsia"/>
        </w:rPr>
        <w:t>（</w:t>
      </w:r>
      <w:r w:rsidR="00F42B53" w:rsidRPr="00450603">
        <w:rPr>
          <w:rFonts w:ascii="宋体" w:hAnsi="宋体"/>
        </w:rPr>
        <w:t>3</w:t>
      </w:r>
      <w:r w:rsidRPr="00450603">
        <w:rPr>
          <w:rFonts w:ascii="宋体" w:hAnsi="宋体" w:hint="eastAsia"/>
        </w:rPr>
        <w:t>）美元</w:t>
      </w:r>
      <w:r w:rsidRPr="00450603">
        <w:rPr>
          <w:rFonts w:ascii="宋体" w:hAnsi="宋体"/>
        </w:rPr>
        <w:t>认购</w:t>
      </w:r>
      <w:r w:rsidR="00F42B53" w:rsidRPr="00450603">
        <w:rPr>
          <w:rFonts w:ascii="宋体" w:hAnsi="宋体" w:hint="eastAsia"/>
        </w:rPr>
        <w:t>A类基金</w:t>
      </w:r>
      <w:r w:rsidRPr="00450603">
        <w:rPr>
          <w:rFonts w:ascii="宋体" w:hAnsi="宋体"/>
        </w:rPr>
        <w:t>份额的计算方法如下：</w:t>
      </w:r>
    </w:p>
    <w:p w14:paraId="7057C942" w14:textId="77777777" w:rsidR="00EE2E5B" w:rsidRPr="00450603" w:rsidRDefault="00EE2E5B" w:rsidP="00EE2E5B">
      <w:pPr>
        <w:ind w:firstLineChars="200" w:firstLine="480"/>
        <w:rPr>
          <w:rFonts w:ascii="宋体" w:hAnsi="宋体"/>
        </w:rPr>
      </w:pPr>
      <w:r w:rsidRPr="00450603">
        <w:rPr>
          <w:rFonts w:ascii="宋体" w:hAnsi="宋体" w:hint="eastAsia"/>
        </w:rPr>
        <w:t>净认购金额=认购金额/（1＋美元认购费率）</w:t>
      </w:r>
    </w:p>
    <w:p w14:paraId="2A1D46E1" w14:textId="2D9ABBAD" w:rsidR="000B4C2F" w:rsidRPr="00450603" w:rsidRDefault="000B4C2F" w:rsidP="00EE2E5B">
      <w:pPr>
        <w:ind w:firstLineChars="200" w:firstLine="480"/>
        <w:rPr>
          <w:rFonts w:ascii="宋体" w:hAnsi="宋体"/>
        </w:rPr>
      </w:pPr>
      <w:r w:rsidRPr="00450603">
        <w:rPr>
          <w:rFonts w:ascii="宋体" w:hAnsi="宋体"/>
        </w:rPr>
        <w:t>或，净认购金额＝认购金额－固定认购费金额</w:t>
      </w:r>
    </w:p>
    <w:p w14:paraId="72D0DC70" w14:textId="77777777" w:rsidR="00EE2E5B" w:rsidRPr="00450603" w:rsidRDefault="00EE2E5B" w:rsidP="00EE2E5B">
      <w:pPr>
        <w:ind w:firstLineChars="200" w:firstLine="480"/>
        <w:rPr>
          <w:rFonts w:ascii="宋体" w:hAnsi="宋体"/>
        </w:rPr>
      </w:pPr>
      <w:r w:rsidRPr="00450603">
        <w:rPr>
          <w:rFonts w:ascii="宋体" w:hAnsi="宋体" w:hint="eastAsia"/>
        </w:rPr>
        <w:t>认购费用=认购金额－净认购金额</w:t>
      </w:r>
    </w:p>
    <w:p w14:paraId="4641943C" w14:textId="3D697AF6" w:rsidR="000B4C2F" w:rsidRPr="00450603" w:rsidRDefault="000B4C2F" w:rsidP="00EE2E5B">
      <w:pPr>
        <w:ind w:firstLineChars="200" w:firstLine="480"/>
        <w:rPr>
          <w:rFonts w:ascii="宋体" w:hAnsi="宋体"/>
        </w:rPr>
      </w:pPr>
      <w:r w:rsidRPr="00450603">
        <w:rPr>
          <w:rFonts w:ascii="宋体" w:hAnsi="宋体"/>
        </w:rPr>
        <w:t>或，认购费用 = 固定认购费金额</w:t>
      </w:r>
    </w:p>
    <w:p w14:paraId="51A5B171" w14:textId="77777777" w:rsidR="00EE2E5B" w:rsidRPr="00450603" w:rsidRDefault="00EE2E5B" w:rsidP="00EE2E5B">
      <w:pPr>
        <w:ind w:firstLineChars="200" w:firstLine="480"/>
        <w:rPr>
          <w:rFonts w:ascii="宋体" w:hAnsi="宋体"/>
        </w:rPr>
      </w:pPr>
      <w:r w:rsidRPr="00450603">
        <w:rPr>
          <w:rFonts w:ascii="宋体" w:hAnsi="宋体" w:hint="eastAsia"/>
        </w:rPr>
        <w:t>认购份额=（净认购金额＋认购期利息）/美元认购价格</w:t>
      </w:r>
    </w:p>
    <w:p w14:paraId="5C952686" w14:textId="74F607BC" w:rsidR="00EE2E5B" w:rsidRPr="00450603" w:rsidRDefault="00EE2E5B" w:rsidP="00EE2E5B">
      <w:pPr>
        <w:ind w:firstLineChars="200" w:firstLine="480"/>
        <w:rPr>
          <w:rFonts w:ascii="宋体" w:hAnsi="宋体"/>
        </w:rPr>
      </w:pPr>
      <w:r w:rsidRPr="00450603">
        <w:rPr>
          <w:rFonts w:ascii="宋体" w:hAnsi="宋体" w:hint="eastAsia"/>
        </w:rPr>
        <w:t>美元认购价格</w:t>
      </w:r>
      <w:r w:rsidRPr="00450603">
        <w:rPr>
          <w:rFonts w:ascii="宋体" w:hAnsi="宋体"/>
        </w:rPr>
        <w:t>=1.00</w:t>
      </w:r>
      <w:r w:rsidRPr="00450603">
        <w:rPr>
          <w:rFonts w:ascii="宋体" w:hAnsi="宋体" w:hint="eastAsia"/>
        </w:rPr>
        <w:t>元</w:t>
      </w:r>
      <w:r w:rsidRPr="00450603">
        <w:rPr>
          <w:rFonts w:ascii="宋体" w:hAnsi="宋体"/>
        </w:rPr>
        <w:t>/</w:t>
      </w:r>
      <w:r w:rsidRPr="00450603">
        <w:rPr>
          <w:rFonts w:ascii="宋体" w:hAnsi="宋体" w:hint="eastAsia"/>
        </w:rPr>
        <w:t>募集期最后一日中国人民银行最新公布的人民币对美元汇率中间价</w:t>
      </w:r>
    </w:p>
    <w:p w14:paraId="6338435F" w14:textId="60F3C0CA" w:rsidR="00EE2E5B" w:rsidRPr="00450603" w:rsidRDefault="00EE2E5B" w:rsidP="00EE2E5B">
      <w:pPr>
        <w:ind w:firstLineChars="200" w:firstLine="480"/>
        <w:rPr>
          <w:rFonts w:ascii="宋体" w:hAnsi="宋体"/>
        </w:rPr>
      </w:pPr>
      <w:r w:rsidRPr="00450603">
        <w:rPr>
          <w:rFonts w:ascii="宋体" w:hAnsi="宋体" w:hint="eastAsia"/>
        </w:rPr>
        <w:t>认购费用的计算结果按照四舍五入方法，保留小数点后两位；认购份额计算结果按照四舍五入方法，保留小数点后两位</w:t>
      </w:r>
      <w:r w:rsidRPr="00450603">
        <w:rPr>
          <w:rFonts w:ascii="宋体" w:hAnsi="宋体"/>
        </w:rPr>
        <w:t>,</w:t>
      </w:r>
      <w:r w:rsidRPr="00450603">
        <w:rPr>
          <w:rFonts w:ascii="宋体" w:hAnsi="宋体" w:hint="eastAsia"/>
        </w:rPr>
        <w:t xml:space="preserve"> 由此产生的误差计入基金财产。</w:t>
      </w:r>
    </w:p>
    <w:p w14:paraId="1B553150" w14:textId="487BB1D9" w:rsidR="00540602" w:rsidRPr="00450603" w:rsidRDefault="00540602" w:rsidP="00540602">
      <w:pPr>
        <w:ind w:firstLineChars="200" w:firstLine="480"/>
        <w:rPr>
          <w:rFonts w:ascii="宋体" w:hAnsi="宋体"/>
        </w:rPr>
      </w:pPr>
      <w:r w:rsidRPr="00450603">
        <w:rPr>
          <w:rFonts w:ascii="宋体" w:hAnsi="宋体"/>
        </w:rPr>
        <w:t>例：某</w:t>
      </w:r>
      <w:r w:rsidRPr="00450603">
        <w:rPr>
          <w:rFonts w:ascii="宋体" w:hAnsi="宋体" w:hint="eastAsia"/>
        </w:rPr>
        <w:t>普通</w:t>
      </w:r>
      <w:r w:rsidRPr="00450603">
        <w:rPr>
          <w:rFonts w:ascii="宋体" w:hAnsi="宋体"/>
        </w:rPr>
        <w:t>投资</w:t>
      </w:r>
      <w:r w:rsidRPr="00450603">
        <w:rPr>
          <w:rFonts w:ascii="宋体" w:hAnsi="宋体" w:hint="eastAsia"/>
        </w:rPr>
        <w:t>者</w:t>
      </w:r>
      <w:r w:rsidRPr="00450603">
        <w:rPr>
          <w:rFonts w:ascii="宋体" w:hAnsi="宋体"/>
        </w:rPr>
        <w:t>投资200,000</w:t>
      </w:r>
      <w:r w:rsidR="00272FAF" w:rsidRPr="00450603">
        <w:rPr>
          <w:rFonts w:ascii="宋体" w:hAnsi="宋体" w:hint="eastAsia"/>
        </w:rPr>
        <w:t>美</w:t>
      </w:r>
      <w:r w:rsidRPr="00450603">
        <w:rPr>
          <w:rFonts w:ascii="宋体" w:hAnsi="宋体"/>
        </w:rPr>
        <w:t>元认购本基金</w:t>
      </w:r>
      <w:r w:rsidRPr="00450603">
        <w:rPr>
          <w:rFonts w:ascii="宋体" w:hAnsi="宋体" w:hint="eastAsia"/>
        </w:rPr>
        <w:t>的A类基金份额（美元份额）</w:t>
      </w:r>
      <w:r w:rsidRPr="00450603">
        <w:rPr>
          <w:rFonts w:ascii="宋体" w:hAnsi="宋体"/>
        </w:rPr>
        <w:t>，</w:t>
      </w:r>
      <w:r w:rsidR="00272FAF" w:rsidRPr="00450603">
        <w:rPr>
          <w:rFonts w:ascii="宋体" w:hAnsi="宋体" w:hint="eastAsia"/>
        </w:rPr>
        <w:t>假设</w:t>
      </w:r>
      <w:r w:rsidRPr="00450603">
        <w:rPr>
          <w:rFonts w:ascii="宋体" w:hAnsi="宋体"/>
        </w:rPr>
        <w:t>认购</w:t>
      </w:r>
      <w:r w:rsidRPr="00450603">
        <w:rPr>
          <w:rFonts w:ascii="宋体" w:hAnsi="宋体"/>
        </w:rPr>
        <w:lastRenderedPageBreak/>
        <w:t>期内认购资金获得的利息为</w:t>
      </w:r>
      <w:r w:rsidR="00EE2E5B" w:rsidRPr="00450603">
        <w:rPr>
          <w:rFonts w:ascii="宋体" w:hAnsi="宋体"/>
        </w:rPr>
        <w:t>3</w:t>
      </w:r>
      <w:r w:rsidR="00FE2EE0" w:rsidRPr="00450603">
        <w:rPr>
          <w:rFonts w:ascii="宋体" w:hAnsi="宋体"/>
        </w:rPr>
        <w:t>美元</w:t>
      </w:r>
      <w:r w:rsidRPr="00450603">
        <w:rPr>
          <w:rFonts w:ascii="宋体" w:hAnsi="宋体"/>
        </w:rPr>
        <w:t>，</w:t>
      </w:r>
      <w:r w:rsidR="00892DAC" w:rsidRPr="00450603">
        <w:rPr>
          <w:rFonts w:ascii="宋体" w:hAnsi="宋体"/>
        </w:rPr>
        <w:t>且</w:t>
      </w:r>
      <w:r w:rsidR="00FE2EE0" w:rsidRPr="00450603">
        <w:rPr>
          <w:rFonts w:ascii="宋体" w:hAnsi="宋体"/>
        </w:rPr>
        <w:t>本</w:t>
      </w:r>
      <w:r w:rsidR="00BE48D9" w:rsidRPr="00450603">
        <w:rPr>
          <w:rFonts w:ascii="宋体" w:hAnsi="宋体" w:hint="eastAsia"/>
          <w:bCs/>
        </w:rPr>
        <w:t>基金</w:t>
      </w:r>
      <w:r w:rsidR="00EE2E5B" w:rsidRPr="00450603">
        <w:rPr>
          <w:rFonts w:ascii="宋体" w:hAnsi="宋体" w:hint="eastAsia"/>
          <w:bCs/>
        </w:rPr>
        <w:t>募集期最后一日中国人民银行最新公布的人民币对美元汇率中间价为</w:t>
      </w:r>
      <w:r w:rsidR="00EE2E5B" w:rsidRPr="00450603">
        <w:rPr>
          <w:rFonts w:ascii="宋体" w:hAnsi="宋体"/>
          <w:bCs/>
        </w:rPr>
        <w:t>6.9979</w:t>
      </w:r>
      <w:r w:rsidR="00BE48D9" w:rsidRPr="00450603">
        <w:rPr>
          <w:rFonts w:ascii="宋体" w:hAnsi="宋体" w:hint="eastAsia"/>
        </w:rPr>
        <w:t>，</w:t>
      </w:r>
      <w:r w:rsidRPr="00450603">
        <w:rPr>
          <w:rFonts w:ascii="宋体" w:hAnsi="宋体"/>
        </w:rPr>
        <w:t xml:space="preserve">则其可得到的基金份额计算如下： </w:t>
      </w:r>
    </w:p>
    <w:p w14:paraId="21C1A6DD" w14:textId="28E11D37" w:rsidR="00EE2E5B" w:rsidRPr="00450603" w:rsidRDefault="00EE2E5B" w:rsidP="00EE2E5B">
      <w:pPr>
        <w:ind w:firstLineChars="200" w:firstLine="480"/>
        <w:rPr>
          <w:rFonts w:ascii="宋体" w:hAnsi="宋体"/>
        </w:rPr>
      </w:pPr>
      <w:r w:rsidRPr="00450603">
        <w:rPr>
          <w:rFonts w:ascii="宋体" w:hAnsi="宋体" w:hint="eastAsia"/>
        </w:rPr>
        <w:t>净认购金额=</w:t>
      </w:r>
      <w:r w:rsidRPr="00450603">
        <w:rPr>
          <w:rFonts w:ascii="宋体" w:hAnsi="宋体"/>
        </w:rPr>
        <w:t>200</w:t>
      </w:r>
      <w:r w:rsidRPr="00450603">
        <w:rPr>
          <w:rFonts w:ascii="宋体" w:hAnsi="宋体" w:hint="eastAsia"/>
        </w:rPr>
        <w:t>,00</w:t>
      </w:r>
      <w:r w:rsidRPr="00450603">
        <w:rPr>
          <w:rFonts w:ascii="宋体" w:hAnsi="宋体"/>
        </w:rPr>
        <w:t>0</w:t>
      </w:r>
      <w:r w:rsidRPr="00450603">
        <w:rPr>
          <w:rFonts w:ascii="宋体" w:hAnsi="宋体" w:hint="eastAsia"/>
        </w:rPr>
        <w:t>/（1+0.</w:t>
      </w:r>
      <w:r w:rsidRPr="00450603">
        <w:rPr>
          <w:rFonts w:ascii="宋体" w:hAnsi="宋体"/>
        </w:rPr>
        <w:t>8</w:t>
      </w:r>
      <w:r w:rsidRPr="00450603">
        <w:rPr>
          <w:rFonts w:ascii="宋体" w:hAnsi="宋体" w:hint="eastAsia"/>
        </w:rPr>
        <w:t>0%）</w:t>
      </w:r>
      <w:r w:rsidRPr="00450603">
        <w:rPr>
          <w:rFonts w:ascii="宋体" w:hAnsi="宋体"/>
        </w:rPr>
        <w:t>=</w:t>
      </w:r>
      <w:r w:rsidR="00634268" w:rsidRPr="00450603">
        <w:rPr>
          <w:rFonts w:ascii="宋体" w:hAnsi="宋体"/>
        </w:rPr>
        <w:t xml:space="preserve"> 198</w:t>
      </w:r>
      <w:r w:rsidR="00634268" w:rsidRPr="00450603">
        <w:rPr>
          <w:rFonts w:ascii="宋体" w:hAnsi="宋体" w:hint="eastAsia"/>
        </w:rPr>
        <w:t>,</w:t>
      </w:r>
      <w:r w:rsidR="00634268" w:rsidRPr="00450603">
        <w:rPr>
          <w:rFonts w:ascii="宋体" w:hAnsi="宋体"/>
        </w:rPr>
        <w:t>412.70</w:t>
      </w:r>
      <w:r w:rsidRPr="00450603">
        <w:rPr>
          <w:rFonts w:ascii="宋体" w:hAnsi="宋体" w:hint="eastAsia"/>
        </w:rPr>
        <w:t>美元</w:t>
      </w:r>
    </w:p>
    <w:p w14:paraId="1D2B3019" w14:textId="754ABDEE" w:rsidR="00EE2E5B" w:rsidRPr="00450603" w:rsidRDefault="00EE2E5B" w:rsidP="00EE2E5B">
      <w:pPr>
        <w:ind w:firstLineChars="200" w:firstLine="480"/>
        <w:rPr>
          <w:rFonts w:ascii="宋体" w:hAnsi="宋体"/>
        </w:rPr>
      </w:pPr>
      <w:r w:rsidRPr="00450603">
        <w:rPr>
          <w:rFonts w:ascii="宋体" w:hAnsi="宋体" w:hint="eastAsia"/>
        </w:rPr>
        <w:t>认购费用</w:t>
      </w:r>
      <w:r w:rsidRPr="00450603">
        <w:rPr>
          <w:rFonts w:ascii="宋体" w:hAnsi="宋体"/>
        </w:rPr>
        <w:t>=200,</w:t>
      </w:r>
      <w:r w:rsidRPr="00450603">
        <w:rPr>
          <w:rFonts w:ascii="宋体" w:hAnsi="宋体" w:hint="eastAsia"/>
        </w:rPr>
        <w:t>00</w:t>
      </w:r>
      <w:r w:rsidRPr="00450603">
        <w:rPr>
          <w:rFonts w:ascii="宋体" w:hAnsi="宋体"/>
        </w:rPr>
        <w:t>0</w:t>
      </w:r>
      <w:r w:rsidRPr="00450603">
        <w:rPr>
          <w:rFonts w:ascii="宋体" w:hAnsi="宋体" w:hint="eastAsia"/>
        </w:rPr>
        <w:t>－</w:t>
      </w:r>
      <w:r w:rsidR="00634268" w:rsidRPr="00450603">
        <w:rPr>
          <w:rFonts w:ascii="宋体" w:hAnsi="宋体"/>
        </w:rPr>
        <w:t>198</w:t>
      </w:r>
      <w:r w:rsidR="00634268" w:rsidRPr="00450603">
        <w:rPr>
          <w:rFonts w:ascii="宋体" w:hAnsi="宋体" w:hint="eastAsia"/>
        </w:rPr>
        <w:t>,</w:t>
      </w:r>
      <w:r w:rsidR="00634268" w:rsidRPr="00450603">
        <w:rPr>
          <w:rFonts w:ascii="宋体" w:hAnsi="宋体"/>
        </w:rPr>
        <w:t xml:space="preserve">412.70 </w:t>
      </w:r>
      <w:r w:rsidRPr="00450603">
        <w:rPr>
          <w:rFonts w:ascii="宋体" w:hAnsi="宋体"/>
        </w:rPr>
        <w:t>=</w:t>
      </w:r>
      <w:r w:rsidR="00634268" w:rsidRPr="00450603">
        <w:rPr>
          <w:rFonts w:ascii="宋体" w:hAnsi="宋体"/>
        </w:rPr>
        <w:t xml:space="preserve"> 1</w:t>
      </w:r>
      <w:r w:rsidR="00634268" w:rsidRPr="00450603">
        <w:rPr>
          <w:rFonts w:ascii="宋体" w:hAnsi="宋体" w:hint="eastAsia"/>
        </w:rPr>
        <w:t>,</w:t>
      </w:r>
      <w:r w:rsidR="00634268" w:rsidRPr="00450603">
        <w:rPr>
          <w:rFonts w:ascii="宋体" w:hAnsi="宋体"/>
        </w:rPr>
        <w:t>587.30</w:t>
      </w:r>
      <w:r w:rsidRPr="00450603">
        <w:rPr>
          <w:rFonts w:ascii="宋体" w:hAnsi="宋体" w:hint="eastAsia"/>
        </w:rPr>
        <w:t>美元</w:t>
      </w:r>
    </w:p>
    <w:p w14:paraId="1CE0F152" w14:textId="0D28062B" w:rsidR="00EE2E5B" w:rsidRPr="00450603" w:rsidRDefault="00EE2E5B" w:rsidP="00EE2E5B">
      <w:pPr>
        <w:ind w:firstLineChars="200" w:firstLine="480"/>
        <w:rPr>
          <w:rFonts w:ascii="宋体" w:hAnsi="宋体"/>
        </w:rPr>
      </w:pPr>
      <w:r w:rsidRPr="00450603">
        <w:rPr>
          <w:rFonts w:ascii="宋体" w:hAnsi="宋体" w:hint="eastAsia"/>
        </w:rPr>
        <w:t>美元发售价格</w:t>
      </w:r>
      <w:r w:rsidRPr="00450603">
        <w:rPr>
          <w:rFonts w:ascii="宋体" w:hAnsi="宋体"/>
        </w:rPr>
        <w:t>=1.00/6.</w:t>
      </w:r>
      <w:r w:rsidR="00634268" w:rsidRPr="00450603">
        <w:rPr>
          <w:rFonts w:ascii="宋体" w:hAnsi="宋体"/>
        </w:rPr>
        <w:t xml:space="preserve">9979 </w:t>
      </w:r>
      <w:r w:rsidRPr="00450603">
        <w:rPr>
          <w:rFonts w:ascii="宋体" w:hAnsi="宋体"/>
        </w:rPr>
        <w:t>=</w:t>
      </w:r>
      <w:r w:rsidR="00634268" w:rsidRPr="00450603">
        <w:rPr>
          <w:rFonts w:ascii="宋体" w:hAnsi="宋体"/>
        </w:rPr>
        <w:t xml:space="preserve"> </w:t>
      </w:r>
      <w:r w:rsidRPr="00450603">
        <w:rPr>
          <w:rFonts w:ascii="宋体" w:hAnsi="宋体"/>
        </w:rPr>
        <w:t>0.</w:t>
      </w:r>
      <w:r w:rsidR="00634268" w:rsidRPr="00450603">
        <w:rPr>
          <w:rFonts w:ascii="宋体" w:hAnsi="宋体"/>
        </w:rPr>
        <w:t>1429</w:t>
      </w:r>
      <w:r w:rsidRPr="00450603">
        <w:rPr>
          <w:rFonts w:ascii="宋体" w:hAnsi="宋体" w:hint="eastAsia"/>
        </w:rPr>
        <w:t>美元</w:t>
      </w:r>
      <w:r w:rsidRPr="00450603">
        <w:rPr>
          <w:rFonts w:ascii="宋体" w:hAnsi="宋体"/>
        </w:rPr>
        <w:t xml:space="preserve"> </w:t>
      </w:r>
    </w:p>
    <w:p w14:paraId="3084C5A9" w14:textId="17FC273C" w:rsidR="00540602" w:rsidRPr="00450603" w:rsidRDefault="00EE2E5B" w:rsidP="00EE2E5B">
      <w:pPr>
        <w:ind w:firstLineChars="200" w:firstLine="480"/>
        <w:rPr>
          <w:rFonts w:ascii="宋体" w:hAnsi="宋体"/>
        </w:rPr>
      </w:pPr>
      <w:r w:rsidRPr="00450603">
        <w:rPr>
          <w:rFonts w:ascii="宋体" w:hAnsi="宋体" w:hint="eastAsia"/>
        </w:rPr>
        <w:t>认购份额</w:t>
      </w:r>
      <w:r w:rsidRPr="00450603">
        <w:rPr>
          <w:rFonts w:ascii="宋体" w:hAnsi="宋体"/>
        </w:rPr>
        <w:t>=</w:t>
      </w:r>
      <w:r w:rsidRPr="00450603">
        <w:rPr>
          <w:rFonts w:ascii="宋体" w:hAnsi="宋体" w:hint="eastAsia"/>
        </w:rPr>
        <w:t>（</w:t>
      </w:r>
      <w:r w:rsidR="00634268" w:rsidRPr="00450603">
        <w:rPr>
          <w:rFonts w:ascii="宋体" w:hAnsi="宋体"/>
        </w:rPr>
        <w:t>198</w:t>
      </w:r>
      <w:r w:rsidR="00634268" w:rsidRPr="00450603">
        <w:rPr>
          <w:rFonts w:ascii="宋体" w:hAnsi="宋体" w:hint="eastAsia"/>
        </w:rPr>
        <w:t>,</w:t>
      </w:r>
      <w:r w:rsidR="00634268" w:rsidRPr="00450603">
        <w:rPr>
          <w:rFonts w:ascii="宋体" w:hAnsi="宋体"/>
        </w:rPr>
        <w:t>412.70</w:t>
      </w:r>
      <w:r w:rsidRPr="00450603">
        <w:rPr>
          <w:rFonts w:ascii="宋体" w:hAnsi="宋体"/>
        </w:rPr>
        <w:t>+</w:t>
      </w:r>
      <w:r w:rsidR="00634268" w:rsidRPr="00450603">
        <w:rPr>
          <w:rFonts w:ascii="宋体" w:hAnsi="宋体"/>
        </w:rPr>
        <w:t>3</w:t>
      </w:r>
      <w:r w:rsidR="004F6B19" w:rsidRPr="00450603">
        <w:rPr>
          <w:rFonts w:ascii="宋体" w:hAnsi="宋体" w:hint="eastAsia"/>
        </w:rPr>
        <w:t>.</w:t>
      </w:r>
      <w:r w:rsidR="004F6B19" w:rsidRPr="00450603">
        <w:rPr>
          <w:rFonts w:ascii="宋体" w:hAnsi="宋体"/>
        </w:rPr>
        <w:t>00</w:t>
      </w:r>
      <w:r w:rsidRPr="00450603">
        <w:rPr>
          <w:rFonts w:ascii="宋体" w:hAnsi="宋体" w:hint="eastAsia"/>
        </w:rPr>
        <w:t>）</w:t>
      </w:r>
      <w:r w:rsidRPr="00450603">
        <w:rPr>
          <w:rFonts w:ascii="宋体" w:hAnsi="宋体"/>
        </w:rPr>
        <w:t>/</w:t>
      </w:r>
      <w:r w:rsidR="00634268" w:rsidRPr="00450603">
        <w:rPr>
          <w:rFonts w:ascii="宋体" w:hAnsi="宋体"/>
        </w:rPr>
        <w:t xml:space="preserve"> 0.1429 </w:t>
      </w:r>
      <w:r w:rsidRPr="00450603">
        <w:rPr>
          <w:rFonts w:ascii="宋体" w:hAnsi="宋体"/>
        </w:rPr>
        <w:t>=</w:t>
      </w:r>
      <w:r w:rsidR="00634268" w:rsidRPr="00450603">
        <w:rPr>
          <w:rFonts w:ascii="宋体" w:hAnsi="宋体"/>
        </w:rPr>
        <w:t xml:space="preserve"> 1</w:t>
      </w:r>
      <w:r w:rsidR="00634268" w:rsidRPr="00450603">
        <w:rPr>
          <w:rFonts w:ascii="宋体" w:hAnsi="宋体" w:hint="eastAsia"/>
        </w:rPr>
        <w:t>,3</w:t>
      </w:r>
      <w:r w:rsidR="00634268" w:rsidRPr="00450603">
        <w:rPr>
          <w:rFonts w:ascii="宋体" w:hAnsi="宋体"/>
        </w:rPr>
        <w:t>88</w:t>
      </w:r>
      <w:r w:rsidR="00634268" w:rsidRPr="00450603">
        <w:rPr>
          <w:rFonts w:ascii="宋体" w:hAnsi="宋体" w:hint="eastAsia"/>
        </w:rPr>
        <w:t>,</w:t>
      </w:r>
      <w:r w:rsidR="00634268" w:rsidRPr="00450603">
        <w:rPr>
          <w:rFonts w:ascii="宋体" w:hAnsi="宋体"/>
        </w:rPr>
        <w:t>493.35</w:t>
      </w:r>
      <w:r w:rsidRPr="00450603">
        <w:rPr>
          <w:rFonts w:ascii="宋体" w:hAnsi="宋体" w:hint="eastAsia"/>
        </w:rPr>
        <w:t>份</w:t>
      </w:r>
    </w:p>
    <w:p w14:paraId="4C41D5B4" w14:textId="46308E3A" w:rsidR="00540602" w:rsidRPr="00450603" w:rsidRDefault="00540602" w:rsidP="00540602">
      <w:pPr>
        <w:ind w:firstLineChars="200" w:firstLine="480"/>
        <w:rPr>
          <w:rFonts w:ascii="宋体" w:hAnsi="宋体"/>
        </w:rPr>
      </w:pPr>
      <w:r w:rsidRPr="00450603">
        <w:rPr>
          <w:rFonts w:ascii="宋体" w:hAnsi="宋体" w:hint="eastAsia"/>
        </w:rPr>
        <w:t>即普通投资者投资</w:t>
      </w:r>
      <w:r w:rsidR="00272FAF" w:rsidRPr="00450603">
        <w:rPr>
          <w:rFonts w:ascii="宋体" w:hAnsi="宋体"/>
        </w:rPr>
        <w:t>2</w:t>
      </w:r>
      <w:r w:rsidRPr="00450603">
        <w:rPr>
          <w:rFonts w:ascii="宋体" w:hAnsi="宋体" w:hint="eastAsia"/>
        </w:rPr>
        <w:t>00,000</w:t>
      </w:r>
      <w:r w:rsidR="00913DD3">
        <w:rPr>
          <w:rFonts w:ascii="宋体" w:hAnsi="宋体" w:hint="eastAsia"/>
        </w:rPr>
        <w:t>美</w:t>
      </w:r>
      <w:r w:rsidRPr="00450603">
        <w:rPr>
          <w:rFonts w:ascii="宋体" w:hAnsi="宋体" w:hint="eastAsia"/>
        </w:rPr>
        <w:t>元认购本基金的A类基金份额（</w:t>
      </w:r>
      <w:r w:rsidR="00272FAF" w:rsidRPr="00450603">
        <w:rPr>
          <w:rFonts w:ascii="宋体" w:hAnsi="宋体" w:hint="eastAsia"/>
        </w:rPr>
        <w:t>美元</w:t>
      </w:r>
      <w:r w:rsidRPr="00450603">
        <w:rPr>
          <w:rFonts w:ascii="宋体" w:hAnsi="宋体" w:hint="eastAsia"/>
        </w:rPr>
        <w:t>份额），</w:t>
      </w:r>
      <w:r w:rsidR="00B72F6F" w:rsidRPr="00450603">
        <w:rPr>
          <w:rFonts w:ascii="宋体" w:hAnsi="宋体" w:hint="eastAsia"/>
        </w:rPr>
        <w:t>加上募集期间利息后一共可以得到</w:t>
      </w:r>
      <w:r w:rsidR="00B72F6F" w:rsidRPr="00450603">
        <w:rPr>
          <w:rFonts w:ascii="宋体" w:hAnsi="宋体"/>
        </w:rPr>
        <w:t>1</w:t>
      </w:r>
      <w:r w:rsidR="00B72F6F" w:rsidRPr="00450603">
        <w:rPr>
          <w:rFonts w:ascii="宋体" w:hAnsi="宋体" w:hint="eastAsia"/>
        </w:rPr>
        <w:t>,3</w:t>
      </w:r>
      <w:r w:rsidR="00B72F6F" w:rsidRPr="00450603">
        <w:rPr>
          <w:rFonts w:ascii="宋体" w:hAnsi="宋体"/>
        </w:rPr>
        <w:t>88</w:t>
      </w:r>
      <w:r w:rsidR="00B72F6F" w:rsidRPr="00450603">
        <w:rPr>
          <w:rFonts w:ascii="宋体" w:hAnsi="宋体" w:hint="eastAsia"/>
        </w:rPr>
        <w:t>,</w:t>
      </w:r>
      <w:r w:rsidR="00B72F6F" w:rsidRPr="00450603">
        <w:rPr>
          <w:rFonts w:ascii="宋体" w:hAnsi="宋体"/>
        </w:rPr>
        <w:t>493.35</w:t>
      </w:r>
      <w:r w:rsidR="00272FAF" w:rsidRPr="00450603">
        <w:rPr>
          <w:rFonts w:ascii="宋体" w:hAnsi="宋体"/>
        </w:rPr>
        <w:t>份</w:t>
      </w:r>
      <w:r w:rsidRPr="00450603">
        <w:rPr>
          <w:rFonts w:ascii="宋体" w:hAnsi="宋体" w:hint="eastAsia"/>
        </w:rPr>
        <w:t>A类基金份额（</w:t>
      </w:r>
      <w:r w:rsidR="00272FAF" w:rsidRPr="00450603">
        <w:rPr>
          <w:rFonts w:ascii="宋体" w:hAnsi="宋体" w:hint="eastAsia"/>
        </w:rPr>
        <w:t>美元</w:t>
      </w:r>
      <w:r w:rsidRPr="00450603">
        <w:rPr>
          <w:rFonts w:ascii="宋体" w:hAnsi="宋体" w:hint="eastAsia"/>
        </w:rPr>
        <w:t>份额）。</w:t>
      </w:r>
    </w:p>
    <w:p w14:paraId="77C45929" w14:textId="12989E13" w:rsidR="00F42B53" w:rsidRPr="00450603" w:rsidRDefault="00F42B53" w:rsidP="00F42B53">
      <w:pPr>
        <w:ind w:firstLineChars="200" w:firstLine="480"/>
        <w:rPr>
          <w:rFonts w:ascii="宋体" w:hAnsi="宋体"/>
        </w:rPr>
      </w:pPr>
      <w:r w:rsidRPr="00450603">
        <w:rPr>
          <w:rFonts w:ascii="宋体" w:hAnsi="宋体" w:hint="eastAsia"/>
        </w:rPr>
        <w:t>（</w:t>
      </w:r>
      <w:r w:rsidRPr="00450603">
        <w:rPr>
          <w:rFonts w:ascii="宋体" w:hAnsi="宋体"/>
        </w:rPr>
        <w:t>4</w:t>
      </w:r>
      <w:r w:rsidRPr="00450603">
        <w:rPr>
          <w:rFonts w:ascii="宋体" w:hAnsi="宋体" w:hint="eastAsia"/>
        </w:rPr>
        <w:t>）美元</w:t>
      </w:r>
      <w:r w:rsidRPr="00450603">
        <w:rPr>
          <w:rFonts w:ascii="宋体" w:hAnsi="宋体"/>
        </w:rPr>
        <w:t>认购C</w:t>
      </w:r>
      <w:r w:rsidRPr="00450603">
        <w:rPr>
          <w:rFonts w:ascii="宋体" w:hAnsi="宋体" w:hint="eastAsia"/>
        </w:rPr>
        <w:t>类基金</w:t>
      </w:r>
      <w:r w:rsidRPr="00450603">
        <w:rPr>
          <w:rFonts w:ascii="宋体" w:hAnsi="宋体"/>
        </w:rPr>
        <w:t>份额的计算方法如下：</w:t>
      </w:r>
    </w:p>
    <w:p w14:paraId="4BFF704A" w14:textId="2FCEB7B9" w:rsidR="00F42B53" w:rsidRPr="00450603" w:rsidRDefault="00F42B53" w:rsidP="00F42B53">
      <w:pPr>
        <w:ind w:firstLineChars="200" w:firstLine="480"/>
        <w:rPr>
          <w:rFonts w:ascii="宋体" w:hAnsi="宋体"/>
        </w:rPr>
      </w:pPr>
      <w:r w:rsidRPr="00450603">
        <w:rPr>
          <w:rFonts w:ascii="宋体" w:hAnsi="宋体" w:hint="eastAsia"/>
        </w:rPr>
        <w:t>认购份额=（净认购金额＋认购期利息）/美元认购价格</w:t>
      </w:r>
    </w:p>
    <w:p w14:paraId="52549C88" w14:textId="6C97523D" w:rsidR="00F42B53" w:rsidRPr="00450603" w:rsidRDefault="00F42B53" w:rsidP="00F42B53">
      <w:pPr>
        <w:ind w:firstLineChars="200" w:firstLine="480"/>
        <w:rPr>
          <w:rFonts w:ascii="宋体" w:hAnsi="宋体"/>
        </w:rPr>
      </w:pPr>
      <w:r w:rsidRPr="00450603">
        <w:rPr>
          <w:rFonts w:ascii="宋体" w:hAnsi="宋体" w:hint="eastAsia"/>
        </w:rPr>
        <w:t>美元认购价格</w:t>
      </w:r>
      <w:r w:rsidRPr="00450603">
        <w:rPr>
          <w:rFonts w:ascii="宋体" w:hAnsi="宋体"/>
        </w:rPr>
        <w:t>=1.00</w:t>
      </w:r>
      <w:r w:rsidRPr="00450603">
        <w:rPr>
          <w:rFonts w:ascii="宋体" w:hAnsi="宋体" w:hint="eastAsia"/>
        </w:rPr>
        <w:t>元</w:t>
      </w:r>
      <w:r w:rsidRPr="00450603">
        <w:rPr>
          <w:rFonts w:ascii="宋体" w:hAnsi="宋体"/>
        </w:rPr>
        <w:t>/</w:t>
      </w:r>
      <w:r w:rsidRPr="00450603">
        <w:rPr>
          <w:rFonts w:ascii="宋体" w:hAnsi="宋体" w:hint="eastAsia"/>
        </w:rPr>
        <w:t>募集期最后一日中国人民银行最新公布的人民币对美元汇率中间价</w:t>
      </w:r>
    </w:p>
    <w:p w14:paraId="290648E6" w14:textId="5C120DA0" w:rsidR="00F42B53" w:rsidRPr="00450603" w:rsidRDefault="00F42B53" w:rsidP="00F42B53">
      <w:pPr>
        <w:ind w:firstLineChars="200" w:firstLine="480"/>
        <w:rPr>
          <w:rFonts w:ascii="宋体" w:hAnsi="宋体"/>
        </w:rPr>
      </w:pPr>
      <w:r w:rsidRPr="00450603">
        <w:rPr>
          <w:rFonts w:ascii="宋体" w:hAnsi="宋体" w:hint="eastAsia"/>
        </w:rPr>
        <w:t>认购费用的计算结果按照四舍五入方法，保留小数点后两位；认购份额计算结果按照四舍五入方法，保留小数点后两位</w:t>
      </w:r>
      <w:r w:rsidRPr="00450603">
        <w:rPr>
          <w:rFonts w:ascii="宋体" w:hAnsi="宋体"/>
        </w:rPr>
        <w:t>,</w:t>
      </w:r>
      <w:r w:rsidRPr="00450603">
        <w:rPr>
          <w:rFonts w:ascii="宋体" w:hAnsi="宋体" w:hint="eastAsia"/>
        </w:rPr>
        <w:t xml:space="preserve"> 由此产生的误差计入基金财产。</w:t>
      </w:r>
    </w:p>
    <w:p w14:paraId="21CFE313" w14:textId="2608BFB5" w:rsidR="00272FAF" w:rsidRPr="00450603" w:rsidRDefault="00272FAF" w:rsidP="00272FAF">
      <w:pPr>
        <w:ind w:firstLineChars="200" w:firstLine="480"/>
        <w:rPr>
          <w:rFonts w:ascii="宋体" w:hAnsi="宋体"/>
        </w:rPr>
      </w:pPr>
      <w:r w:rsidRPr="00450603">
        <w:rPr>
          <w:rFonts w:ascii="宋体" w:hAnsi="宋体"/>
        </w:rPr>
        <w:t>例：某</w:t>
      </w:r>
      <w:r w:rsidRPr="00450603">
        <w:rPr>
          <w:rFonts w:ascii="宋体" w:hAnsi="宋体" w:hint="eastAsia"/>
        </w:rPr>
        <w:t>普通</w:t>
      </w:r>
      <w:r w:rsidRPr="00450603">
        <w:rPr>
          <w:rFonts w:ascii="宋体" w:hAnsi="宋体"/>
        </w:rPr>
        <w:t>投资</w:t>
      </w:r>
      <w:r w:rsidRPr="00450603">
        <w:rPr>
          <w:rFonts w:ascii="宋体" w:hAnsi="宋体" w:hint="eastAsia"/>
        </w:rPr>
        <w:t>者</w:t>
      </w:r>
      <w:r w:rsidRPr="00450603">
        <w:rPr>
          <w:rFonts w:ascii="宋体" w:hAnsi="宋体"/>
        </w:rPr>
        <w:t>投资200,000</w:t>
      </w:r>
      <w:r w:rsidRPr="00450603">
        <w:rPr>
          <w:rFonts w:ascii="宋体" w:hAnsi="宋体" w:hint="eastAsia"/>
        </w:rPr>
        <w:t>美</w:t>
      </w:r>
      <w:r w:rsidRPr="00450603">
        <w:rPr>
          <w:rFonts w:ascii="宋体" w:hAnsi="宋体"/>
        </w:rPr>
        <w:t>元认购本基金</w:t>
      </w:r>
      <w:r w:rsidRPr="00450603">
        <w:rPr>
          <w:rFonts w:ascii="宋体" w:hAnsi="宋体" w:hint="eastAsia"/>
        </w:rPr>
        <w:t>的</w:t>
      </w:r>
      <w:r w:rsidRPr="00450603">
        <w:rPr>
          <w:rFonts w:ascii="宋体" w:hAnsi="宋体"/>
        </w:rPr>
        <w:t>C</w:t>
      </w:r>
      <w:r w:rsidRPr="00450603">
        <w:rPr>
          <w:rFonts w:ascii="宋体" w:hAnsi="宋体" w:hint="eastAsia"/>
        </w:rPr>
        <w:t>类基金份额（美元份额）</w:t>
      </w:r>
      <w:r w:rsidRPr="00450603">
        <w:rPr>
          <w:rFonts w:ascii="宋体" w:hAnsi="宋体"/>
        </w:rPr>
        <w:t>，</w:t>
      </w:r>
      <w:r w:rsidRPr="00450603">
        <w:rPr>
          <w:rFonts w:ascii="宋体" w:hAnsi="宋体" w:hint="eastAsia"/>
        </w:rPr>
        <w:t>假设</w:t>
      </w:r>
      <w:r w:rsidRPr="00450603">
        <w:rPr>
          <w:rFonts w:ascii="宋体" w:hAnsi="宋体"/>
        </w:rPr>
        <w:t>认购期内认购资金获得的利息为</w:t>
      </w:r>
      <w:r w:rsidR="00B72F6F" w:rsidRPr="00450603">
        <w:rPr>
          <w:rFonts w:ascii="宋体" w:hAnsi="宋体"/>
        </w:rPr>
        <w:t>3</w:t>
      </w:r>
      <w:r w:rsidRPr="00450603">
        <w:rPr>
          <w:rFonts w:ascii="宋体" w:hAnsi="宋体"/>
        </w:rPr>
        <w:t>美元，且本</w:t>
      </w:r>
      <w:r w:rsidRPr="00450603">
        <w:rPr>
          <w:rFonts w:ascii="宋体" w:hAnsi="宋体" w:hint="eastAsia"/>
          <w:bCs/>
        </w:rPr>
        <w:t>基金募集期最后一日中国人民银行最新公布的人民币对美元汇率中间价为</w:t>
      </w:r>
      <w:r w:rsidRPr="00450603">
        <w:rPr>
          <w:rFonts w:ascii="宋体" w:hAnsi="宋体"/>
        </w:rPr>
        <w:t>6.9979</w:t>
      </w:r>
      <w:r w:rsidRPr="00450603">
        <w:rPr>
          <w:rFonts w:ascii="宋体" w:hAnsi="宋体" w:hint="eastAsia"/>
        </w:rPr>
        <w:t>，</w:t>
      </w:r>
      <w:r w:rsidRPr="00450603">
        <w:rPr>
          <w:rFonts w:ascii="宋体" w:hAnsi="宋体"/>
        </w:rPr>
        <w:t xml:space="preserve">则其可得到的基金份额计算如下： </w:t>
      </w:r>
    </w:p>
    <w:p w14:paraId="3F47082D" w14:textId="44D1F622" w:rsidR="00272FAF" w:rsidRPr="00450603" w:rsidRDefault="00272FAF" w:rsidP="00272FAF">
      <w:pPr>
        <w:ind w:firstLineChars="200" w:firstLine="480"/>
        <w:rPr>
          <w:rFonts w:ascii="宋体" w:hAnsi="宋体"/>
        </w:rPr>
      </w:pPr>
      <w:r w:rsidRPr="00450603">
        <w:rPr>
          <w:rFonts w:ascii="宋体" w:hAnsi="宋体" w:hint="eastAsia"/>
        </w:rPr>
        <w:t>净认购金额=</w:t>
      </w:r>
      <w:r w:rsidRPr="00450603">
        <w:rPr>
          <w:rFonts w:ascii="宋体" w:hAnsi="宋体"/>
        </w:rPr>
        <w:t>2</w:t>
      </w:r>
      <w:r w:rsidRPr="00450603">
        <w:rPr>
          <w:rFonts w:ascii="宋体" w:hAnsi="宋体" w:hint="eastAsia"/>
        </w:rPr>
        <w:t>00,000</w:t>
      </w:r>
      <w:r w:rsidRPr="00450603">
        <w:rPr>
          <w:rFonts w:ascii="宋体" w:hAnsi="宋体"/>
        </w:rPr>
        <w:t>美</w:t>
      </w:r>
      <w:r w:rsidRPr="00450603">
        <w:rPr>
          <w:rFonts w:ascii="宋体" w:hAnsi="宋体" w:hint="eastAsia"/>
        </w:rPr>
        <w:t>元</w:t>
      </w:r>
    </w:p>
    <w:p w14:paraId="34FD8012" w14:textId="416AC4A5" w:rsidR="00B72F6F" w:rsidRPr="00450603" w:rsidRDefault="00B72F6F" w:rsidP="00272FAF">
      <w:pPr>
        <w:ind w:firstLineChars="200" w:firstLine="480"/>
        <w:rPr>
          <w:rFonts w:ascii="宋体" w:hAnsi="宋体"/>
        </w:rPr>
      </w:pPr>
      <w:r w:rsidRPr="00450603">
        <w:rPr>
          <w:rFonts w:ascii="宋体" w:hAnsi="宋体" w:hint="eastAsia"/>
        </w:rPr>
        <w:t>美元发售价格</w:t>
      </w:r>
      <w:r w:rsidRPr="00450603">
        <w:rPr>
          <w:rFonts w:ascii="宋体" w:hAnsi="宋体"/>
        </w:rPr>
        <w:t>=1.00/6.9979 = 0.1429</w:t>
      </w:r>
      <w:r w:rsidRPr="00450603">
        <w:rPr>
          <w:rFonts w:ascii="宋体" w:hAnsi="宋体" w:hint="eastAsia"/>
        </w:rPr>
        <w:t>美元</w:t>
      </w:r>
    </w:p>
    <w:p w14:paraId="6E0E4A09" w14:textId="4FCC07B5" w:rsidR="00272FAF" w:rsidRPr="00450603" w:rsidRDefault="00B72F6F" w:rsidP="00272FAF">
      <w:pPr>
        <w:ind w:firstLineChars="200" w:firstLine="480"/>
        <w:rPr>
          <w:rFonts w:ascii="宋体" w:hAnsi="宋体"/>
        </w:rPr>
      </w:pPr>
      <w:r w:rsidRPr="00450603">
        <w:rPr>
          <w:rFonts w:ascii="宋体" w:hAnsi="宋体" w:hint="eastAsia"/>
        </w:rPr>
        <w:t>认购</w:t>
      </w:r>
      <w:r w:rsidR="00272FAF" w:rsidRPr="00450603">
        <w:rPr>
          <w:rFonts w:ascii="宋体" w:hAnsi="宋体" w:hint="eastAsia"/>
        </w:rPr>
        <w:t>份额=（</w:t>
      </w:r>
      <w:r w:rsidR="00272FAF" w:rsidRPr="00450603">
        <w:rPr>
          <w:rFonts w:ascii="宋体" w:hAnsi="宋体"/>
        </w:rPr>
        <w:t>2</w:t>
      </w:r>
      <w:r w:rsidR="00272FAF" w:rsidRPr="00450603">
        <w:rPr>
          <w:rFonts w:ascii="宋体" w:hAnsi="宋体" w:hint="eastAsia"/>
        </w:rPr>
        <w:t>00,000+</w:t>
      </w:r>
      <w:r w:rsidRPr="00450603">
        <w:rPr>
          <w:rFonts w:ascii="宋体" w:hAnsi="宋体"/>
        </w:rPr>
        <w:t>3</w:t>
      </w:r>
      <w:r w:rsidR="00272FAF" w:rsidRPr="00450603">
        <w:rPr>
          <w:rFonts w:ascii="宋体" w:hAnsi="宋体" w:hint="eastAsia"/>
        </w:rPr>
        <w:t>.00）</w:t>
      </w:r>
      <w:r w:rsidR="00937A72" w:rsidRPr="00450603">
        <w:rPr>
          <w:rFonts w:ascii="宋体" w:hAnsi="宋体" w:hint="eastAsia"/>
          <w:bCs/>
        </w:rPr>
        <w:t>/</w:t>
      </w:r>
      <w:r w:rsidRPr="00450603">
        <w:rPr>
          <w:rFonts w:ascii="宋体" w:hAnsi="宋体"/>
          <w:bCs/>
        </w:rPr>
        <w:t>0.1429</w:t>
      </w:r>
      <w:r w:rsidR="00272FAF" w:rsidRPr="00450603">
        <w:rPr>
          <w:rFonts w:ascii="宋体" w:hAnsi="宋体" w:hint="eastAsia"/>
        </w:rPr>
        <w:t>=</w:t>
      </w:r>
      <w:r w:rsidR="00272FAF" w:rsidRPr="00450603">
        <w:rPr>
          <w:rFonts w:ascii="宋体" w:hAnsi="宋体"/>
        </w:rPr>
        <w:t xml:space="preserve"> 1</w:t>
      </w:r>
      <w:r w:rsidR="00272FAF" w:rsidRPr="00450603">
        <w:rPr>
          <w:rFonts w:ascii="宋体" w:hAnsi="宋体" w:hint="eastAsia"/>
        </w:rPr>
        <w:t>,</w:t>
      </w:r>
      <w:r w:rsidR="00272FAF" w:rsidRPr="00450603">
        <w:rPr>
          <w:rFonts w:ascii="宋体" w:hAnsi="宋体"/>
        </w:rPr>
        <w:t>3</w:t>
      </w:r>
      <w:r w:rsidRPr="00450603">
        <w:rPr>
          <w:rFonts w:ascii="宋体" w:hAnsi="宋体"/>
        </w:rPr>
        <w:t>99</w:t>
      </w:r>
      <w:r w:rsidR="00272FAF" w:rsidRPr="00450603">
        <w:rPr>
          <w:rFonts w:ascii="宋体" w:hAnsi="宋体" w:hint="eastAsia"/>
        </w:rPr>
        <w:t>,</w:t>
      </w:r>
      <w:r w:rsidRPr="00450603">
        <w:rPr>
          <w:rFonts w:ascii="宋体" w:hAnsi="宋体"/>
        </w:rPr>
        <w:t>601.12</w:t>
      </w:r>
      <w:r w:rsidR="00272FAF" w:rsidRPr="00450603">
        <w:rPr>
          <w:rFonts w:ascii="宋体" w:hAnsi="宋体" w:hint="eastAsia"/>
        </w:rPr>
        <w:t>份</w:t>
      </w:r>
    </w:p>
    <w:p w14:paraId="106399C9" w14:textId="5CCFF8F5" w:rsidR="00272FAF" w:rsidRPr="00450603" w:rsidRDefault="00272FAF" w:rsidP="00272FAF">
      <w:pPr>
        <w:ind w:firstLineChars="200" w:firstLine="480"/>
        <w:rPr>
          <w:rFonts w:ascii="宋体" w:hAnsi="宋体"/>
        </w:rPr>
      </w:pPr>
      <w:r w:rsidRPr="00450603">
        <w:rPr>
          <w:rFonts w:ascii="宋体" w:hAnsi="宋体" w:hint="eastAsia"/>
        </w:rPr>
        <w:t>即普通投资者投资</w:t>
      </w:r>
      <w:r w:rsidRPr="00450603">
        <w:rPr>
          <w:rFonts w:ascii="宋体" w:hAnsi="宋体"/>
        </w:rPr>
        <w:t>2</w:t>
      </w:r>
      <w:r w:rsidRPr="00450603">
        <w:rPr>
          <w:rFonts w:ascii="宋体" w:hAnsi="宋体" w:hint="eastAsia"/>
        </w:rPr>
        <w:t>00,000</w:t>
      </w:r>
      <w:r w:rsidR="00913DD3">
        <w:rPr>
          <w:rFonts w:ascii="宋体" w:hAnsi="宋体" w:hint="eastAsia"/>
        </w:rPr>
        <w:t>美</w:t>
      </w:r>
      <w:r w:rsidRPr="00450603">
        <w:rPr>
          <w:rFonts w:ascii="宋体" w:hAnsi="宋体" w:hint="eastAsia"/>
        </w:rPr>
        <w:t>元认购本基金的</w:t>
      </w:r>
      <w:r w:rsidRPr="00450603">
        <w:rPr>
          <w:rFonts w:ascii="宋体" w:hAnsi="宋体"/>
        </w:rPr>
        <w:t>C</w:t>
      </w:r>
      <w:r w:rsidRPr="00450603">
        <w:rPr>
          <w:rFonts w:ascii="宋体" w:hAnsi="宋体" w:hint="eastAsia"/>
        </w:rPr>
        <w:t>类基金份额（美元</w:t>
      </w:r>
      <w:r w:rsidR="00B72F6F" w:rsidRPr="00450603">
        <w:rPr>
          <w:rFonts w:ascii="宋体" w:hAnsi="宋体" w:hint="eastAsia"/>
        </w:rPr>
        <w:t>份额），加上募集期间利息后一共可以</w:t>
      </w:r>
      <w:r w:rsidRPr="00450603">
        <w:rPr>
          <w:rFonts w:ascii="宋体" w:hAnsi="宋体" w:hint="eastAsia"/>
        </w:rPr>
        <w:t>得到</w:t>
      </w:r>
      <w:r w:rsidR="00B72F6F" w:rsidRPr="00450603">
        <w:rPr>
          <w:rFonts w:ascii="宋体" w:hAnsi="宋体"/>
        </w:rPr>
        <w:t>1</w:t>
      </w:r>
      <w:r w:rsidR="00B72F6F" w:rsidRPr="00450603">
        <w:rPr>
          <w:rFonts w:ascii="宋体" w:hAnsi="宋体" w:hint="eastAsia"/>
        </w:rPr>
        <w:t>,</w:t>
      </w:r>
      <w:r w:rsidR="00B72F6F" w:rsidRPr="00450603">
        <w:rPr>
          <w:rFonts w:ascii="宋体" w:hAnsi="宋体"/>
        </w:rPr>
        <w:t>399</w:t>
      </w:r>
      <w:r w:rsidR="00B72F6F" w:rsidRPr="00450603">
        <w:rPr>
          <w:rFonts w:ascii="宋体" w:hAnsi="宋体" w:hint="eastAsia"/>
        </w:rPr>
        <w:t>,</w:t>
      </w:r>
      <w:r w:rsidR="00B72F6F" w:rsidRPr="00450603">
        <w:rPr>
          <w:rFonts w:ascii="宋体" w:hAnsi="宋体"/>
        </w:rPr>
        <w:t>601.12</w:t>
      </w:r>
      <w:r w:rsidRPr="00450603">
        <w:rPr>
          <w:rFonts w:ascii="宋体" w:hAnsi="宋体"/>
        </w:rPr>
        <w:t>份</w:t>
      </w:r>
      <w:r w:rsidRPr="00450603">
        <w:rPr>
          <w:rFonts w:ascii="宋体" w:hAnsi="宋体" w:hint="eastAsia"/>
        </w:rPr>
        <w:t>C类基金份额（美元份额）。</w:t>
      </w:r>
    </w:p>
    <w:p w14:paraId="18EE6993" w14:textId="77777777" w:rsidR="00E56DA8" w:rsidRPr="00450603" w:rsidRDefault="00E56DA8" w:rsidP="00E56DA8">
      <w:pPr>
        <w:ind w:firstLineChars="200" w:firstLine="482"/>
        <w:rPr>
          <w:rFonts w:ascii="宋体" w:hAnsi="宋体"/>
          <w:b/>
          <w:bCs/>
        </w:rPr>
      </w:pPr>
    </w:p>
    <w:p w14:paraId="0D54DCE2" w14:textId="77777777" w:rsidR="00E56DA8" w:rsidRPr="00450603" w:rsidRDefault="00E56DA8" w:rsidP="00E56DA8">
      <w:pPr>
        <w:ind w:firstLineChars="200" w:firstLine="482"/>
        <w:rPr>
          <w:rFonts w:ascii="宋体" w:hAnsi="宋体"/>
        </w:rPr>
      </w:pPr>
      <w:r w:rsidRPr="00450603">
        <w:rPr>
          <w:rFonts w:ascii="宋体" w:hAnsi="宋体" w:hint="eastAsia"/>
          <w:b/>
          <w:bCs/>
        </w:rPr>
        <w:t>十、投资人对基金份额的认购</w:t>
      </w:r>
    </w:p>
    <w:p w14:paraId="0BAA9196" w14:textId="77777777" w:rsidR="00E56DA8" w:rsidRPr="00450603" w:rsidRDefault="00E56DA8" w:rsidP="00E56DA8">
      <w:pPr>
        <w:ind w:firstLineChars="200" w:firstLine="480"/>
        <w:rPr>
          <w:rFonts w:ascii="宋体" w:hAnsi="宋体"/>
        </w:rPr>
      </w:pPr>
      <w:r w:rsidRPr="00450603">
        <w:rPr>
          <w:rFonts w:ascii="宋体" w:hAnsi="宋体" w:hint="eastAsia"/>
        </w:rPr>
        <w:t>1、本基金的认购时间安排、认购者认购应提交的文件和办理的手续请详细查阅本基金的基金份额发售公告。</w:t>
      </w:r>
    </w:p>
    <w:p w14:paraId="299FE5E9" w14:textId="77777777" w:rsidR="00E56DA8" w:rsidRPr="00450603" w:rsidRDefault="00E56DA8" w:rsidP="00E56DA8">
      <w:pPr>
        <w:ind w:firstLineChars="200" w:firstLine="480"/>
        <w:rPr>
          <w:rFonts w:ascii="宋体" w:hAnsi="宋体"/>
        </w:rPr>
      </w:pPr>
      <w:r w:rsidRPr="00450603">
        <w:rPr>
          <w:rFonts w:ascii="宋体" w:hAnsi="宋体" w:hint="eastAsia"/>
        </w:rPr>
        <w:t>2、认购方式</w:t>
      </w:r>
    </w:p>
    <w:p w14:paraId="7643DAE2" w14:textId="77777777" w:rsidR="00E56DA8" w:rsidRPr="00450603" w:rsidRDefault="00E56DA8" w:rsidP="00E56DA8">
      <w:pPr>
        <w:ind w:firstLineChars="200" w:firstLine="480"/>
        <w:rPr>
          <w:rFonts w:ascii="宋体" w:hAnsi="宋体"/>
        </w:rPr>
      </w:pPr>
      <w:r w:rsidRPr="00450603">
        <w:rPr>
          <w:rFonts w:ascii="宋体" w:hAnsi="宋体" w:hint="eastAsia"/>
        </w:rPr>
        <w:t>本基金认购采取金额认购的方式。</w:t>
      </w:r>
    </w:p>
    <w:p w14:paraId="2430F5A2" w14:textId="77777777" w:rsidR="00E56DA8" w:rsidRPr="00450603" w:rsidRDefault="00E56DA8" w:rsidP="00E56DA8">
      <w:pPr>
        <w:ind w:firstLineChars="200" w:firstLine="480"/>
        <w:rPr>
          <w:rFonts w:ascii="宋体" w:hAnsi="宋体"/>
        </w:rPr>
      </w:pPr>
      <w:r w:rsidRPr="00450603">
        <w:rPr>
          <w:rFonts w:ascii="宋体" w:hAnsi="宋体" w:hint="eastAsia"/>
        </w:rPr>
        <w:t>（1）投资者认购前，需按销售机构规定的方式备足认购的金额。</w:t>
      </w:r>
    </w:p>
    <w:p w14:paraId="054C0020" w14:textId="77777777" w:rsidR="00E56DA8" w:rsidRPr="00450603" w:rsidRDefault="00E56DA8" w:rsidP="00E56DA8">
      <w:pPr>
        <w:ind w:firstLineChars="200" w:firstLine="480"/>
        <w:rPr>
          <w:rFonts w:ascii="宋体" w:hAnsi="宋体"/>
        </w:rPr>
      </w:pPr>
      <w:r w:rsidRPr="00450603">
        <w:rPr>
          <w:rFonts w:ascii="宋体" w:hAnsi="宋体" w:hint="eastAsia"/>
        </w:rPr>
        <w:lastRenderedPageBreak/>
        <w:t>（2）基金投资者在募集期内可多次认购，认购一旦被注册登记机构确认，就不再接受撤销申请。</w:t>
      </w:r>
    </w:p>
    <w:p w14:paraId="4FAD8EE9" w14:textId="77777777" w:rsidR="00E56DA8" w:rsidRPr="00450603" w:rsidRDefault="00E56DA8" w:rsidP="00E56DA8">
      <w:pPr>
        <w:ind w:firstLineChars="200" w:firstLine="480"/>
        <w:rPr>
          <w:rFonts w:ascii="宋体" w:hAnsi="宋体"/>
        </w:rPr>
      </w:pPr>
      <w:r w:rsidRPr="00450603">
        <w:rPr>
          <w:rFonts w:ascii="宋体" w:hAnsi="宋体" w:hint="eastAsia"/>
        </w:rPr>
        <w:t>3、认购确认</w:t>
      </w:r>
    </w:p>
    <w:p w14:paraId="50505ED4" w14:textId="77777777" w:rsidR="00E56DA8" w:rsidRPr="00450603" w:rsidRDefault="00E56DA8" w:rsidP="00E56DA8">
      <w:pPr>
        <w:ind w:firstLineChars="200" w:firstLine="480"/>
        <w:rPr>
          <w:rFonts w:ascii="宋体" w:hAnsi="宋体"/>
        </w:rPr>
      </w:pPr>
      <w:r w:rsidRPr="00450603">
        <w:rPr>
          <w:rFonts w:ascii="宋体" w:hAnsi="宋体" w:hint="eastAsia"/>
        </w:rPr>
        <w:t>基金发售机构对认购申请的受理并不代表该申请一定生效，而仅代表发售机构确实接收到认购申请。认购的确认以注册登记机构的确认结果为准。投资者可在基金正式宣告成立后到各销售网点查询最终成交确认情况和认购的份额。若投资者的认购申请被确认为无效，基金管理人应当将投资者已支付的认购金额本金退还投资者。</w:t>
      </w:r>
    </w:p>
    <w:p w14:paraId="3652D138" w14:textId="77777777" w:rsidR="00E56DA8" w:rsidRPr="00450603" w:rsidRDefault="00E56DA8" w:rsidP="00E56DA8">
      <w:pPr>
        <w:ind w:firstLineChars="200" w:firstLine="480"/>
        <w:rPr>
          <w:rFonts w:ascii="宋体" w:hAnsi="宋体"/>
        </w:rPr>
      </w:pPr>
      <w:r w:rsidRPr="00450603">
        <w:rPr>
          <w:rFonts w:ascii="宋体" w:hAnsi="宋体" w:hint="eastAsia"/>
        </w:rPr>
        <w:t>4、认购限制</w:t>
      </w:r>
    </w:p>
    <w:p w14:paraId="3BFCB52F" w14:textId="68179353" w:rsidR="009D0B3F" w:rsidRPr="00450603" w:rsidRDefault="009D0B3F" w:rsidP="00E56DA8">
      <w:pPr>
        <w:ind w:firstLineChars="200" w:firstLine="480"/>
        <w:rPr>
          <w:rFonts w:ascii="宋体" w:hAnsi="宋体"/>
        </w:rPr>
      </w:pPr>
      <w:r w:rsidRPr="00450603">
        <w:rPr>
          <w:rFonts w:ascii="宋体" w:hAnsi="宋体"/>
        </w:rPr>
        <w:t>本基金各类基金份额的认购金额限制由基金管理人规定</w:t>
      </w:r>
      <w:r w:rsidRPr="00450603">
        <w:rPr>
          <w:rFonts w:ascii="宋体" w:hAnsi="宋体" w:hint="eastAsia"/>
        </w:rPr>
        <w:t>。</w:t>
      </w:r>
    </w:p>
    <w:p w14:paraId="6B7BCE10" w14:textId="0212FBDF" w:rsidR="009D0B3F" w:rsidRPr="00450603" w:rsidRDefault="009D0B3F" w:rsidP="00E56DA8">
      <w:pPr>
        <w:ind w:firstLineChars="200" w:firstLine="480"/>
        <w:rPr>
          <w:rFonts w:ascii="宋体" w:hAnsi="宋体"/>
        </w:rPr>
      </w:pPr>
      <w:r w:rsidRPr="00450603">
        <w:rPr>
          <w:rFonts w:ascii="宋体" w:hAnsi="宋体"/>
        </w:rPr>
        <w:t>对于人民币份额</w:t>
      </w:r>
      <w:r w:rsidRPr="00450603">
        <w:rPr>
          <w:rFonts w:ascii="宋体" w:hAnsi="宋体" w:hint="eastAsia"/>
        </w:rPr>
        <w:t>，在募集期内，除《发售公告》另有规定,每一基金投资者通过本公司网上交易系统每个基金账户首次认购的最低额为人民币1元（含认购费），追加认购最低金额为1元（含认购费）。</w:t>
      </w:r>
    </w:p>
    <w:p w14:paraId="3E42524C" w14:textId="695B5D35" w:rsidR="009D0B3F" w:rsidRPr="00450603" w:rsidRDefault="009D0B3F" w:rsidP="009D0B3F">
      <w:pPr>
        <w:ind w:firstLineChars="200" w:firstLine="480"/>
        <w:rPr>
          <w:rFonts w:ascii="宋体" w:hAnsi="宋体"/>
        </w:rPr>
      </w:pPr>
      <w:r w:rsidRPr="00450603">
        <w:rPr>
          <w:rFonts w:ascii="宋体" w:hAnsi="宋体" w:hint="eastAsia"/>
        </w:rPr>
        <w:t>对于美元份额的认购，投资者通过其他销售机构网点认购的单笔最低金额为</w:t>
      </w:r>
      <w:r w:rsidR="00F525CB">
        <w:rPr>
          <w:rFonts w:ascii="宋体" w:hAnsi="宋体"/>
        </w:rPr>
        <w:t>1</w:t>
      </w:r>
      <w:r w:rsidRPr="00450603">
        <w:rPr>
          <w:rFonts w:ascii="宋体" w:hAnsi="宋体"/>
        </w:rPr>
        <w:t>美元</w:t>
      </w:r>
      <w:r w:rsidRPr="00450603">
        <w:rPr>
          <w:rFonts w:ascii="宋体" w:hAnsi="宋体" w:hint="eastAsia"/>
        </w:rPr>
        <w:t>（含认购费）。各销售机构对本基金最低认购金额及交易级差有其他规定的，以各销售机构的业务规定为准。</w:t>
      </w:r>
    </w:p>
    <w:p w14:paraId="223121E5" w14:textId="0065C1E1" w:rsidR="00E56DA8" w:rsidRPr="00450603" w:rsidRDefault="00E56DA8" w:rsidP="00E56DA8">
      <w:pPr>
        <w:ind w:firstLineChars="200" w:firstLine="480"/>
        <w:rPr>
          <w:rFonts w:ascii="宋体" w:hAnsi="宋体"/>
        </w:rPr>
      </w:pPr>
      <w:r w:rsidRPr="00450603">
        <w:rPr>
          <w:rFonts w:ascii="宋体" w:hAnsi="宋体" w:hint="eastAsia"/>
        </w:rPr>
        <w:t>各销售机构对最低认购限额及交易级差有其他规定的，以各销售机构的业务规定为准。已在基金管理人销售网点有认购本基金记录的投资者不受首次认购最低金额的限制，但受追加认购最低金额的限制。本基金募集期间对单个基金份额持有人不设置最高认购金额限制。</w:t>
      </w:r>
    </w:p>
    <w:p w14:paraId="51EE0BC8" w14:textId="77777777" w:rsidR="00E56DA8" w:rsidRPr="00450603" w:rsidRDefault="00E56DA8" w:rsidP="00E56DA8">
      <w:pPr>
        <w:ind w:firstLineChars="200" w:firstLine="480"/>
        <w:rPr>
          <w:rFonts w:ascii="宋体" w:hAnsi="宋体"/>
        </w:rPr>
      </w:pPr>
    </w:p>
    <w:p w14:paraId="3446DD56" w14:textId="77777777" w:rsidR="00E56DA8" w:rsidRPr="00450603" w:rsidRDefault="00E56DA8" w:rsidP="00E56DA8">
      <w:pPr>
        <w:ind w:firstLineChars="200" w:firstLine="482"/>
        <w:rPr>
          <w:rFonts w:ascii="宋体" w:hAnsi="宋体"/>
          <w:b/>
          <w:bCs/>
        </w:rPr>
      </w:pPr>
      <w:r w:rsidRPr="00450603">
        <w:rPr>
          <w:rFonts w:ascii="宋体" w:hAnsi="宋体" w:hint="eastAsia"/>
          <w:b/>
          <w:bCs/>
        </w:rPr>
        <w:t>十一、首次募集期间认购资金利息的处理方式</w:t>
      </w:r>
    </w:p>
    <w:p w14:paraId="1DA5F261" w14:textId="77777777" w:rsidR="00E56DA8" w:rsidRPr="00450603" w:rsidRDefault="00E56DA8" w:rsidP="00E56DA8">
      <w:pPr>
        <w:ind w:firstLineChars="200" w:firstLine="480"/>
        <w:rPr>
          <w:rFonts w:ascii="宋体" w:hAnsi="宋体"/>
        </w:rPr>
      </w:pPr>
      <w:r w:rsidRPr="00450603">
        <w:rPr>
          <w:rFonts w:ascii="宋体" w:hAnsi="宋体" w:hint="eastAsia"/>
        </w:rPr>
        <w:t>本基金合同生效前，基金投资者的认购款项只能存入专用账户，任何人不得动用。认购资金在募集期形成的利息在本基金合同生效后折成投资人认购的基金份额，归投资人所有。利息转份额的具体数额以注册登记机构的记录为准。</w:t>
      </w:r>
    </w:p>
    <w:p w14:paraId="02502751" w14:textId="77777777" w:rsidR="00E56DA8" w:rsidRPr="00450603" w:rsidRDefault="00E56DA8" w:rsidP="00E56DA8">
      <w:pPr>
        <w:ind w:firstLineChars="200" w:firstLine="480"/>
        <w:rPr>
          <w:rFonts w:ascii="宋体" w:hAnsi="宋体"/>
        </w:rPr>
      </w:pPr>
    </w:p>
    <w:p w14:paraId="58010B1E" w14:textId="77777777" w:rsidR="00E56DA8" w:rsidRPr="00450603" w:rsidRDefault="00E56DA8" w:rsidP="00E56DA8">
      <w:pPr>
        <w:ind w:firstLineChars="200" w:firstLine="482"/>
        <w:rPr>
          <w:rFonts w:ascii="宋体" w:hAnsi="宋体"/>
          <w:b/>
          <w:bCs/>
        </w:rPr>
      </w:pPr>
      <w:r w:rsidRPr="00450603">
        <w:rPr>
          <w:rFonts w:ascii="宋体" w:hAnsi="宋体" w:hint="eastAsia"/>
          <w:b/>
          <w:bCs/>
        </w:rPr>
        <w:t>十二、基金募集期间募集的资金存入专用账户，在基金募集行为结束前，任何人不得动用。</w:t>
      </w:r>
    </w:p>
    <w:p w14:paraId="38818B29" w14:textId="77777777" w:rsidR="00551B48" w:rsidRPr="00450603" w:rsidRDefault="00551B48" w:rsidP="00551B48">
      <w:pPr>
        <w:ind w:firstLineChars="200" w:firstLine="482"/>
        <w:rPr>
          <w:rFonts w:ascii="宋体" w:hAnsi="宋体"/>
          <w:b/>
          <w:bCs/>
        </w:rPr>
      </w:pPr>
    </w:p>
    <w:p w14:paraId="7766E243" w14:textId="78075340" w:rsidR="00551B48" w:rsidRPr="00450603" w:rsidRDefault="00551B48" w:rsidP="00551B48">
      <w:pPr>
        <w:ind w:firstLineChars="200" w:firstLine="482"/>
        <w:rPr>
          <w:rFonts w:ascii="宋体" w:hAnsi="宋体"/>
          <w:b/>
          <w:bCs/>
        </w:rPr>
      </w:pPr>
      <w:r w:rsidRPr="00450603">
        <w:rPr>
          <w:rFonts w:ascii="宋体" w:hAnsi="宋体" w:hint="eastAsia"/>
          <w:b/>
          <w:bCs/>
        </w:rPr>
        <w:t xml:space="preserve">十三、基金份额的认购和持有限额 </w:t>
      </w:r>
    </w:p>
    <w:p w14:paraId="2C57A550" w14:textId="014C7C89" w:rsidR="00EE3BBA" w:rsidRPr="00450603" w:rsidRDefault="00551B48" w:rsidP="00551B48">
      <w:pPr>
        <w:ind w:firstLineChars="200" w:firstLine="480"/>
        <w:rPr>
          <w:rFonts w:ascii="宋体" w:hAnsi="宋体"/>
          <w:bCs/>
        </w:rPr>
      </w:pPr>
      <w:r w:rsidRPr="00450603">
        <w:rPr>
          <w:rFonts w:ascii="宋体" w:hAnsi="宋体" w:hint="eastAsia"/>
        </w:rPr>
        <w:t>如本基金单个投资人累计认购的基金份额数达到或者超过基金总份额的</w:t>
      </w:r>
      <w:r w:rsidRPr="00450603">
        <w:rPr>
          <w:rFonts w:ascii="宋体" w:hAnsi="宋体"/>
        </w:rPr>
        <w:t>50%，基金管理</w:t>
      </w:r>
      <w:r w:rsidRPr="00450603">
        <w:rPr>
          <w:rFonts w:ascii="宋体" w:hAnsi="宋体"/>
        </w:rPr>
        <w:lastRenderedPageBreak/>
        <w:t>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基金管理人可以对每个账户的认购和持有基金份额的限制进行调整，具体限制请参见相关公告。</w:t>
      </w:r>
    </w:p>
    <w:p w14:paraId="5AC88BB8" w14:textId="77777777" w:rsidR="00EE3BBA" w:rsidRPr="00450603" w:rsidRDefault="00EE3BBA">
      <w:pPr>
        <w:widowControl/>
        <w:spacing w:line="240" w:lineRule="auto"/>
        <w:jc w:val="left"/>
        <w:rPr>
          <w:rFonts w:ascii="宋体" w:hAnsi="宋体"/>
          <w:b/>
          <w:bCs/>
        </w:rPr>
      </w:pPr>
      <w:r w:rsidRPr="00450603">
        <w:br w:type="page"/>
      </w:r>
    </w:p>
    <w:p w14:paraId="549BB22A" w14:textId="77777777" w:rsidR="00B8073B" w:rsidRPr="00450603" w:rsidRDefault="00B8073B" w:rsidP="00141ABF">
      <w:pPr>
        <w:pStyle w:val="aff2"/>
      </w:pPr>
      <w:bookmarkStart w:id="14" w:name="_Toc49430202"/>
      <w:r w:rsidRPr="00450603">
        <w:rPr>
          <w:rFonts w:hint="eastAsia"/>
        </w:rPr>
        <w:lastRenderedPageBreak/>
        <w:t>第</w:t>
      </w:r>
      <w:r w:rsidR="009854C8" w:rsidRPr="00450603">
        <w:rPr>
          <w:rFonts w:hint="eastAsia"/>
        </w:rPr>
        <w:t>八</w:t>
      </w:r>
      <w:r w:rsidRPr="00450603">
        <w:rPr>
          <w:rFonts w:hint="eastAsia"/>
        </w:rPr>
        <w:t xml:space="preserve">部分  </w:t>
      </w:r>
      <w:r w:rsidRPr="00450603">
        <w:t>基金</w:t>
      </w:r>
      <w:r w:rsidRPr="00450603">
        <w:rPr>
          <w:rFonts w:hint="eastAsia"/>
        </w:rPr>
        <w:t>合同的生效</w:t>
      </w:r>
      <w:bookmarkEnd w:id="14"/>
    </w:p>
    <w:p w14:paraId="2A930487" w14:textId="77777777" w:rsidR="00295266" w:rsidRPr="00450603" w:rsidRDefault="00295266" w:rsidP="00295266">
      <w:pPr>
        <w:ind w:firstLineChars="200" w:firstLine="482"/>
        <w:rPr>
          <w:rFonts w:ascii="宋体" w:hAnsi="宋体"/>
          <w:b/>
          <w:bCs/>
          <w:kern w:val="0"/>
        </w:rPr>
      </w:pPr>
    </w:p>
    <w:p w14:paraId="472FB584" w14:textId="77777777" w:rsidR="00295266" w:rsidRPr="00450603" w:rsidRDefault="00295266" w:rsidP="00295266">
      <w:pPr>
        <w:ind w:firstLineChars="200" w:firstLine="482"/>
        <w:rPr>
          <w:rFonts w:ascii="宋体" w:hAnsi="宋体"/>
          <w:b/>
          <w:bCs/>
          <w:kern w:val="0"/>
        </w:rPr>
      </w:pPr>
      <w:r w:rsidRPr="00450603">
        <w:rPr>
          <w:rFonts w:ascii="宋体" w:hAnsi="宋体" w:hint="eastAsia"/>
          <w:b/>
          <w:bCs/>
          <w:kern w:val="0"/>
        </w:rPr>
        <w:t>一、基金备案的条件</w:t>
      </w:r>
    </w:p>
    <w:p w14:paraId="0C53566F" w14:textId="65532FC2" w:rsidR="00295266" w:rsidRPr="00450603" w:rsidRDefault="00295266" w:rsidP="00295266">
      <w:pPr>
        <w:ind w:firstLineChars="200" w:firstLine="480"/>
        <w:rPr>
          <w:rFonts w:ascii="宋体" w:hAnsi="宋体"/>
          <w:bCs/>
        </w:rPr>
      </w:pPr>
      <w:bookmarkStart w:id="15" w:name="_Toc15118261"/>
      <w:bookmarkStart w:id="16" w:name="_Toc57530273"/>
      <w:bookmarkStart w:id="17" w:name="_Toc79392604"/>
      <w:r w:rsidRPr="00450603">
        <w:rPr>
          <w:rFonts w:ascii="宋体" w:hAnsi="宋体"/>
          <w:bCs/>
        </w:rPr>
        <w:t>本基金自基金份额发售之日起</w:t>
      </w:r>
      <w:r w:rsidRPr="00450603">
        <w:rPr>
          <w:rFonts w:ascii="宋体" w:hAnsi="宋体" w:hint="eastAsia"/>
          <w:bCs/>
        </w:rPr>
        <w:t>3</w:t>
      </w:r>
      <w:r w:rsidRPr="00450603">
        <w:rPr>
          <w:rFonts w:ascii="宋体" w:hAnsi="宋体"/>
          <w:bCs/>
        </w:rPr>
        <w:t>个月内，在基金募集份额总额不少于</w:t>
      </w:r>
      <w:r w:rsidRPr="00450603">
        <w:rPr>
          <w:rFonts w:ascii="宋体" w:hAnsi="宋体" w:hint="eastAsia"/>
          <w:bCs/>
        </w:rPr>
        <w:t>2</w:t>
      </w:r>
      <w:r w:rsidRPr="00450603">
        <w:rPr>
          <w:rFonts w:ascii="宋体" w:hAnsi="宋体"/>
          <w:bCs/>
        </w:rPr>
        <w:t>亿份，基金募集金额不少于</w:t>
      </w:r>
      <w:r w:rsidRPr="00450603">
        <w:rPr>
          <w:rFonts w:ascii="宋体" w:hAnsi="宋体" w:hint="eastAsia"/>
          <w:bCs/>
        </w:rPr>
        <w:t>2</w:t>
      </w:r>
      <w:r w:rsidRPr="00450603">
        <w:rPr>
          <w:rFonts w:ascii="宋体" w:hAnsi="宋体"/>
          <w:bCs/>
        </w:rPr>
        <w:t>亿元人民币</w:t>
      </w:r>
      <w:r w:rsidR="006541DD" w:rsidRPr="00450603">
        <w:rPr>
          <w:rFonts w:ascii="宋体" w:hAnsi="宋体" w:hint="eastAsia"/>
          <w:bCs/>
        </w:rPr>
        <w:t>或等值货币</w:t>
      </w:r>
      <w:r w:rsidR="00F540A3" w:rsidRPr="00450603">
        <w:rPr>
          <w:rFonts w:hint="eastAsia"/>
        </w:rPr>
        <w:t>（美元</w:t>
      </w:r>
      <w:r w:rsidR="006541DD" w:rsidRPr="00450603">
        <w:rPr>
          <w:rFonts w:ascii="宋体" w:hAnsi="宋体" w:hint="eastAsia"/>
          <w:bCs/>
        </w:rPr>
        <w:t>金额需按基金募集期最后一日中国人民银行最新公布的人民币对美元汇率中间价</w:t>
      </w:r>
      <w:r w:rsidR="00F540A3" w:rsidRPr="00450603">
        <w:rPr>
          <w:rFonts w:hint="eastAsia"/>
        </w:rPr>
        <w:t>折算为人民币</w:t>
      </w:r>
      <w:r w:rsidR="006541DD" w:rsidRPr="00450603">
        <w:rPr>
          <w:rFonts w:ascii="宋体" w:hAnsi="宋体" w:hint="eastAsia"/>
          <w:bCs/>
        </w:rPr>
        <w:t>，下同</w:t>
      </w:r>
      <w:r w:rsidR="00F540A3" w:rsidRPr="00450603">
        <w:rPr>
          <w:rFonts w:hint="eastAsia"/>
        </w:rPr>
        <w:t>）</w:t>
      </w:r>
      <w:r w:rsidRPr="00450603">
        <w:rPr>
          <w:rFonts w:ascii="宋体" w:hAnsi="宋体"/>
          <w:bCs/>
        </w:rPr>
        <w:t>且基金认购人数不少于</w:t>
      </w:r>
      <w:r w:rsidRPr="00450603">
        <w:rPr>
          <w:rFonts w:ascii="宋体" w:hAnsi="宋体" w:hint="eastAsia"/>
          <w:bCs/>
        </w:rPr>
        <w:t>200</w:t>
      </w:r>
      <w:r w:rsidRPr="00450603">
        <w:rPr>
          <w:rFonts w:ascii="宋体" w:hAnsi="宋体"/>
          <w:bCs/>
        </w:rPr>
        <w:t>人的条件下，基金</w:t>
      </w:r>
      <w:r w:rsidRPr="00450603">
        <w:rPr>
          <w:rFonts w:ascii="宋体" w:hAnsi="宋体" w:hint="eastAsia"/>
          <w:bCs/>
        </w:rPr>
        <w:t>募集期届满或基金</w:t>
      </w:r>
      <w:r w:rsidRPr="00450603">
        <w:rPr>
          <w:rFonts w:ascii="宋体" w:hAnsi="宋体"/>
          <w:bCs/>
        </w:rPr>
        <w:t>管理人依据法律法规及招募说明书可以决定停止基金发售，并在</w:t>
      </w:r>
      <w:r w:rsidRPr="00450603">
        <w:rPr>
          <w:rFonts w:ascii="宋体" w:hAnsi="宋体" w:hint="eastAsia"/>
          <w:bCs/>
        </w:rPr>
        <w:t>10</w:t>
      </w:r>
      <w:r w:rsidRPr="00450603">
        <w:rPr>
          <w:rFonts w:ascii="宋体" w:hAnsi="宋体"/>
          <w:bCs/>
        </w:rPr>
        <w:t>日内聘请法定验资机构验资，自收到验资报告之日起</w:t>
      </w:r>
      <w:r w:rsidRPr="00450603">
        <w:rPr>
          <w:rFonts w:ascii="宋体" w:hAnsi="宋体" w:hint="eastAsia"/>
          <w:bCs/>
        </w:rPr>
        <w:t>10</w:t>
      </w:r>
      <w:r w:rsidRPr="00450603">
        <w:rPr>
          <w:rFonts w:ascii="宋体" w:hAnsi="宋体"/>
          <w:bCs/>
        </w:rPr>
        <w:t>日内，向中国证监会办理基金备案手续。</w:t>
      </w:r>
    </w:p>
    <w:p w14:paraId="74278CC1" w14:textId="77777777" w:rsidR="00295266" w:rsidRPr="00450603" w:rsidRDefault="00295266" w:rsidP="00295266">
      <w:pPr>
        <w:ind w:firstLineChars="200" w:firstLine="480"/>
        <w:rPr>
          <w:rFonts w:ascii="宋体" w:hAnsi="宋体"/>
          <w:bCs/>
        </w:rPr>
      </w:pPr>
      <w:r w:rsidRPr="00450603">
        <w:rPr>
          <w:rFonts w:ascii="宋体" w:hAnsi="宋体"/>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4FBD4D" w14:textId="77777777" w:rsidR="00295266" w:rsidRPr="00450603" w:rsidRDefault="00295266" w:rsidP="00295266">
      <w:pPr>
        <w:ind w:firstLineChars="200" w:firstLine="480"/>
        <w:rPr>
          <w:rFonts w:ascii="宋体" w:hAnsi="宋体"/>
        </w:rPr>
      </w:pPr>
    </w:p>
    <w:p w14:paraId="0A1E101D" w14:textId="77777777" w:rsidR="00295266" w:rsidRPr="00450603" w:rsidRDefault="00295266" w:rsidP="00295266">
      <w:pPr>
        <w:ind w:firstLineChars="200" w:firstLine="482"/>
        <w:rPr>
          <w:rFonts w:ascii="宋体" w:hAnsi="宋体"/>
          <w:b/>
          <w:bCs/>
        </w:rPr>
      </w:pPr>
      <w:r w:rsidRPr="00450603">
        <w:rPr>
          <w:rFonts w:ascii="宋体" w:hAnsi="宋体" w:hint="eastAsia"/>
          <w:b/>
          <w:bCs/>
        </w:rPr>
        <w:t>二、基金合同不能生效时募集资金的处理方式</w:t>
      </w:r>
    </w:p>
    <w:bookmarkEnd w:id="15"/>
    <w:bookmarkEnd w:id="16"/>
    <w:bookmarkEnd w:id="17"/>
    <w:p w14:paraId="3E5CD38B" w14:textId="77777777" w:rsidR="00295266" w:rsidRPr="00450603" w:rsidRDefault="00295266" w:rsidP="00295266">
      <w:pPr>
        <w:ind w:firstLine="480"/>
        <w:rPr>
          <w:rFonts w:ascii="宋体" w:hAnsi="宋体"/>
          <w:bCs/>
        </w:rPr>
      </w:pPr>
      <w:r w:rsidRPr="00450603">
        <w:rPr>
          <w:rFonts w:ascii="宋体" w:hAnsi="宋体"/>
          <w:bCs/>
        </w:rPr>
        <w:t>如果募集期限届满，未满足</w:t>
      </w:r>
      <w:r w:rsidRPr="00450603">
        <w:rPr>
          <w:rFonts w:ascii="宋体" w:hAnsi="宋体" w:hint="eastAsia"/>
          <w:bCs/>
        </w:rPr>
        <w:t>基金备案</w:t>
      </w:r>
      <w:r w:rsidRPr="00450603">
        <w:rPr>
          <w:rFonts w:ascii="宋体" w:hAnsi="宋体"/>
          <w:bCs/>
        </w:rPr>
        <w:t>条件，基金管理人应当承担下列责任：</w:t>
      </w:r>
    </w:p>
    <w:p w14:paraId="0A2C5F61" w14:textId="77777777" w:rsidR="00295266" w:rsidRPr="00450603" w:rsidRDefault="00295266" w:rsidP="00295266">
      <w:pPr>
        <w:ind w:firstLine="480"/>
        <w:rPr>
          <w:rFonts w:ascii="宋体" w:hAnsi="宋体"/>
          <w:bCs/>
        </w:rPr>
      </w:pPr>
      <w:r w:rsidRPr="00450603">
        <w:rPr>
          <w:rFonts w:ascii="宋体" w:hAnsi="宋体"/>
          <w:bCs/>
        </w:rPr>
        <w:t>1、以其固有财产承担因募集行为而产生的债务和费用；</w:t>
      </w:r>
    </w:p>
    <w:p w14:paraId="6353C495" w14:textId="77777777" w:rsidR="00295266" w:rsidRPr="00450603" w:rsidRDefault="00295266" w:rsidP="00295266">
      <w:pPr>
        <w:ind w:firstLineChars="200" w:firstLine="480"/>
        <w:rPr>
          <w:rFonts w:ascii="宋体" w:hAnsi="宋体"/>
          <w:bCs/>
        </w:rPr>
      </w:pPr>
      <w:r w:rsidRPr="00450603">
        <w:rPr>
          <w:rFonts w:ascii="宋体" w:hAnsi="宋体"/>
          <w:bCs/>
        </w:rPr>
        <w:t>2、在基金募集期限届满后</w:t>
      </w:r>
      <w:r w:rsidRPr="00450603">
        <w:rPr>
          <w:rFonts w:ascii="宋体" w:hAnsi="宋体" w:hint="eastAsia"/>
          <w:bCs/>
        </w:rPr>
        <w:t>30</w:t>
      </w:r>
      <w:r w:rsidRPr="00450603">
        <w:rPr>
          <w:rFonts w:ascii="宋体" w:hAnsi="宋体"/>
          <w:bCs/>
        </w:rPr>
        <w:t>日内返还投资者已缴纳的款项，并加计银行同期</w:t>
      </w:r>
      <w:r w:rsidRPr="00450603">
        <w:rPr>
          <w:rFonts w:ascii="宋体" w:hAnsi="宋体" w:hint="eastAsia"/>
          <w:bCs/>
        </w:rPr>
        <w:t>活期</w:t>
      </w:r>
      <w:r w:rsidRPr="00450603">
        <w:rPr>
          <w:rFonts w:ascii="宋体" w:hAnsi="宋体"/>
          <w:bCs/>
        </w:rPr>
        <w:t>存款利息</w:t>
      </w:r>
      <w:r w:rsidRPr="00450603">
        <w:rPr>
          <w:rFonts w:ascii="宋体" w:hAnsi="宋体" w:hint="eastAsia"/>
          <w:bCs/>
        </w:rPr>
        <w:t>；</w:t>
      </w:r>
    </w:p>
    <w:p w14:paraId="1FA978C0" w14:textId="77777777" w:rsidR="00295266" w:rsidRPr="00450603" w:rsidRDefault="00295266" w:rsidP="00295266">
      <w:pPr>
        <w:ind w:firstLineChars="200" w:firstLine="480"/>
        <w:rPr>
          <w:rFonts w:ascii="宋体" w:hAnsi="宋体"/>
          <w:bCs/>
        </w:rPr>
      </w:pPr>
      <w:r w:rsidRPr="00450603">
        <w:rPr>
          <w:rFonts w:ascii="宋体" w:hAnsi="宋体"/>
          <w:bCs/>
        </w:rPr>
        <w:t>3、如基金募集失败，基金管理人、基金托管人及</w:t>
      </w:r>
      <w:r w:rsidRPr="00450603">
        <w:rPr>
          <w:rFonts w:ascii="宋体" w:hAnsi="宋体" w:hint="eastAsia"/>
          <w:bCs/>
        </w:rPr>
        <w:t>销售</w:t>
      </w:r>
      <w:r w:rsidRPr="00450603">
        <w:rPr>
          <w:rFonts w:ascii="宋体" w:hAnsi="宋体"/>
          <w:bCs/>
        </w:rPr>
        <w:t>机构不得请求报酬。基金管理人、基金托管人和</w:t>
      </w:r>
      <w:r w:rsidRPr="00450603">
        <w:rPr>
          <w:rFonts w:ascii="宋体" w:hAnsi="宋体" w:hint="eastAsia"/>
          <w:bCs/>
        </w:rPr>
        <w:t>销售</w:t>
      </w:r>
      <w:r w:rsidRPr="00450603">
        <w:rPr>
          <w:rFonts w:ascii="宋体" w:hAnsi="宋体"/>
          <w:bCs/>
        </w:rPr>
        <w:t>机构为基金募集支付之一切费用应由各方各自承担。</w:t>
      </w:r>
    </w:p>
    <w:p w14:paraId="438A1173" w14:textId="77777777" w:rsidR="00295266" w:rsidRPr="00450603" w:rsidRDefault="00295266" w:rsidP="00295266">
      <w:pPr>
        <w:ind w:firstLineChars="200" w:firstLine="480"/>
        <w:rPr>
          <w:rFonts w:ascii="宋体" w:hAnsi="宋体"/>
        </w:rPr>
      </w:pPr>
    </w:p>
    <w:p w14:paraId="22CC4F5B" w14:textId="77777777" w:rsidR="00295266" w:rsidRPr="00450603" w:rsidRDefault="00295266" w:rsidP="00295266">
      <w:pPr>
        <w:ind w:firstLineChars="200" w:firstLine="482"/>
        <w:rPr>
          <w:rFonts w:ascii="宋体" w:hAnsi="宋体"/>
          <w:b/>
          <w:bCs/>
        </w:rPr>
      </w:pPr>
      <w:bookmarkStart w:id="18" w:name="_Toc15118262"/>
      <w:bookmarkStart w:id="19" w:name="_Toc57530274"/>
      <w:bookmarkStart w:id="20" w:name="_Toc79392605"/>
      <w:r w:rsidRPr="00450603">
        <w:rPr>
          <w:rFonts w:ascii="宋体" w:hAnsi="宋体" w:hint="eastAsia"/>
          <w:b/>
          <w:bCs/>
        </w:rPr>
        <w:t>三、基金存续期内的基金份额持有人数量和资金数额</w:t>
      </w:r>
      <w:bookmarkEnd w:id="18"/>
      <w:bookmarkEnd w:id="19"/>
      <w:bookmarkEnd w:id="20"/>
    </w:p>
    <w:p w14:paraId="6E6186FD" w14:textId="77777777" w:rsidR="00295266" w:rsidRPr="00450603" w:rsidRDefault="00295266" w:rsidP="00295266">
      <w:pPr>
        <w:ind w:firstLineChars="200" w:firstLine="480"/>
        <w:rPr>
          <w:rFonts w:ascii="宋体" w:hAnsi="宋体"/>
          <w:bCs/>
        </w:rPr>
      </w:pPr>
      <w:r w:rsidRPr="00450603">
        <w:rPr>
          <w:rFonts w:ascii="宋体" w:hAnsi="宋体"/>
          <w:bCs/>
        </w:rPr>
        <w:t>《基金合同》生效后，</w:t>
      </w:r>
      <w:r w:rsidRPr="00450603">
        <w:rPr>
          <w:rFonts w:ascii="宋体" w:hAnsi="宋体" w:hint="eastAsia"/>
          <w:bCs/>
        </w:rPr>
        <w:t>连续20个工作日出现</w:t>
      </w:r>
      <w:r w:rsidRPr="00450603">
        <w:rPr>
          <w:rFonts w:ascii="宋体" w:hAnsi="宋体"/>
          <w:bCs/>
        </w:rPr>
        <w:t>基金份额持有人数量不满</w:t>
      </w:r>
      <w:r w:rsidRPr="00450603">
        <w:rPr>
          <w:rFonts w:ascii="宋体" w:hAnsi="宋体" w:hint="eastAsia"/>
          <w:bCs/>
        </w:rPr>
        <w:t>200</w:t>
      </w:r>
      <w:r w:rsidRPr="00450603">
        <w:rPr>
          <w:rFonts w:ascii="宋体" w:hAnsi="宋体"/>
          <w:bCs/>
        </w:rPr>
        <w:t>人或者基金资产净值低于</w:t>
      </w:r>
      <w:r w:rsidRPr="00450603">
        <w:rPr>
          <w:rFonts w:ascii="宋体" w:hAnsi="宋体" w:hint="eastAsia"/>
          <w:bCs/>
        </w:rPr>
        <w:t>5000万</w:t>
      </w:r>
      <w:r w:rsidRPr="00450603">
        <w:rPr>
          <w:rFonts w:ascii="宋体" w:hAnsi="宋体"/>
          <w:bCs/>
        </w:rPr>
        <w:t>元</w:t>
      </w:r>
      <w:r w:rsidRPr="00450603">
        <w:rPr>
          <w:rFonts w:ascii="宋体" w:hAnsi="宋体" w:hint="eastAsia"/>
          <w:bCs/>
        </w:rPr>
        <w:t>人民币或等值货币（若未来本基金新增外币份额，则外币份额需按计算日中国人民银行最新公布的人民币对该外币汇率中间价折算为人民币）情形</w:t>
      </w:r>
      <w:r w:rsidRPr="00450603">
        <w:rPr>
          <w:rFonts w:ascii="宋体" w:hAnsi="宋体"/>
          <w:bCs/>
        </w:rPr>
        <w:t>的，</w:t>
      </w:r>
      <w:r w:rsidRPr="00450603">
        <w:rPr>
          <w:rFonts w:ascii="宋体" w:hAnsi="宋体" w:hint="eastAsia"/>
          <w:bCs/>
        </w:rPr>
        <w:t>基金管理人</w:t>
      </w:r>
      <w:r w:rsidRPr="00450603">
        <w:rPr>
          <w:rFonts w:ascii="宋体" w:hAnsi="宋体"/>
          <w:bCs/>
        </w:rPr>
        <w:t>应当</w:t>
      </w:r>
      <w:r w:rsidRPr="00450603">
        <w:rPr>
          <w:rFonts w:ascii="宋体" w:hAnsi="宋体" w:hint="eastAsia"/>
          <w:bCs/>
        </w:rPr>
        <w:t>在定期报告中予以披露；连续五十个工作日出现前述情形的，基金管理人应当终止基金合同，并按照基金合同的约定程序进行清算，不需要召开基金份额持有人大会进行表决。</w:t>
      </w:r>
    </w:p>
    <w:p w14:paraId="4EA29FCB" w14:textId="792992EB" w:rsidR="00295266" w:rsidRPr="00450603" w:rsidRDefault="00295266" w:rsidP="00C5089D">
      <w:pPr>
        <w:ind w:firstLineChars="200" w:firstLine="480"/>
        <w:rPr>
          <w:rFonts w:ascii="宋体" w:hAnsi="宋体"/>
          <w:szCs w:val="21"/>
        </w:rPr>
      </w:pPr>
      <w:r w:rsidRPr="00450603">
        <w:rPr>
          <w:rFonts w:ascii="宋体" w:hAnsi="宋体"/>
          <w:bCs/>
        </w:rPr>
        <w:t>法律法规</w:t>
      </w:r>
      <w:r w:rsidRPr="00450603">
        <w:rPr>
          <w:rFonts w:ascii="宋体" w:hAnsi="宋体" w:hint="eastAsia"/>
          <w:bCs/>
        </w:rPr>
        <w:t>或中国证监会</w:t>
      </w:r>
      <w:r w:rsidRPr="00450603">
        <w:rPr>
          <w:rFonts w:ascii="宋体" w:hAnsi="宋体"/>
          <w:bCs/>
        </w:rPr>
        <w:t>另有规定时，从其规定。</w:t>
      </w:r>
      <w:r w:rsidR="004B0E04" w:rsidRPr="00450603">
        <w:rPr>
          <w:rFonts w:ascii="宋体" w:hAnsi="宋体"/>
          <w:szCs w:val="21"/>
        </w:rPr>
        <w:t xml:space="preserve"> </w:t>
      </w:r>
    </w:p>
    <w:p w14:paraId="26C343E2" w14:textId="77777777" w:rsidR="00075CAC" w:rsidRPr="00450603" w:rsidRDefault="00DB10CC" w:rsidP="00141ABF">
      <w:pPr>
        <w:pStyle w:val="aff2"/>
      </w:pPr>
      <w:bookmarkStart w:id="21" w:name="_Toc49430203"/>
      <w:r w:rsidRPr="00450603">
        <w:rPr>
          <w:rFonts w:hint="eastAsia"/>
        </w:rPr>
        <w:lastRenderedPageBreak/>
        <w:t>第</w:t>
      </w:r>
      <w:r w:rsidR="00A03CE2" w:rsidRPr="00450603">
        <w:rPr>
          <w:rFonts w:hint="eastAsia"/>
        </w:rPr>
        <w:t>九</w:t>
      </w:r>
      <w:r w:rsidR="00716A68" w:rsidRPr="00450603">
        <w:rPr>
          <w:rFonts w:hint="eastAsia"/>
        </w:rPr>
        <w:t>部分</w:t>
      </w:r>
      <w:r w:rsidR="00075CAC" w:rsidRPr="00450603">
        <w:rPr>
          <w:rFonts w:hint="eastAsia"/>
        </w:rPr>
        <w:t xml:space="preserve">  </w:t>
      </w:r>
      <w:r w:rsidR="00075CAC" w:rsidRPr="00450603">
        <w:t>基金</w:t>
      </w:r>
      <w:r w:rsidR="00075CAC" w:rsidRPr="00450603">
        <w:rPr>
          <w:rFonts w:hint="eastAsia"/>
        </w:rPr>
        <w:t>份额</w:t>
      </w:r>
      <w:r w:rsidR="00075CAC" w:rsidRPr="00450603">
        <w:t>的申购</w:t>
      </w:r>
      <w:r w:rsidR="00075CAC" w:rsidRPr="00450603">
        <w:rPr>
          <w:rFonts w:hint="eastAsia"/>
        </w:rPr>
        <w:t>、</w:t>
      </w:r>
      <w:r w:rsidR="00075CAC" w:rsidRPr="00450603">
        <w:t>赎回</w:t>
      </w:r>
      <w:bookmarkEnd w:id="11"/>
      <w:bookmarkEnd w:id="12"/>
      <w:bookmarkEnd w:id="13"/>
      <w:r w:rsidR="00075CAC" w:rsidRPr="00450603">
        <w:rPr>
          <w:rFonts w:hint="eastAsia"/>
        </w:rPr>
        <w:t>与转换</w:t>
      </w:r>
      <w:bookmarkEnd w:id="21"/>
    </w:p>
    <w:p w14:paraId="79E6C637" w14:textId="77777777" w:rsidR="00295266" w:rsidRPr="00450603" w:rsidRDefault="00295266" w:rsidP="00141ABF">
      <w:pPr>
        <w:ind w:firstLineChars="200" w:firstLine="480"/>
        <w:rPr>
          <w:rFonts w:ascii="宋体" w:hAnsi="宋体"/>
        </w:rPr>
      </w:pPr>
    </w:p>
    <w:p w14:paraId="2C100833" w14:textId="43B738A9" w:rsidR="00497050" w:rsidRPr="00450603" w:rsidRDefault="00497050" w:rsidP="00141ABF">
      <w:pPr>
        <w:ind w:firstLineChars="200" w:firstLine="480"/>
        <w:rPr>
          <w:rFonts w:ascii="宋体" w:hAnsi="宋体"/>
          <w:b/>
          <w:bCs/>
          <w:kern w:val="0"/>
          <w:szCs w:val="21"/>
        </w:rPr>
      </w:pPr>
      <w:r w:rsidRPr="00450603">
        <w:rPr>
          <w:rFonts w:ascii="宋体" w:hAnsi="宋体" w:hint="eastAsia"/>
        </w:rPr>
        <w:t>本基金人民币份额以人民币计价并进行申购、赎回，美元</w:t>
      </w:r>
      <w:r w:rsidR="002326F1" w:rsidRPr="00450603">
        <w:rPr>
          <w:rFonts w:ascii="宋体" w:hAnsi="宋体" w:hint="eastAsia"/>
        </w:rPr>
        <w:t>现汇</w:t>
      </w:r>
      <w:r w:rsidRPr="00450603">
        <w:rPr>
          <w:rFonts w:ascii="宋体" w:hAnsi="宋体" w:hint="eastAsia"/>
        </w:rPr>
        <w:t>份额以美元计价并进行申购、赎回；在未来条件成熟时，本基金可增设外币份额，外币份额以相应币种计价并进行申购、赎回。以其他外币种类进行基金份额申赎的原则、费用等届时由基金管理人确定并提前公告。</w:t>
      </w:r>
    </w:p>
    <w:p w14:paraId="6792472F" w14:textId="77777777" w:rsidR="00295266" w:rsidRPr="00450603" w:rsidRDefault="00295266" w:rsidP="00141ABF">
      <w:pPr>
        <w:ind w:firstLineChars="200" w:firstLine="482"/>
        <w:rPr>
          <w:rFonts w:ascii="宋体" w:hAnsi="宋体"/>
          <w:b/>
          <w:bCs/>
          <w:kern w:val="0"/>
          <w:szCs w:val="21"/>
        </w:rPr>
      </w:pPr>
    </w:p>
    <w:p w14:paraId="7E1750DC" w14:textId="77777777" w:rsidR="00075CAC" w:rsidRPr="00450603" w:rsidRDefault="00075CAC" w:rsidP="00141ABF">
      <w:pPr>
        <w:ind w:firstLineChars="200" w:firstLine="482"/>
        <w:rPr>
          <w:rFonts w:ascii="宋体" w:hAnsi="宋体"/>
          <w:b/>
          <w:bCs/>
          <w:kern w:val="0"/>
          <w:szCs w:val="21"/>
        </w:rPr>
      </w:pPr>
      <w:r w:rsidRPr="00450603">
        <w:rPr>
          <w:rFonts w:ascii="宋体" w:hAnsi="宋体" w:hint="eastAsia"/>
          <w:b/>
          <w:bCs/>
          <w:kern w:val="0"/>
          <w:szCs w:val="21"/>
        </w:rPr>
        <w:t>一、</w:t>
      </w:r>
      <w:r w:rsidRPr="00450603">
        <w:rPr>
          <w:rFonts w:ascii="宋体" w:hAnsi="宋体"/>
          <w:b/>
          <w:bCs/>
          <w:kern w:val="0"/>
          <w:szCs w:val="21"/>
        </w:rPr>
        <w:t>申购与赎回的场所</w:t>
      </w:r>
    </w:p>
    <w:p w14:paraId="5F85FAEF"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本基金的申购与赎回将通过销售机构进行。具体的销售网点将由基金管理人在招募说明书或其它相关公告中列明。基金管理人可根据情况变更或增减基金销售机构，并</w:t>
      </w:r>
      <w:r w:rsidR="00E8024A" w:rsidRPr="00450603">
        <w:rPr>
          <w:rFonts w:ascii="宋体" w:hAnsi="宋体" w:hint="eastAsia"/>
        </w:rPr>
        <w:t>在基金管理人网站上公示</w:t>
      </w:r>
      <w:r w:rsidRPr="00450603">
        <w:rPr>
          <w:rFonts w:ascii="宋体" w:hAnsi="宋体" w:hint="eastAsia"/>
        </w:rPr>
        <w:t>。若销售机构开通电话、传真或网上等交易方式，投资人可通过上述方式进行申购与赎回，具体办法由基金管理人另行公告。基金投资人应当在销售机构办理基金销售业务的营业场所或按销售机构提供的其他方式办理基金份额的申购与赎回。</w:t>
      </w:r>
    </w:p>
    <w:p w14:paraId="31F89C22"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1、本公司直销机构；</w:t>
      </w:r>
    </w:p>
    <w:p w14:paraId="298AA11D"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2、非直销机构：经本公司委托，具有销售本基金资格的商业银行或其他机构的营业网点。</w:t>
      </w:r>
    </w:p>
    <w:p w14:paraId="4653AA6E" w14:textId="7D72A56F" w:rsidR="0074086C" w:rsidRPr="00450603" w:rsidRDefault="00A028BB">
      <w:pPr>
        <w:tabs>
          <w:tab w:val="left" w:pos="5940"/>
        </w:tabs>
        <w:ind w:firstLineChars="200" w:firstLine="480"/>
        <w:rPr>
          <w:rFonts w:ascii="宋体" w:hAnsi="宋体"/>
        </w:rPr>
      </w:pPr>
      <w:r w:rsidRPr="00450603">
        <w:rPr>
          <w:rFonts w:ascii="宋体" w:hAnsi="宋体" w:hint="eastAsia"/>
        </w:rPr>
        <w:t>（详见本招募说明书第</w:t>
      </w:r>
      <w:r w:rsidR="006E3739" w:rsidRPr="00450603">
        <w:rPr>
          <w:rFonts w:ascii="宋体" w:hAnsi="宋体" w:hint="eastAsia"/>
        </w:rPr>
        <w:t>二十</w:t>
      </w:r>
      <w:r w:rsidRPr="00450603">
        <w:rPr>
          <w:rFonts w:ascii="宋体" w:hAnsi="宋体" w:hint="eastAsia"/>
        </w:rPr>
        <w:t>部分）</w:t>
      </w:r>
    </w:p>
    <w:p w14:paraId="12BE1016" w14:textId="77777777" w:rsidR="0074086C" w:rsidRPr="00450603" w:rsidRDefault="00A028BB">
      <w:pPr>
        <w:tabs>
          <w:tab w:val="left" w:pos="5940"/>
        </w:tabs>
        <w:ind w:firstLineChars="200" w:firstLine="480"/>
        <w:rPr>
          <w:rFonts w:ascii="宋体" w:hAnsi="宋体"/>
        </w:rPr>
      </w:pPr>
      <w:r w:rsidRPr="00450603">
        <w:rPr>
          <w:rFonts w:ascii="宋体" w:hAnsi="宋体" w:hint="eastAsia"/>
        </w:rPr>
        <w:t>本基金不同类别份额的申购、赎回的销售机构可能不同。</w:t>
      </w:r>
    </w:p>
    <w:p w14:paraId="207BD278" w14:textId="77777777" w:rsidR="00AE1A4B" w:rsidRPr="00450603" w:rsidRDefault="00AE1A4B" w:rsidP="00141ABF">
      <w:pPr>
        <w:tabs>
          <w:tab w:val="left" w:pos="5940"/>
        </w:tabs>
        <w:ind w:firstLineChars="200" w:firstLine="480"/>
        <w:rPr>
          <w:rFonts w:ascii="宋体" w:hAnsi="宋体"/>
        </w:rPr>
      </w:pPr>
      <w:r w:rsidRPr="00450603">
        <w:rPr>
          <w:rFonts w:ascii="宋体" w:hAnsi="宋体" w:hint="eastAsia"/>
        </w:rPr>
        <w:t>若基金管理人或销售机构开通电话、传真或网上交易业务的，投资人可以以电话、传真或网上交易等形式进行基金的申购和赎回，具体办法详见销售机构公告。</w:t>
      </w:r>
    </w:p>
    <w:p w14:paraId="4945FB18" w14:textId="77777777" w:rsidR="00804FDD" w:rsidRPr="00450603" w:rsidRDefault="00804FDD" w:rsidP="00141ABF">
      <w:pPr>
        <w:ind w:firstLineChars="200" w:firstLine="480"/>
        <w:rPr>
          <w:rFonts w:ascii="宋体" w:hAnsi="宋体"/>
          <w:szCs w:val="21"/>
        </w:rPr>
      </w:pPr>
    </w:p>
    <w:p w14:paraId="1CBE95B9" w14:textId="77777777" w:rsidR="00075CAC" w:rsidRPr="00450603" w:rsidRDefault="00075CAC" w:rsidP="00141ABF">
      <w:pPr>
        <w:ind w:firstLineChars="200" w:firstLine="482"/>
        <w:rPr>
          <w:rFonts w:ascii="宋体" w:hAnsi="宋体"/>
          <w:b/>
          <w:bCs/>
          <w:kern w:val="0"/>
          <w:szCs w:val="21"/>
        </w:rPr>
      </w:pPr>
      <w:r w:rsidRPr="00450603">
        <w:rPr>
          <w:rFonts w:ascii="宋体" w:hAnsi="宋体" w:hint="eastAsia"/>
          <w:b/>
          <w:bCs/>
          <w:kern w:val="0"/>
          <w:szCs w:val="21"/>
        </w:rPr>
        <w:t>二、</w:t>
      </w:r>
      <w:r w:rsidRPr="00450603">
        <w:rPr>
          <w:rFonts w:ascii="宋体" w:hAnsi="宋体"/>
          <w:b/>
          <w:bCs/>
          <w:kern w:val="0"/>
          <w:szCs w:val="21"/>
        </w:rPr>
        <w:t>申购与赎回的</w:t>
      </w:r>
      <w:r w:rsidRPr="00450603">
        <w:rPr>
          <w:rFonts w:ascii="宋体" w:hAnsi="宋体" w:hint="eastAsia"/>
          <w:b/>
          <w:bCs/>
          <w:kern w:val="0"/>
          <w:szCs w:val="21"/>
        </w:rPr>
        <w:t>开放日及</w:t>
      </w:r>
      <w:r w:rsidRPr="00450603">
        <w:rPr>
          <w:rFonts w:ascii="宋体" w:hAnsi="宋体"/>
          <w:b/>
          <w:bCs/>
          <w:kern w:val="0"/>
          <w:szCs w:val="21"/>
        </w:rPr>
        <w:t>时间</w:t>
      </w:r>
    </w:p>
    <w:p w14:paraId="5682910E" w14:textId="77777777" w:rsidR="0074086C" w:rsidRPr="00450603" w:rsidRDefault="00A028BB">
      <w:pPr>
        <w:ind w:firstLineChars="200" w:firstLine="480"/>
        <w:rPr>
          <w:rFonts w:ascii="宋体" w:hAnsi="宋体" w:cs="宋体"/>
        </w:rPr>
      </w:pPr>
      <w:r w:rsidRPr="00450603">
        <w:rPr>
          <w:rFonts w:ascii="宋体" w:hAnsi="宋体" w:cs="宋体" w:hint="eastAsia"/>
        </w:rPr>
        <w:t>1、开放日及开放时间</w:t>
      </w:r>
    </w:p>
    <w:p w14:paraId="79E80B03" w14:textId="5B65692B" w:rsidR="00A4594F" w:rsidRPr="00450603" w:rsidRDefault="00143803" w:rsidP="00A4594F">
      <w:pPr>
        <w:ind w:firstLineChars="200" w:firstLine="480"/>
        <w:rPr>
          <w:rFonts w:ascii="宋体" w:hAnsi="宋体" w:cs="宋体"/>
          <w:bCs/>
        </w:rPr>
      </w:pPr>
      <w:r w:rsidRPr="00450603">
        <w:rPr>
          <w:rFonts w:ascii="宋体" w:hAnsi="宋体" w:cs="宋体" w:hint="eastAsia"/>
          <w:bCs/>
        </w:rPr>
        <w:t>本基金开放期内，</w:t>
      </w:r>
      <w:r w:rsidRPr="00450603">
        <w:rPr>
          <w:rFonts w:ascii="宋体" w:hAnsi="宋体" w:cs="宋体"/>
          <w:bCs/>
        </w:rPr>
        <w:t>投资人在开放日办理基金份额的申购和赎回，</w:t>
      </w:r>
      <w:r w:rsidRPr="00450603">
        <w:rPr>
          <w:rFonts w:ascii="宋体" w:hAnsi="宋体" w:cs="宋体" w:hint="eastAsia"/>
          <w:bCs/>
        </w:rPr>
        <w:t>本基金的开放日为</w:t>
      </w:r>
      <w:r w:rsidR="00A4594F" w:rsidRPr="00450603">
        <w:rPr>
          <w:rFonts w:ascii="宋体" w:hAnsi="宋体" w:cs="宋体" w:hint="eastAsia"/>
          <w:bCs/>
        </w:rPr>
        <w:t>上海</w:t>
      </w:r>
      <w:r w:rsidR="00A4594F" w:rsidRPr="00450603">
        <w:rPr>
          <w:rFonts w:ascii="宋体" w:hAnsi="宋体" w:cs="宋体"/>
          <w:bCs/>
        </w:rPr>
        <w:t>证券交易所、</w:t>
      </w:r>
      <w:r w:rsidR="00A4594F" w:rsidRPr="00450603">
        <w:rPr>
          <w:rFonts w:ascii="宋体" w:hAnsi="宋体" w:cs="宋体" w:hint="eastAsia"/>
          <w:bCs/>
        </w:rPr>
        <w:t>深圳证券交易所</w:t>
      </w:r>
      <w:r w:rsidR="000D5616" w:rsidRPr="00450603">
        <w:rPr>
          <w:rFonts w:hint="eastAsia"/>
          <w:bCs/>
        </w:rPr>
        <w:t>及本基金投资的主要境外市场</w:t>
      </w:r>
      <w:r w:rsidR="00A4594F" w:rsidRPr="00450603">
        <w:rPr>
          <w:rFonts w:ascii="宋体" w:hAnsi="宋体" w:cs="宋体" w:hint="eastAsia"/>
          <w:bCs/>
        </w:rPr>
        <w:t>同时开放交易的工作日</w:t>
      </w:r>
      <w:r w:rsidR="000D5616" w:rsidRPr="00450603">
        <w:rPr>
          <w:rFonts w:hint="eastAsia"/>
          <w:bCs/>
        </w:rPr>
        <w:t>（若该工作日非港股通交易日，则本基金不开放）</w:t>
      </w:r>
      <w:r w:rsidR="00A4594F" w:rsidRPr="00450603">
        <w:rPr>
          <w:rFonts w:ascii="宋体" w:hAnsi="宋体" w:cs="宋体" w:hint="eastAsia"/>
          <w:bCs/>
        </w:rPr>
        <w:t>，</w:t>
      </w:r>
      <w:r w:rsidR="00A4594F" w:rsidRPr="00450603">
        <w:rPr>
          <w:rFonts w:ascii="宋体" w:hAnsi="宋体" w:cs="宋体"/>
          <w:bCs/>
        </w:rPr>
        <w:t>投资人在开放日办理基金份额的申购和赎回，具体办理时间为</w:t>
      </w:r>
      <w:r w:rsidR="00A4594F" w:rsidRPr="00450603">
        <w:rPr>
          <w:rFonts w:ascii="宋体" w:hAnsi="宋体" w:cs="宋体" w:hint="eastAsia"/>
          <w:bCs/>
        </w:rPr>
        <w:t>上海</w:t>
      </w:r>
      <w:r w:rsidR="00A4594F" w:rsidRPr="00450603">
        <w:rPr>
          <w:rFonts w:ascii="宋体" w:hAnsi="宋体" w:cs="宋体"/>
          <w:bCs/>
        </w:rPr>
        <w:t>证券交易所、深圳证券交易所的正常交易日的交易时间，但基金管理人根据法律法规、中国证监会的要求或本基金合同的规定公告暂停申购、赎回时除外。</w:t>
      </w:r>
      <w:r w:rsidR="00A4594F" w:rsidRPr="00450603">
        <w:rPr>
          <w:rFonts w:ascii="宋体" w:hAnsi="宋体" w:cs="宋体" w:hint="eastAsia"/>
          <w:bCs/>
        </w:rPr>
        <w:t>如本基金</w:t>
      </w:r>
      <w:r w:rsidR="000D5616" w:rsidRPr="00450603">
        <w:rPr>
          <w:rFonts w:ascii="宋体" w:hAnsi="宋体" w:cs="宋体" w:hint="eastAsia"/>
          <w:bCs/>
        </w:rPr>
        <w:t>投资的</w:t>
      </w:r>
      <w:r w:rsidR="00A4594F" w:rsidRPr="00450603">
        <w:rPr>
          <w:rFonts w:ascii="宋体" w:hAnsi="宋体" w:cs="宋体" w:hint="eastAsia"/>
          <w:bCs/>
        </w:rPr>
        <w:t>主要</w:t>
      </w:r>
      <w:r w:rsidR="000D5616" w:rsidRPr="00450603">
        <w:rPr>
          <w:rFonts w:ascii="宋体" w:hAnsi="宋体" w:cs="宋体" w:hint="eastAsia"/>
          <w:bCs/>
        </w:rPr>
        <w:t>境外</w:t>
      </w:r>
      <w:r w:rsidR="00D010CE" w:rsidRPr="00450603">
        <w:rPr>
          <w:rFonts w:ascii="宋体" w:hAnsi="宋体" w:cs="宋体" w:hint="eastAsia"/>
          <w:bCs/>
        </w:rPr>
        <w:t>市场</w:t>
      </w:r>
      <w:r w:rsidR="00A4594F" w:rsidRPr="00450603">
        <w:rPr>
          <w:rFonts w:ascii="宋体" w:hAnsi="宋体" w:cs="宋体" w:hint="eastAsia"/>
          <w:bCs/>
        </w:rPr>
        <w:t>遇节假日、休市或暂停交易，基金管理人将决定本基金是否暂停申购与赎回。</w:t>
      </w:r>
    </w:p>
    <w:p w14:paraId="27E19B5C" w14:textId="3F1509DF" w:rsidR="0074086C" w:rsidRPr="00450603" w:rsidRDefault="00A4594F">
      <w:pPr>
        <w:ind w:firstLineChars="200" w:firstLine="480"/>
        <w:rPr>
          <w:rFonts w:ascii="宋体" w:hAnsi="宋体" w:cs="宋体"/>
        </w:rPr>
      </w:pPr>
      <w:r w:rsidRPr="00450603">
        <w:rPr>
          <w:rFonts w:ascii="宋体" w:hAnsi="宋体" w:cs="宋体"/>
          <w:bCs/>
        </w:rPr>
        <w:lastRenderedPageBreak/>
        <w:t>基金合同生效后，若出现新的证券</w:t>
      </w:r>
      <w:r w:rsidRPr="00450603">
        <w:rPr>
          <w:rFonts w:ascii="宋体" w:hAnsi="宋体" w:cs="宋体" w:hint="eastAsia"/>
          <w:bCs/>
        </w:rPr>
        <w:t>/期货</w:t>
      </w:r>
      <w:r w:rsidRPr="00450603">
        <w:rPr>
          <w:rFonts w:ascii="宋体" w:hAnsi="宋体" w:cs="宋体"/>
          <w:bCs/>
        </w:rPr>
        <w:t>交易市场、证券</w:t>
      </w:r>
      <w:r w:rsidRPr="00450603">
        <w:rPr>
          <w:rFonts w:ascii="宋体" w:hAnsi="宋体" w:cs="宋体" w:hint="eastAsia"/>
          <w:bCs/>
        </w:rPr>
        <w:t>/期货</w:t>
      </w:r>
      <w:r w:rsidRPr="00450603">
        <w:rPr>
          <w:rFonts w:ascii="宋体" w:hAnsi="宋体" w:cs="宋体"/>
          <w:bCs/>
        </w:rPr>
        <w:t>交易所交易时间变更或其他特殊情况，基金管理人将视情况对前述开放日及开放时间进行相应的调整，但应在实施日前依照《信息披露办法》的有关规定在规定媒介上公告。</w:t>
      </w:r>
    </w:p>
    <w:p w14:paraId="1511D125" w14:textId="77777777" w:rsidR="0074086C" w:rsidRPr="00450603" w:rsidRDefault="00A028BB">
      <w:pPr>
        <w:ind w:firstLineChars="200" w:firstLine="480"/>
        <w:rPr>
          <w:rFonts w:ascii="宋体" w:hAnsi="宋体" w:cs="宋体"/>
        </w:rPr>
      </w:pPr>
      <w:r w:rsidRPr="00450603">
        <w:rPr>
          <w:rFonts w:ascii="宋体" w:hAnsi="宋体" w:cs="宋体" w:hint="eastAsia"/>
        </w:rPr>
        <w:t>2、申购与赎回的开始时间</w:t>
      </w:r>
    </w:p>
    <w:p w14:paraId="20A0E0FF" w14:textId="77777777" w:rsidR="00BE2C35" w:rsidRPr="00450603" w:rsidRDefault="00BE2C35" w:rsidP="00BE2C35">
      <w:pPr>
        <w:ind w:firstLineChars="200" w:firstLine="480"/>
        <w:rPr>
          <w:rFonts w:ascii="宋体" w:hAnsi="宋体" w:cs="宋体"/>
        </w:rPr>
      </w:pPr>
      <w:r w:rsidRPr="00450603">
        <w:rPr>
          <w:rFonts w:ascii="宋体" w:hAnsi="宋体" w:cs="宋体" w:hint="eastAsia"/>
        </w:rPr>
        <w:t>本基金每个封闭期结束之后第一个工作日起进入开放期，开放期的期限为自封闭期结束之日后第一个工作日起（含该日）起不少于五个工作日、不超过二十个工作日的期间，具体期间由基金管理人在封闭期结束前公告说明。</w:t>
      </w:r>
    </w:p>
    <w:p w14:paraId="4A3166CE" w14:textId="17CA8442" w:rsidR="0074086C" w:rsidRPr="00450603" w:rsidRDefault="00BE2C35">
      <w:pPr>
        <w:ind w:firstLineChars="200" w:firstLine="480"/>
        <w:rPr>
          <w:rFonts w:ascii="宋体" w:hAnsi="宋体" w:cs="宋体"/>
        </w:rPr>
      </w:pPr>
      <w:r w:rsidRPr="00450603">
        <w:rPr>
          <w:rFonts w:ascii="宋体" w:hAnsi="宋体" w:cs="宋体" w:hint="eastAsia"/>
        </w:rPr>
        <w:t>如在开放期内发生不可抗力情形致使基金无法按时开放或需依据《基金合同》暂停申购与赎回业务的，基金管理人有权合理调整申购或赎回业务的办理期间并予以公告，在不可抗力情形影响因素消除之日的下一个工作日起，继续计算该开放期时间。</w:t>
      </w:r>
    </w:p>
    <w:p w14:paraId="6441D549" w14:textId="4F408D06" w:rsidR="0074086C" w:rsidRPr="00450603" w:rsidRDefault="00BE2C35">
      <w:pPr>
        <w:ind w:firstLineChars="200" w:firstLine="480"/>
        <w:rPr>
          <w:rFonts w:ascii="宋体" w:hAnsi="宋体" w:cs="宋体"/>
        </w:rPr>
      </w:pPr>
      <w:r w:rsidRPr="00450603">
        <w:rPr>
          <w:rFonts w:ascii="宋体" w:hAnsi="宋体" w:cs="宋体"/>
          <w:bCs/>
        </w:rPr>
        <w:t>基金管理人应在每个开放期前</w:t>
      </w:r>
      <w:r w:rsidR="00A028BB" w:rsidRPr="00450603">
        <w:rPr>
          <w:rFonts w:ascii="宋体" w:hAnsi="宋体" w:cs="宋体" w:hint="eastAsia"/>
        </w:rPr>
        <w:t>依照《信息披露办法》的有关规定在</w:t>
      </w:r>
      <w:r w:rsidR="00A4594F" w:rsidRPr="00450603">
        <w:rPr>
          <w:rFonts w:ascii="宋体" w:hAnsi="宋体" w:cs="宋体" w:hint="eastAsia"/>
        </w:rPr>
        <w:t>规定</w:t>
      </w:r>
      <w:r w:rsidR="00E8024A" w:rsidRPr="00450603">
        <w:rPr>
          <w:rFonts w:ascii="宋体" w:hAnsi="宋体" w:cs="宋体" w:hint="eastAsia"/>
        </w:rPr>
        <w:t>媒介</w:t>
      </w:r>
      <w:r w:rsidR="00A028BB" w:rsidRPr="00450603">
        <w:rPr>
          <w:rFonts w:ascii="宋体" w:hAnsi="宋体" w:cs="宋体" w:hint="eastAsia"/>
        </w:rPr>
        <w:t>上公告申购与赎回的开始时间。</w:t>
      </w:r>
    </w:p>
    <w:p w14:paraId="4CA0334D" w14:textId="0562A9B1" w:rsidR="00AE1A4B" w:rsidRPr="00450603" w:rsidRDefault="00AE1A4B" w:rsidP="00141ABF">
      <w:pPr>
        <w:ind w:firstLineChars="200" w:firstLine="480"/>
        <w:rPr>
          <w:rFonts w:ascii="宋体" w:hAnsi="宋体" w:cs="宋体"/>
        </w:rPr>
      </w:pPr>
      <w:bookmarkStart w:id="22" w:name="_Toc510842719"/>
      <w:r w:rsidRPr="00450603">
        <w:rPr>
          <w:rFonts w:ascii="宋体" w:hAnsi="宋体" w:cs="宋体" w:hint="eastAsia"/>
        </w:rPr>
        <w:t>基金管理人不得在基金合同约定之外的日期或者时间办理基金份额的申购或者赎回或者转换。投资人在基金合同约定之外的日期和时间提出申购、赎回或转换申请且登记机构确认接收的，其基金份额申购、赎回</w:t>
      </w:r>
      <w:r w:rsidR="00C56E63" w:rsidRPr="00450603">
        <w:rPr>
          <w:rFonts w:ascii="宋体" w:hAnsi="宋体" w:cs="宋体" w:hint="eastAsia"/>
        </w:rPr>
        <w:t>、转换</w:t>
      </w:r>
      <w:r w:rsidRPr="00450603">
        <w:rPr>
          <w:rFonts w:ascii="宋体" w:hAnsi="宋体" w:cs="宋体" w:hint="eastAsia"/>
        </w:rPr>
        <w:t>价格为下一开放日基金份额申购、赎回的价格。</w:t>
      </w:r>
    </w:p>
    <w:p w14:paraId="38DCEC63" w14:textId="77777777" w:rsidR="008D6FAB" w:rsidRPr="00450603" w:rsidRDefault="008D6FAB" w:rsidP="00141ABF">
      <w:pPr>
        <w:ind w:firstLineChars="200" w:firstLine="480"/>
        <w:rPr>
          <w:rFonts w:ascii="宋体" w:hAnsi="宋体"/>
          <w:kern w:val="0"/>
          <w:szCs w:val="21"/>
        </w:rPr>
      </w:pPr>
    </w:p>
    <w:p w14:paraId="0E655C86" w14:textId="77777777" w:rsidR="008D6FAB" w:rsidRPr="00450603" w:rsidRDefault="008D6FAB" w:rsidP="00141ABF">
      <w:pPr>
        <w:ind w:firstLineChars="200" w:firstLine="482"/>
        <w:rPr>
          <w:rFonts w:ascii="宋体" w:hAnsi="宋体"/>
          <w:b/>
          <w:bCs/>
          <w:kern w:val="0"/>
          <w:szCs w:val="21"/>
        </w:rPr>
      </w:pPr>
      <w:bookmarkStart w:id="23" w:name="_Toc79392609"/>
      <w:r w:rsidRPr="00450603">
        <w:rPr>
          <w:rFonts w:ascii="宋体" w:hAnsi="宋体" w:hint="eastAsia"/>
          <w:b/>
          <w:bCs/>
          <w:kern w:val="0"/>
          <w:szCs w:val="21"/>
        </w:rPr>
        <w:t>三、申购与赎回的原则</w:t>
      </w:r>
      <w:bookmarkEnd w:id="23"/>
    </w:p>
    <w:p w14:paraId="0261FD61" w14:textId="77777777" w:rsidR="00A4594F" w:rsidRPr="00450603" w:rsidRDefault="00A4594F" w:rsidP="00A4594F">
      <w:pPr>
        <w:ind w:firstLineChars="200" w:firstLine="480"/>
        <w:rPr>
          <w:rFonts w:ascii="宋体" w:hAnsi="宋体" w:cs="宋体"/>
          <w:bCs/>
        </w:rPr>
      </w:pPr>
      <w:r w:rsidRPr="00450603">
        <w:rPr>
          <w:rFonts w:ascii="宋体" w:hAnsi="宋体" w:cs="宋体" w:hint="eastAsia"/>
          <w:bCs/>
        </w:rPr>
        <w:t>1、本基金采用人民币、美元现汇的多币种销售，投资者在申购时可自行选择申购币种，赎回币种与其对应份额的认购</w:t>
      </w:r>
      <w:r w:rsidRPr="00450603">
        <w:rPr>
          <w:rFonts w:ascii="宋体" w:hAnsi="宋体" w:cs="宋体"/>
          <w:bCs/>
        </w:rPr>
        <w:t>/</w:t>
      </w:r>
      <w:r w:rsidRPr="00450603">
        <w:rPr>
          <w:rFonts w:ascii="宋体" w:hAnsi="宋体" w:cs="宋体" w:hint="eastAsia"/>
          <w:bCs/>
        </w:rPr>
        <w:t>申购币种相同；基金管理人可以在不违反法律法规规定的情况下，增加新币种的申购、赎回</w:t>
      </w:r>
      <w:bookmarkStart w:id="24" w:name="OLE_LINK144"/>
      <w:r w:rsidRPr="00450603">
        <w:rPr>
          <w:rFonts w:ascii="宋体" w:hAnsi="宋体" w:cs="宋体" w:hint="eastAsia"/>
          <w:bCs/>
        </w:rPr>
        <w:t>或调整现有币种的设置</w:t>
      </w:r>
      <w:bookmarkEnd w:id="24"/>
      <w:r w:rsidRPr="00450603">
        <w:rPr>
          <w:rFonts w:ascii="宋体" w:hAnsi="宋体" w:cs="宋体" w:hint="eastAsia"/>
          <w:bCs/>
        </w:rPr>
        <w:t>，并对业绩基准、信息披露等相关约定进行相应调整并公告；</w:t>
      </w:r>
    </w:p>
    <w:p w14:paraId="044224E5" w14:textId="77777777" w:rsidR="00A4594F" w:rsidRPr="00450603" w:rsidRDefault="00A4594F" w:rsidP="00A4594F">
      <w:pPr>
        <w:ind w:firstLineChars="200" w:firstLine="480"/>
        <w:rPr>
          <w:rFonts w:ascii="宋体" w:hAnsi="宋体" w:cs="宋体"/>
          <w:bCs/>
        </w:rPr>
      </w:pPr>
      <w:r w:rsidRPr="00450603">
        <w:rPr>
          <w:rFonts w:ascii="宋体" w:hAnsi="宋体" w:cs="宋体"/>
          <w:bCs/>
        </w:rPr>
        <w:t>2</w:t>
      </w:r>
      <w:r w:rsidRPr="00450603">
        <w:rPr>
          <w:rFonts w:ascii="宋体" w:hAnsi="宋体" w:cs="宋体" w:hint="eastAsia"/>
          <w:bCs/>
        </w:rPr>
        <w:t>、“</w:t>
      </w:r>
      <w:r w:rsidRPr="00450603">
        <w:rPr>
          <w:rFonts w:ascii="宋体" w:hAnsi="宋体" w:cs="宋体"/>
          <w:bCs/>
        </w:rPr>
        <w:t>未知价</w:t>
      </w:r>
      <w:r w:rsidRPr="00450603">
        <w:rPr>
          <w:rFonts w:ascii="宋体" w:hAnsi="宋体" w:cs="宋体" w:hint="eastAsia"/>
          <w:bCs/>
        </w:rPr>
        <w:t>”</w:t>
      </w:r>
      <w:r w:rsidRPr="00450603">
        <w:rPr>
          <w:rFonts w:ascii="宋体" w:hAnsi="宋体" w:cs="宋体"/>
          <w:bCs/>
        </w:rPr>
        <w:t>原则，即申购、赎回价格以申请当日收市后计算的该类基金份额净值为基准进行计算；</w:t>
      </w:r>
    </w:p>
    <w:p w14:paraId="788E1C12" w14:textId="77777777" w:rsidR="00A4594F" w:rsidRPr="00450603" w:rsidRDefault="00A4594F" w:rsidP="00A4594F">
      <w:pPr>
        <w:ind w:firstLineChars="200" w:firstLine="480"/>
        <w:rPr>
          <w:rFonts w:ascii="宋体" w:hAnsi="宋体" w:cs="宋体"/>
          <w:bCs/>
        </w:rPr>
      </w:pPr>
      <w:r w:rsidRPr="00450603">
        <w:rPr>
          <w:rFonts w:ascii="宋体" w:hAnsi="宋体" w:cs="宋体"/>
          <w:bCs/>
        </w:rPr>
        <w:t>3</w:t>
      </w:r>
      <w:r w:rsidRPr="00450603">
        <w:rPr>
          <w:rFonts w:ascii="宋体" w:hAnsi="宋体" w:cs="宋体" w:hint="eastAsia"/>
          <w:bCs/>
        </w:rPr>
        <w:t>、“</w:t>
      </w:r>
      <w:r w:rsidRPr="00450603">
        <w:rPr>
          <w:rFonts w:ascii="宋体" w:hAnsi="宋体" w:cs="宋体"/>
          <w:bCs/>
        </w:rPr>
        <w:t>金额申购、份额赎回</w:t>
      </w:r>
      <w:r w:rsidRPr="00450603">
        <w:rPr>
          <w:rFonts w:ascii="宋体" w:hAnsi="宋体" w:cs="宋体" w:hint="eastAsia"/>
          <w:bCs/>
        </w:rPr>
        <w:t>”</w:t>
      </w:r>
      <w:r w:rsidRPr="00450603">
        <w:rPr>
          <w:rFonts w:ascii="宋体" w:hAnsi="宋体" w:cs="宋体"/>
          <w:bCs/>
        </w:rPr>
        <w:t>原则，即申购以金额申请，赎回以份额申请；</w:t>
      </w:r>
    </w:p>
    <w:p w14:paraId="7ED7DCE9" w14:textId="77777777" w:rsidR="00A4594F" w:rsidRPr="00450603" w:rsidRDefault="00A4594F" w:rsidP="00A4594F">
      <w:pPr>
        <w:ind w:firstLineChars="200" w:firstLine="480"/>
        <w:rPr>
          <w:rFonts w:ascii="宋体" w:hAnsi="宋体" w:cs="宋体"/>
          <w:bCs/>
        </w:rPr>
      </w:pPr>
      <w:r w:rsidRPr="00450603">
        <w:rPr>
          <w:rFonts w:ascii="宋体" w:hAnsi="宋体" w:cs="宋体"/>
          <w:bCs/>
        </w:rPr>
        <w:t>4</w:t>
      </w:r>
      <w:r w:rsidRPr="00450603">
        <w:rPr>
          <w:rFonts w:ascii="宋体" w:hAnsi="宋体" w:cs="宋体" w:hint="eastAsia"/>
          <w:bCs/>
        </w:rPr>
        <w:t>、</w:t>
      </w:r>
      <w:r w:rsidRPr="00450603">
        <w:rPr>
          <w:rFonts w:ascii="宋体" w:hAnsi="宋体" w:cs="宋体"/>
          <w:bCs/>
        </w:rPr>
        <w:t>当日的申购与赎回申请可以在基金管理人规定的时间以内撤销；</w:t>
      </w:r>
    </w:p>
    <w:p w14:paraId="3A42DFFD" w14:textId="5C7E5D73" w:rsidR="00A4594F" w:rsidRPr="00450603" w:rsidRDefault="00A4594F" w:rsidP="00A4594F">
      <w:pPr>
        <w:ind w:firstLineChars="200" w:firstLine="480"/>
        <w:rPr>
          <w:rFonts w:ascii="宋体" w:hAnsi="宋体" w:cs="宋体"/>
          <w:bCs/>
        </w:rPr>
      </w:pPr>
      <w:r w:rsidRPr="00450603">
        <w:rPr>
          <w:rFonts w:ascii="宋体" w:hAnsi="宋体" w:cs="宋体"/>
          <w:bCs/>
        </w:rPr>
        <w:t>5</w:t>
      </w:r>
      <w:r w:rsidRPr="00450603">
        <w:rPr>
          <w:rFonts w:ascii="宋体" w:hAnsi="宋体" w:cs="宋体" w:hint="eastAsia"/>
          <w:bCs/>
        </w:rPr>
        <w:t>、</w:t>
      </w:r>
      <w:r w:rsidRPr="00450603">
        <w:rPr>
          <w:rFonts w:ascii="宋体" w:hAnsi="宋体" w:cs="宋体"/>
          <w:bCs/>
        </w:rPr>
        <w:t>赎回遵循</w:t>
      </w:r>
      <w:r w:rsidRPr="00450603">
        <w:rPr>
          <w:rFonts w:ascii="宋体" w:hAnsi="宋体" w:cs="宋体" w:hint="eastAsia"/>
          <w:bCs/>
        </w:rPr>
        <w:t>“</w:t>
      </w:r>
      <w:r w:rsidRPr="00450603">
        <w:rPr>
          <w:rFonts w:ascii="宋体" w:hAnsi="宋体" w:cs="宋体"/>
          <w:bCs/>
        </w:rPr>
        <w:t>先进先出</w:t>
      </w:r>
      <w:r w:rsidRPr="00450603">
        <w:rPr>
          <w:rFonts w:ascii="宋体" w:hAnsi="宋体" w:cs="宋体" w:hint="eastAsia"/>
          <w:bCs/>
        </w:rPr>
        <w:t>”</w:t>
      </w:r>
      <w:r w:rsidRPr="00450603">
        <w:rPr>
          <w:rFonts w:ascii="宋体" w:hAnsi="宋体" w:cs="宋体"/>
          <w:bCs/>
        </w:rPr>
        <w:t>原则，即按照投资人认购、申购的先后次序进行顺序赎回</w:t>
      </w:r>
      <w:r w:rsidRPr="00450603">
        <w:rPr>
          <w:rFonts w:ascii="宋体" w:hAnsi="宋体" w:cs="宋体" w:hint="eastAsia"/>
          <w:bCs/>
        </w:rPr>
        <w:t>；</w:t>
      </w:r>
      <w:bookmarkStart w:id="25" w:name="OLE_LINK14"/>
      <w:r w:rsidR="000D5616" w:rsidRPr="00450603" w:rsidDel="000D5616">
        <w:rPr>
          <w:rFonts w:ascii="宋体" w:hAnsi="宋体" w:cs="宋体" w:hint="eastAsia"/>
          <w:bCs/>
        </w:rPr>
        <w:t xml:space="preserve"> </w:t>
      </w:r>
      <w:bookmarkEnd w:id="25"/>
    </w:p>
    <w:p w14:paraId="738C97AB" w14:textId="77777777" w:rsidR="0022032E" w:rsidRPr="00450603" w:rsidRDefault="00A4594F" w:rsidP="0022032E">
      <w:pPr>
        <w:ind w:firstLineChars="200" w:firstLine="480"/>
        <w:rPr>
          <w:rFonts w:ascii="宋体" w:hAnsi="宋体" w:cs="宋体"/>
          <w:bCs/>
        </w:rPr>
      </w:pPr>
      <w:r w:rsidRPr="00450603">
        <w:rPr>
          <w:rFonts w:ascii="宋体" w:hAnsi="宋体" w:cs="宋体"/>
          <w:bCs/>
        </w:rPr>
        <w:t>6</w:t>
      </w:r>
      <w:r w:rsidRPr="00450603">
        <w:rPr>
          <w:rFonts w:ascii="宋体" w:hAnsi="宋体" w:cs="宋体" w:hint="eastAsia"/>
          <w:bCs/>
        </w:rPr>
        <w:t>、</w:t>
      </w:r>
      <w:r w:rsidR="0022032E" w:rsidRPr="00450603">
        <w:rPr>
          <w:rFonts w:ascii="宋体" w:hAnsi="宋体" w:cs="宋体"/>
          <w:bCs/>
        </w:rPr>
        <w:t>办理申购、赎回业务时，应当遵循基金份额持有人利益优先原则</w:t>
      </w:r>
      <w:r w:rsidR="0022032E" w:rsidRPr="00450603">
        <w:rPr>
          <w:rFonts w:ascii="宋体" w:hAnsi="宋体" w:cs="宋体" w:hint="eastAsia"/>
          <w:bCs/>
        </w:rPr>
        <w:t>，确保投资者的合法权益不受损害并得到公平对待</w:t>
      </w:r>
      <w:r w:rsidR="0022032E" w:rsidRPr="00450603">
        <w:rPr>
          <w:rFonts w:ascii="宋体" w:hAnsi="宋体" w:cs="宋体"/>
          <w:bCs/>
        </w:rPr>
        <w:t>。</w:t>
      </w:r>
    </w:p>
    <w:p w14:paraId="10CECFDB" w14:textId="73A37B3F" w:rsidR="0074086C" w:rsidRPr="00450603" w:rsidRDefault="0022032E" w:rsidP="0022032E">
      <w:pPr>
        <w:ind w:firstLineChars="200" w:firstLine="480"/>
        <w:rPr>
          <w:rFonts w:ascii="宋体" w:hAnsi="宋体" w:cs="宋体"/>
        </w:rPr>
      </w:pPr>
      <w:r w:rsidRPr="00450603">
        <w:rPr>
          <w:rFonts w:ascii="宋体" w:hAnsi="宋体" w:cs="宋体"/>
          <w:bCs/>
        </w:rPr>
        <w:t>7</w:t>
      </w:r>
      <w:r w:rsidRPr="00450603">
        <w:rPr>
          <w:rFonts w:ascii="宋体" w:hAnsi="宋体" w:cs="宋体" w:hint="eastAsia"/>
          <w:bCs/>
        </w:rPr>
        <w:t>、</w:t>
      </w:r>
      <w:r w:rsidR="00A4594F" w:rsidRPr="00450603">
        <w:rPr>
          <w:rFonts w:ascii="宋体" w:hAnsi="宋体" w:cs="宋体"/>
          <w:bCs/>
        </w:rPr>
        <w:t>若将来条件许可，</w:t>
      </w:r>
      <w:r w:rsidR="00A4594F" w:rsidRPr="00450603">
        <w:rPr>
          <w:rFonts w:ascii="宋体" w:hAnsi="宋体" w:cs="宋体" w:hint="eastAsia"/>
          <w:bCs/>
        </w:rPr>
        <w:t>在对基金份额持有人无实质性不利影响的</w:t>
      </w:r>
      <w:r w:rsidR="00A4594F" w:rsidRPr="00450603">
        <w:rPr>
          <w:rFonts w:ascii="宋体" w:hAnsi="宋体" w:cs="宋体"/>
          <w:bCs/>
        </w:rPr>
        <w:t>前提下，</w:t>
      </w:r>
      <w:r w:rsidR="00A4594F" w:rsidRPr="00450603">
        <w:rPr>
          <w:rFonts w:ascii="宋体" w:hAnsi="宋体" w:cs="宋体" w:hint="eastAsia"/>
          <w:bCs/>
        </w:rPr>
        <w:t>本基金</w:t>
      </w:r>
      <w:r w:rsidR="00A4594F" w:rsidRPr="00450603">
        <w:rPr>
          <w:rFonts w:ascii="宋体" w:hAnsi="宋体" w:cs="宋体"/>
          <w:bCs/>
        </w:rPr>
        <w:t>在履行适</w:t>
      </w:r>
      <w:r w:rsidR="00A4594F" w:rsidRPr="00450603">
        <w:rPr>
          <w:rFonts w:ascii="宋体" w:hAnsi="宋体" w:cs="宋体"/>
          <w:bCs/>
        </w:rPr>
        <w:lastRenderedPageBreak/>
        <w:t>当程序后可以接受投资人以人民币</w:t>
      </w:r>
      <w:r w:rsidR="00A4594F" w:rsidRPr="00450603">
        <w:rPr>
          <w:rFonts w:ascii="宋体" w:hAnsi="宋体" w:cs="宋体" w:hint="eastAsia"/>
          <w:bCs/>
        </w:rPr>
        <w:t>、</w:t>
      </w:r>
      <w:r w:rsidR="00A4594F" w:rsidRPr="00450603">
        <w:rPr>
          <w:rFonts w:ascii="宋体" w:hAnsi="宋体" w:cs="宋体"/>
          <w:bCs/>
        </w:rPr>
        <w:t>美元</w:t>
      </w:r>
      <w:r w:rsidR="000D5616" w:rsidRPr="00450603">
        <w:rPr>
          <w:rFonts w:ascii="宋体" w:hAnsi="宋体" w:cs="宋体" w:hint="eastAsia"/>
          <w:bCs/>
        </w:rPr>
        <w:t>现汇</w:t>
      </w:r>
      <w:r w:rsidR="00A4594F" w:rsidRPr="00450603">
        <w:rPr>
          <w:rFonts w:ascii="宋体" w:hAnsi="宋体" w:cs="宋体"/>
          <w:bCs/>
        </w:rPr>
        <w:t>以外的其他</w:t>
      </w:r>
      <w:r w:rsidR="00A4594F" w:rsidRPr="00450603">
        <w:rPr>
          <w:rFonts w:ascii="宋体" w:hAnsi="宋体" w:cs="宋体" w:hint="eastAsia"/>
          <w:bCs/>
        </w:rPr>
        <w:t>币种的</w:t>
      </w:r>
      <w:r w:rsidR="00A4594F" w:rsidRPr="00450603">
        <w:rPr>
          <w:rFonts w:ascii="宋体" w:hAnsi="宋体" w:cs="宋体"/>
          <w:bCs/>
        </w:rPr>
        <w:t>申购、赎回，</w:t>
      </w:r>
      <w:r w:rsidR="00A4594F" w:rsidRPr="00450603">
        <w:rPr>
          <w:rFonts w:ascii="宋体" w:hAnsi="宋体" w:cs="宋体" w:hint="eastAsia"/>
          <w:bCs/>
        </w:rPr>
        <w:t>而</w:t>
      </w:r>
      <w:r w:rsidR="00A4594F" w:rsidRPr="00450603">
        <w:rPr>
          <w:rFonts w:ascii="宋体" w:hAnsi="宋体" w:cs="宋体"/>
          <w:bCs/>
        </w:rPr>
        <w:t>无需召开基金份额持有人大会。</w:t>
      </w:r>
    </w:p>
    <w:p w14:paraId="6908CAFD" w14:textId="76D3EA01" w:rsidR="00AE1A4B" w:rsidRPr="00450603" w:rsidRDefault="00AE1A4B" w:rsidP="00141ABF">
      <w:pPr>
        <w:ind w:firstLineChars="200" w:firstLine="480"/>
        <w:rPr>
          <w:rFonts w:ascii="宋体" w:hAnsi="宋体" w:cs="宋体"/>
        </w:rPr>
      </w:pPr>
      <w:r w:rsidRPr="00450603">
        <w:rPr>
          <w:rFonts w:ascii="宋体" w:hAnsi="宋体" w:cs="宋体" w:hint="eastAsia"/>
        </w:rPr>
        <w:t>基金管理人可在法律法规允许的情况下，对上述原则进行调整。基金管理人必须在新规则开始实施前依照《信息披露办法》的有关规定在</w:t>
      </w:r>
      <w:r w:rsidR="00A4594F" w:rsidRPr="00450603">
        <w:rPr>
          <w:rFonts w:ascii="宋体" w:hAnsi="宋体" w:cs="宋体" w:hint="eastAsia"/>
        </w:rPr>
        <w:t>规定媒介</w:t>
      </w:r>
      <w:r w:rsidRPr="00450603">
        <w:rPr>
          <w:rFonts w:ascii="宋体" w:hAnsi="宋体" w:cs="宋体" w:hint="eastAsia"/>
        </w:rPr>
        <w:t>上公告。</w:t>
      </w:r>
    </w:p>
    <w:p w14:paraId="1160423A" w14:textId="77777777" w:rsidR="00355FAA" w:rsidRPr="00450603" w:rsidRDefault="00355FAA" w:rsidP="00141ABF">
      <w:pPr>
        <w:tabs>
          <w:tab w:val="left" w:pos="0"/>
        </w:tabs>
        <w:autoSpaceDE w:val="0"/>
        <w:autoSpaceDN w:val="0"/>
        <w:ind w:firstLineChars="200" w:firstLine="480"/>
        <w:textAlignment w:val="bottom"/>
        <w:rPr>
          <w:rFonts w:ascii="宋体" w:hAnsi="宋体"/>
          <w:szCs w:val="21"/>
        </w:rPr>
      </w:pPr>
    </w:p>
    <w:p w14:paraId="34D95747" w14:textId="77777777" w:rsidR="008D6FAB" w:rsidRPr="00450603" w:rsidRDefault="008D6FAB" w:rsidP="00141ABF">
      <w:pPr>
        <w:ind w:firstLineChars="200" w:firstLine="482"/>
        <w:rPr>
          <w:rFonts w:ascii="宋体" w:hAnsi="宋体"/>
          <w:b/>
          <w:bCs/>
          <w:szCs w:val="21"/>
        </w:rPr>
      </w:pPr>
      <w:bookmarkStart w:id="26" w:name="_Toc79392610"/>
      <w:r w:rsidRPr="00450603">
        <w:rPr>
          <w:rFonts w:ascii="宋体" w:hAnsi="宋体" w:hint="eastAsia"/>
          <w:b/>
          <w:bCs/>
          <w:szCs w:val="21"/>
        </w:rPr>
        <w:t>四、申购与赎回的程序</w:t>
      </w:r>
      <w:bookmarkEnd w:id="26"/>
    </w:p>
    <w:p w14:paraId="10F61F14" w14:textId="77777777" w:rsidR="0074086C" w:rsidRPr="00450603" w:rsidRDefault="00A028BB">
      <w:pPr>
        <w:ind w:firstLineChars="200" w:firstLine="480"/>
        <w:rPr>
          <w:rFonts w:ascii="宋体" w:hAnsi="宋体" w:cs="宋体"/>
        </w:rPr>
      </w:pPr>
      <w:r w:rsidRPr="00450603">
        <w:rPr>
          <w:rFonts w:ascii="宋体" w:hAnsi="宋体" w:cs="宋体" w:hint="eastAsia"/>
        </w:rPr>
        <w:t xml:space="preserve">1、申购和赎回的申请方式 </w:t>
      </w:r>
    </w:p>
    <w:p w14:paraId="4D130567" w14:textId="77777777" w:rsidR="0074086C" w:rsidRPr="00450603" w:rsidRDefault="00A028BB">
      <w:pPr>
        <w:ind w:firstLineChars="200" w:firstLine="480"/>
        <w:rPr>
          <w:rFonts w:ascii="宋体" w:hAnsi="宋体" w:cs="宋体"/>
        </w:rPr>
      </w:pPr>
      <w:r w:rsidRPr="00450603">
        <w:rPr>
          <w:rFonts w:ascii="宋体" w:hAnsi="宋体" w:cs="宋体" w:hint="eastAsia"/>
        </w:rPr>
        <w:t>投资人必须根据基金销售机构规定的程序，在开放日的具体业务办理时间内提出申购或赎回的申请。</w:t>
      </w:r>
    </w:p>
    <w:p w14:paraId="6DC310AA" w14:textId="77777777" w:rsidR="0074086C" w:rsidRPr="00450603" w:rsidRDefault="00A028BB">
      <w:pPr>
        <w:ind w:firstLineChars="200" w:firstLine="480"/>
        <w:rPr>
          <w:rFonts w:ascii="宋体" w:hAnsi="宋体" w:cs="宋体"/>
        </w:rPr>
      </w:pPr>
      <w:r w:rsidRPr="00450603">
        <w:rPr>
          <w:rFonts w:ascii="宋体" w:hAnsi="宋体" w:cs="宋体" w:hint="eastAsia"/>
        </w:rPr>
        <w:t>2、申购和赎回的款项支付</w:t>
      </w:r>
    </w:p>
    <w:p w14:paraId="3A890469" w14:textId="77777777" w:rsidR="00A4594F" w:rsidRPr="00450603" w:rsidRDefault="00A4594F" w:rsidP="00A4594F">
      <w:pPr>
        <w:ind w:firstLineChars="200" w:firstLine="480"/>
        <w:rPr>
          <w:rFonts w:ascii="宋体" w:hAnsi="宋体" w:cs="宋体"/>
          <w:bCs/>
        </w:rPr>
      </w:pPr>
      <w:r w:rsidRPr="00450603">
        <w:rPr>
          <w:rFonts w:ascii="宋体" w:hAnsi="宋体" w:cs="宋体"/>
          <w:bCs/>
        </w:rPr>
        <w:t>投资人申购基金份额时，必须全额交付申购款项，投资人交付</w:t>
      </w:r>
      <w:r w:rsidRPr="00450603">
        <w:rPr>
          <w:rFonts w:ascii="宋体" w:hAnsi="宋体" w:cs="宋体" w:hint="eastAsia"/>
          <w:bCs/>
        </w:rPr>
        <w:t>申购</w:t>
      </w:r>
      <w:r w:rsidRPr="00450603">
        <w:rPr>
          <w:rFonts w:ascii="宋体" w:hAnsi="宋体" w:cs="宋体"/>
          <w:bCs/>
        </w:rPr>
        <w:t>款项，申购</w:t>
      </w:r>
      <w:r w:rsidRPr="00450603">
        <w:rPr>
          <w:rFonts w:ascii="宋体" w:hAnsi="宋体" w:cs="宋体" w:hint="eastAsia"/>
          <w:bCs/>
        </w:rPr>
        <w:t>成立；本基金登记机构确认基金份额时，申购生效</w:t>
      </w:r>
      <w:r w:rsidRPr="00450603">
        <w:rPr>
          <w:rFonts w:ascii="宋体" w:hAnsi="宋体" w:cs="宋体"/>
          <w:bCs/>
        </w:rPr>
        <w:t>。</w:t>
      </w:r>
    </w:p>
    <w:p w14:paraId="1EDD5288" w14:textId="3AC5116A" w:rsidR="0074086C" w:rsidRPr="00450603" w:rsidRDefault="00A4594F">
      <w:pPr>
        <w:ind w:firstLineChars="200" w:firstLine="480"/>
        <w:rPr>
          <w:rFonts w:ascii="宋体" w:hAnsi="宋体" w:cs="宋体"/>
        </w:rPr>
      </w:pPr>
      <w:r w:rsidRPr="00450603">
        <w:rPr>
          <w:rFonts w:ascii="宋体" w:hAnsi="宋体" w:cs="宋体" w:hint="eastAsia"/>
        </w:rPr>
        <w:t>基金份额持有人递交赎回申请，赎回成立；</w:t>
      </w:r>
      <w:r w:rsidRPr="00450603">
        <w:rPr>
          <w:rFonts w:ascii="宋体" w:hAnsi="宋体" w:cs="宋体" w:hint="eastAsia"/>
          <w:bCs/>
        </w:rPr>
        <w:t>本</w:t>
      </w:r>
      <w:r w:rsidRPr="00450603">
        <w:rPr>
          <w:rFonts w:ascii="宋体" w:hAnsi="宋体" w:cs="宋体" w:hint="eastAsia"/>
        </w:rPr>
        <w:t>基金登记机构确认赎回时，赎回生效。</w:t>
      </w:r>
      <w:r w:rsidRPr="00450603">
        <w:rPr>
          <w:rFonts w:ascii="宋体" w:hAnsi="宋体" w:cs="宋体"/>
          <w:bCs/>
        </w:rPr>
        <w:t>投资者赎回申请</w:t>
      </w:r>
      <w:r w:rsidRPr="00450603">
        <w:rPr>
          <w:rFonts w:ascii="宋体" w:hAnsi="宋体" w:cs="宋体" w:hint="eastAsia"/>
          <w:bCs/>
        </w:rPr>
        <w:t>生效</w:t>
      </w:r>
      <w:r w:rsidRPr="00450603">
        <w:rPr>
          <w:rFonts w:ascii="宋体" w:hAnsi="宋体" w:cs="宋体"/>
          <w:bCs/>
        </w:rPr>
        <w:t>后，基金管理人将在T＋</w:t>
      </w:r>
      <w:r w:rsidRPr="00450603">
        <w:rPr>
          <w:rFonts w:ascii="宋体" w:hAnsi="宋体" w:cs="宋体" w:hint="eastAsia"/>
          <w:bCs/>
        </w:rPr>
        <w:t>10</w:t>
      </w:r>
      <w:r w:rsidRPr="00450603">
        <w:rPr>
          <w:rFonts w:ascii="宋体" w:hAnsi="宋体" w:cs="宋体"/>
          <w:bCs/>
        </w:rPr>
        <w:t>日(包括该日)内支付赎回款项。</w:t>
      </w:r>
      <w:r w:rsidRPr="00450603">
        <w:rPr>
          <w:rFonts w:ascii="宋体" w:hAnsi="宋体" w:hint="eastAsia"/>
        </w:rPr>
        <w:t>如遇外管局相关规定有变更、本基金所投资市场或外汇市场暂停交易、本基金所投资</w:t>
      </w:r>
      <w:r w:rsidRPr="00450603">
        <w:rPr>
          <w:rFonts w:ascii="宋体" w:hAnsi="宋体"/>
        </w:rPr>
        <w:t>市场的</w:t>
      </w:r>
      <w:r w:rsidRPr="00450603">
        <w:rPr>
          <w:rFonts w:ascii="宋体" w:hAnsi="宋体" w:hint="eastAsia"/>
        </w:rPr>
        <w:t>交易清算规则发生变更、交易所或交易市场数据传输延迟、通讯系统故障、银行数据交换系统故障或其他非基金管理人及基金托管人所能控制的因素影响业务处理流程，则赎回款项的支付时间可相应顺延。</w:t>
      </w:r>
      <w:r w:rsidRPr="00450603">
        <w:rPr>
          <w:rFonts w:ascii="宋体" w:hAnsi="宋体" w:cs="宋体"/>
          <w:bCs/>
        </w:rPr>
        <w:t>在发生巨额赎回时，款项的支付办法参照本基金合同有关条款处理。</w:t>
      </w:r>
      <w:r w:rsidR="00A028BB" w:rsidRPr="00450603">
        <w:rPr>
          <w:rFonts w:ascii="宋体" w:hAnsi="宋体" w:cs="宋体" w:hint="eastAsia"/>
        </w:rPr>
        <w:t>基金管理人可以在法律法规和基金合同允许的范围内，对上述业务办理时间进行调整，基金管理人应在调整前依照《信息披露办法》的有关规定在</w:t>
      </w:r>
      <w:r w:rsidRPr="00450603">
        <w:rPr>
          <w:rFonts w:ascii="宋体" w:hAnsi="宋体" w:cs="宋体" w:hint="eastAsia"/>
        </w:rPr>
        <w:t>规定媒介</w:t>
      </w:r>
      <w:r w:rsidR="00A028BB" w:rsidRPr="00450603">
        <w:rPr>
          <w:rFonts w:ascii="宋体" w:hAnsi="宋体" w:cs="宋体" w:hint="eastAsia"/>
        </w:rPr>
        <w:t>上公告。</w:t>
      </w:r>
    </w:p>
    <w:p w14:paraId="2BB3E39B" w14:textId="77777777" w:rsidR="0074086C" w:rsidRPr="00450603" w:rsidRDefault="00A028BB">
      <w:pPr>
        <w:ind w:firstLineChars="200" w:firstLine="480"/>
        <w:rPr>
          <w:rFonts w:ascii="宋体" w:hAnsi="宋体" w:cs="宋体"/>
        </w:rPr>
      </w:pPr>
      <w:r w:rsidRPr="00450603">
        <w:rPr>
          <w:rFonts w:ascii="宋体" w:hAnsi="宋体" w:cs="宋体" w:hint="eastAsia"/>
        </w:rPr>
        <w:t>3、申购和赎回申请的确认</w:t>
      </w:r>
    </w:p>
    <w:p w14:paraId="78E2845F" w14:textId="38D48FFD" w:rsidR="00A4594F" w:rsidRPr="00450603" w:rsidRDefault="00A4594F" w:rsidP="00A4594F">
      <w:pPr>
        <w:ind w:firstLineChars="200" w:firstLine="480"/>
        <w:rPr>
          <w:rFonts w:ascii="宋体" w:hAnsi="宋体" w:cs="宋体"/>
          <w:bCs/>
        </w:rPr>
      </w:pPr>
      <w:r w:rsidRPr="00450603">
        <w:rPr>
          <w:rFonts w:ascii="宋体" w:hAnsi="宋体" w:cs="宋体"/>
          <w:bCs/>
        </w:rPr>
        <w:t>基金管理人应以交易时间结束前受理</w:t>
      </w:r>
      <w:r w:rsidRPr="00450603">
        <w:rPr>
          <w:rFonts w:ascii="宋体" w:hAnsi="宋体" w:cs="宋体" w:hint="eastAsia"/>
          <w:bCs/>
        </w:rPr>
        <w:t>有效</w:t>
      </w:r>
      <w:r w:rsidRPr="00450603">
        <w:rPr>
          <w:rFonts w:ascii="宋体" w:hAnsi="宋体" w:cs="宋体"/>
          <w:bCs/>
        </w:rPr>
        <w:t>申购和赎回申请的当天作为申购或赎回申请日</w:t>
      </w:r>
      <w:r w:rsidRPr="00450603">
        <w:rPr>
          <w:rFonts w:ascii="宋体" w:hAnsi="宋体" w:cs="宋体" w:hint="eastAsia"/>
          <w:bCs/>
        </w:rPr>
        <w:t>（</w:t>
      </w:r>
      <w:r w:rsidRPr="00450603">
        <w:rPr>
          <w:rFonts w:ascii="宋体" w:hAnsi="宋体" w:cs="宋体"/>
          <w:bCs/>
        </w:rPr>
        <w:t>T日</w:t>
      </w:r>
      <w:r w:rsidRPr="00450603">
        <w:rPr>
          <w:rFonts w:ascii="宋体" w:hAnsi="宋体" w:cs="宋体" w:hint="eastAsia"/>
          <w:bCs/>
        </w:rPr>
        <w:t>）</w:t>
      </w:r>
      <w:r w:rsidRPr="00450603">
        <w:rPr>
          <w:rFonts w:ascii="宋体" w:hAnsi="宋体" w:cs="宋体"/>
          <w:bCs/>
        </w:rPr>
        <w:t>，在正常情况下，本基金登记机构在T+</w:t>
      </w:r>
      <w:r w:rsidRPr="00450603">
        <w:rPr>
          <w:rFonts w:ascii="宋体" w:hAnsi="宋体" w:cs="宋体" w:hint="eastAsia"/>
          <w:bCs/>
        </w:rPr>
        <w:t>2</w:t>
      </w:r>
      <w:r w:rsidRPr="00450603">
        <w:rPr>
          <w:rFonts w:ascii="宋体" w:hAnsi="宋体" w:cs="宋体"/>
          <w:bCs/>
        </w:rPr>
        <w:t>日内对该交易的有效性进行确认。T日提交的有效申请，投资人</w:t>
      </w:r>
      <w:r w:rsidRPr="00450603">
        <w:rPr>
          <w:rFonts w:ascii="宋体" w:hAnsi="宋体" w:cs="宋体" w:hint="eastAsia"/>
          <w:bCs/>
        </w:rPr>
        <w:t>可</w:t>
      </w:r>
      <w:r w:rsidRPr="00450603">
        <w:rPr>
          <w:rFonts w:ascii="宋体" w:hAnsi="宋体" w:cs="宋体"/>
          <w:bCs/>
        </w:rPr>
        <w:t>在T+</w:t>
      </w:r>
      <w:r w:rsidRPr="00450603">
        <w:rPr>
          <w:rFonts w:ascii="宋体" w:hAnsi="宋体" w:cs="宋体" w:hint="eastAsia"/>
          <w:bCs/>
        </w:rPr>
        <w:t>3</w:t>
      </w:r>
      <w:r w:rsidRPr="00450603">
        <w:rPr>
          <w:rFonts w:ascii="宋体" w:hAnsi="宋体" w:cs="宋体"/>
          <w:bCs/>
        </w:rPr>
        <w:t>日后</w:t>
      </w:r>
      <w:r w:rsidRPr="00450603">
        <w:rPr>
          <w:rFonts w:ascii="宋体" w:hAnsi="宋体" w:cs="宋体" w:hint="eastAsia"/>
          <w:bCs/>
        </w:rPr>
        <w:t>（</w:t>
      </w:r>
      <w:r w:rsidRPr="00450603">
        <w:rPr>
          <w:rFonts w:ascii="宋体" w:hAnsi="宋体" w:cs="宋体"/>
          <w:bCs/>
        </w:rPr>
        <w:t>包括该日</w:t>
      </w:r>
      <w:r w:rsidRPr="00450603">
        <w:rPr>
          <w:rFonts w:ascii="宋体" w:hAnsi="宋体" w:cs="宋体" w:hint="eastAsia"/>
          <w:bCs/>
        </w:rPr>
        <w:t>）</w:t>
      </w:r>
      <w:r w:rsidRPr="00450603">
        <w:rPr>
          <w:rFonts w:ascii="宋体" w:hAnsi="宋体" w:cs="宋体"/>
          <w:bCs/>
        </w:rPr>
        <w:t>到销售网点柜台或以销售机构规定的其他方式查询申请的确认情况。销售机构对申购、赎回申请的受理并不代表申请一定</w:t>
      </w:r>
      <w:r w:rsidRPr="00450603">
        <w:rPr>
          <w:rFonts w:ascii="宋体" w:hAnsi="宋体" w:cs="宋体" w:hint="eastAsia"/>
          <w:bCs/>
        </w:rPr>
        <w:t>生效</w:t>
      </w:r>
      <w:r w:rsidRPr="00450603">
        <w:rPr>
          <w:rFonts w:ascii="宋体" w:hAnsi="宋体" w:cs="宋体"/>
          <w:bCs/>
        </w:rPr>
        <w:t>，而仅代表销售机构确实接收到申请。申购、赎回的确认以登记机构的确认结果为准。对于申请的确认情况，投资者应及时查询。因投资</w:t>
      </w:r>
      <w:r w:rsidRPr="00450603">
        <w:rPr>
          <w:rFonts w:ascii="宋体" w:hAnsi="宋体" w:cs="宋体" w:hint="eastAsia"/>
          <w:bCs/>
        </w:rPr>
        <w:t>者</w:t>
      </w:r>
      <w:r w:rsidRPr="00450603">
        <w:rPr>
          <w:rFonts w:ascii="宋体" w:hAnsi="宋体" w:cs="宋体"/>
          <w:bCs/>
        </w:rPr>
        <w:t>怠于履行该项查询等各项义务，致使其相关权益受损的，基金管理人、基金托管人、基金销售机构不承担由此造成的损失或不利后果</w:t>
      </w:r>
      <w:r w:rsidRPr="00450603">
        <w:rPr>
          <w:rFonts w:ascii="宋体" w:hAnsi="宋体" w:cs="宋体" w:hint="eastAsia"/>
          <w:bCs/>
        </w:rPr>
        <w:t>。</w:t>
      </w:r>
      <w:r w:rsidRPr="00450603">
        <w:rPr>
          <w:rFonts w:ascii="宋体" w:hAnsi="宋体" w:cs="宋体"/>
          <w:bCs/>
        </w:rPr>
        <w:t>若申购不</w:t>
      </w:r>
      <w:r w:rsidRPr="00450603">
        <w:rPr>
          <w:rFonts w:ascii="宋体" w:hAnsi="宋体" w:cs="宋体" w:hint="eastAsia"/>
          <w:bCs/>
        </w:rPr>
        <w:t>生效</w:t>
      </w:r>
      <w:r w:rsidRPr="00450603">
        <w:rPr>
          <w:rFonts w:ascii="宋体" w:hAnsi="宋体" w:cs="宋体"/>
          <w:bCs/>
        </w:rPr>
        <w:t>，则申购款项退还给投资人。</w:t>
      </w:r>
    </w:p>
    <w:p w14:paraId="498D756E" w14:textId="315C7B25" w:rsidR="00AE1A4B" w:rsidRPr="00450603" w:rsidRDefault="00A4594F" w:rsidP="00141ABF">
      <w:pPr>
        <w:ind w:firstLineChars="200" w:firstLine="480"/>
        <w:rPr>
          <w:rFonts w:ascii="宋体" w:hAnsi="宋体" w:cs="宋体"/>
        </w:rPr>
      </w:pPr>
      <w:r w:rsidRPr="00450603">
        <w:rPr>
          <w:rFonts w:ascii="宋体" w:hAnsi="宋体" w:cs="宋体" w:hint="eastAsia"/>
          <w:bCs/>
        </w:rPr>
        <w:lastRenderedPageBreak/>
        <w:t>在法律法规允许的范围内，基金管理人或登记机构可根据业务规则，对上述业务办理的时间和程序进行调整，</w:t>
      </w:r>
      <w:r w:rsidRPr="00450603">
        <w:rPr>
          <w:rFonts w:ascii="宋体" w:hAnsi="宋体" w:cs="宋体"/>
          <w:bCs/>
        </w:rPr>
        <w:t>基金管理人必须在新规则开始实施前依照《信息披露办法》的有关规定在规定媒介上公告。</w:t>
      </w:r>
    </w:p>
    <w:p w14:paraId="52DEE2CA" w14:textId="77777777" w:rsidR="001B4301" w:rsidRPr="00450603" w:rsidRDefault="001B4301" w:rsidP="00141ABF">
      <w:pPr>
        <w:tabs>
          <w:tab w:val="left" w:pos="0"/>
        </w:tabs>
        <w:autoSpaceDE w:val="0"/>
        <w:autoSpaceDN w:val="0"/>
        <w:ind w:firstLineChars="200" w:firstLine="480"/>
        <w:textAlignment w:val="bottom"/>
        <w:rPr>
          <w:rFonts w:ascii="宋体" w:hAnsi="宋体"/>
          <w:szCs w:val="21"/>
        </w:rPr>
      </w:pPr>
    </w:p>
    <w:p w14:paraId="4BAF3374" w14:textId="77777777" w:rsidR="007A5AE0" w:rsidRPr="00450603" w:rsidRDefault="00D8271A" w:rsidP="00141ABF">
      <w:pPr>
        <w:widowControl/>
        <w:ind w:rightChars="-85" w:right="-204" w:firstLineChars="200" w:firstLine="482"/>
        <w:rPr>
          <w:rFonts w:ascii="宋体" w:hAnsi="宋体"/>
          <w:b/>
          <w:bCs/>
          <w:szCs w:val="21"/>
        </w:rPr>
      </w:pPr>
      <w:r w:rsidRPr="00450603">
        <w:rPr>
          <w:rFonts w:ascii="宋体" w:hAnsi="宋体" w:hint="eastAsia"/>
          <w:b/>
          <w:bCs/>
          <w:szCs w:val="21"/>
        </w:rPr>
        <w:t>五</w:t>
      </w:r>
      <w:r w:rsidR="00075CAC" w:rsidRPr="00450603">
        <w:rPr>
          <w:rFonts w:ascii="宋体" w:hAnsi="宋体" w:hint="eastAsia"/>
          <w:b/>
          <w:bCs/>
          <w:szCs w:val="21"/>
        </w:rPr>
        <w:t>、申购与赎回的</w:t>
      </w:r>
      <w:bookmarkEnd w:id="22"/>
      <w:r w:rsidR="000E468A" w:rsidRPr="00450603">
        <w:rPr>
          <w:rFonts w:ascii="宋体" w:hAnsi="宋体" w:hint="eastAsia"/>
          <w:b/>
          <w:bCs/>
          <w:szCs w:val="21"/>
        </w:rPr>
        <w:t>数额</w:t>
      </w:r>
      <w:r w:rsidR="00075CAC" w:rsidRPr="00450603">
        <w:rPr>
          <w:rFonts w:ascii="宋体" w:hAnsi="宋体" w:hint="eastAsia"/>
          <w:b/>
          <w:bCs/>
          <w:szCs w:val="21"/>
        </w:rPr>
        <w:t>限制</w:t>
      </w:r>
    </w:p>
    <w:p w14:paraId="1B55BB57" w14:textId="77777777" w:rsidR="0074086C" w:rsidRPr="00450603" w:rsidRDefault="00A028BB">
      <w:pPr>
        <w:widowControl/>
        <w:ind w:rightChars="-85" w:right="-204" w:firstLineChars="200" w:firstLine="480"/>
        <w:rPr>
          <w:rFonts w:ascii="宋体" w:hAnsi="宋体" w:cs="宋体"/>
        </w:rPr>
      </w:pPr>
      <w:r w:rsidRPr="00450603">
        <w:rPr>
          <w:rFonts w:ascii="宋体" w:hAnsi="宋体" w:cs="宋体" w:hint="eastAsia"/>
        </w:rPr>
        <w:t>1、申购金额</w:t>
      </w:r>
    </w:p>
    <w:p w14:paraId="4300B60C" w14:textId="2F0FF0C6" w:rsidR="0074086C" w:rsidRPr="00450603" w:rsidRDefault="00A028BB">
      <w:pPr>
        <w:widowControl/>
        <w:ind w:rightChars="-85" w:right="-204" w:firstLineChars="200" w:firstLine="480"/>
        <w:rPr>
          <w:rFonts w:ascii="宋体" w:hAnsi="宋体" w:cs="宋体"/>
        </w:rPr>
      </w:pPr>
      <w:r w:rsidRPr="00450603">
        <w:rPr>
          <w:rFonts w:ascii="宋体" w:hAnsi="宋体" w:cs="宋体" w:hint="eastAsia"/>
        </w:rPr>
        <w:t>（1）通过销售机构或基金管理人网上交易系统每个基金账户首次人民币最低申购金额为1元(含申购费)，追加人民币申购最低限额为1元</w:t>
      </w:r>
      <w:r w:rsidR="00EF783A" w:rsidRPr="00450603">
        <w:rPr>
          <w:rFonts w:ascii="宋体" w:hAnsi="宋体" w:cs="宋体" w:hint="eastAsia"/>
        </w:rPr>
        <w:t>（含申购费）</w:t>
      </w:r>
      <w:r w:rsidRPr="00450603">
        <w:rPr>
          <w:rFonts w:ascii="宋体" w:hAnsi="宋体" w:cs="宋体" w:hint="eastAsia"/>
        </w:rPr>
        <w:t>；美元现汇首次最低申购金额为1美元（含申购费），追加美元现汇最低申</w:t>
      </w:r>
      <w:r w:rsidR="00EF783A" w:rsidRPr="00450603">
        <w:rPr>
          <w:rFonts w:ascii="宋体" w:hAnsi="宋体" w:cs="宋体" w:hint="eastAsia"/>
        </w:rPr>
        <w:t>购金</w:t>
      </w:r>
      <w:r w:rsidRPr="00450603">
        <w:rPr>
          <w:rFonts w:ascii="宋体" w:hAnsi="宋体" w:cs="宋体" w:hint="eastAsia"/>
        </w:rPr>
        <w:t>额为1美元（含</w:t>
      </w:r>
      <w:r w:rsidR="00EF783A" w:rsidRPr="00450603">
        <w:rPr>
          <w:rFonts w:ascii="宋体" w:hAnsi="宋体" w:cs="宋体" w:hint="eastAsia"/>
        </w:rPr>
        <w:t>申购费</w:t>
      </w:r>
      <w:r w:rsidRPr="00450603">
        <w:rPr>
          <w:rFonts w:ascii="宋体" w:hAnsi="宋体" w:cs="宋体" w:hint="eastAsia"/>
        </w:rPr>
        <w:t>费）；投资人追加申购时最低申购限额及投资金额级差详见各销售机构网点公告。</w:t>
      </w:r>
    </w:p>
    <w:p w14:paraId="0D54C21B" w14:textId="77777777" w:rsidR="0074086C" w:rsidRPr="00450603" w:rsidRDefault="00A028BB">
      <w:pPr>
        <w:widowControl/>
        <w:ind w:rightChars="-85" w:right="-204" w:firstLineChars="200" w:firstLine="480"/>
        <w:rPr>
          <w:rFonts w:ascii="宋体" w:hAnsi="宋体" w:cs="宋体"/>
        </w:rPr>
      </w:pPr>
      <w:r w:rsidRPr="00450603">
        <w:rPr>
          <w:rFonts w:ascii="宋体" w:hAnsi="宋体" w:cs="宋体" w:hint="eastAsia"/>
        </w:rPr>
        <w:t>（2）直销机构网点（非网上交易系统）每个基金账户首次人民币申购的最低限额为1元（含申购费），首次美元现汇申购的最低限额为1美元（含申购费）；已在直销中心有认购本基金记录的投资人不受申购最低金额的限制。</w:t>
      </w:r>
    </w:p>
    <w:p w14:paraId="07A72DD3" w14:textId="77777777" w:rsidR="0074086C" w:rsidRPr="00450603" w:rsidRDefault="00A028BB">
      <w:pPr>
        <w:widowControl/>
        <w:ind w:rightChars="-85" w:right="-204" w:firstLineChars="200" w:firstLine="480"/>
        <w:rPr>
          <w:rFonts w:ascii="宋体" w:hAnsi="宋体" w:cs="宋体"/>
        </w:rPr>
      </w:pPr>
      <w:r w:rsidRPr="00450603">
        <w:rPr>
          <w:rFonts w:ascii="宋体" w:hAnsi="宋体" w:cs="宋体" w:hint="eastAsia"/>
        </w:rPr>
        <w:t>2、赎回份额</w:t>
      </w:r>
    </w:p>
    <w:p w14:paraId="3395AAFB" w14:textId="77777777" w:rsidR="0074086C" w:rsidRPr="00450603" w:rsidRDefault="00A028BB">
      <w:pPr>
        <w:widowControl/>
        <w:ind w:rightChars="-85" w:right="-204" w:firstLineChars="200" w:firstLine="480"/>
        <w:rPr>
          <w:rFonts w:ascii="宋体" w:hAnsi="宋体" w:cs="宋体"/>
        </w:rPr>
      </w:pPr>
      <w:r w:rsidRPr="00450603">
        <w:rPr>
          <w:rFonts w:ascii="宋体" w:hAnsi="宋体" w:cs="宋体" w:hint="eastAsia"/>
        </w:rPr>
        <w:t>基金份额持有人在各销售机构的最低赎回、转换转出及最低持有份额为1份,投资者当日持有份额减少导致在销售机构同一交易账户保留的基金份额不足1份的，注册登记机构有权将全部剩余份额自动赎回。各基金销售机构有不同规定的，投资者在该销售机构办理上述业务时，需同时遵循销售机构的相关业务规定。</w:t>
      </w:r>
    </w:p>
    <w:p w14:paraId="0FCD22EC" w14:textId="77777777" w:rsidR="0074086C" w:rsidRPr="00450603" w:rsidRDefault="00A028BB">
      <w:pPr>
        <w:widowControl/>
        <w:ind w:rightChars="-85" w:right="-204" w:firstLineChars="200" w:firstLine="480"/>
        <w:rPr>
          <w:rFonts w:ascii="宋体" w:hAnsi="宋体" w:cs="宋体"/>
        </w:rPr>
      </w:pPr>
      <w:r w:rsidRPr="00450603">
        <w:rPr>
          <w:rFonts w:ascii="宋体" w:hAnsi="宋体" w:cs="宋体" w:hint="eastAsia"/>
        </w:rPr>
        <w:t>3、当接受申购申请对存量基金份额持有人利益构成潜在重大不利影响时，基金管理人应当采取设定单一投资者申购金额上限或基金单日净申购比例上限、拒绝大额申购、暂停基金申购等措施，具体规定届时请参见招募说明书或相关公告。基金管理人基于投资运作与风险控制的需要，可采取上述措施对基金规模予以控制，具体规定届时请参见招募说明书或相关公告。</w:t>
      </w:r>
    </w:p>
    <w:p w14:paraId="4BC17301" w14:textId="1194A955" w:rsidR="00AE1A4B" w:rsidRPr="00450603" w:rsidRDefault="00AE1A4B" w:rsidP="00141ABF">
      <w:pPr>
        <w:widowControl/>
        <w:ind w:rightChars="-85" w:right="-204" w:firstLineChars="200" w:firstLine="480"/>
        <w:rPr>
          <w:rFonts w:ascii="宋体" w:hAnsi="宋体" w:cs="宋体"/>
        </w:rPr>
      </w:pPr>
      <w:r w:rsidRPr="00450603">
        <w:rPr>
          <w:rFonts w:ascii="宋体" w:hAnsi="宋体" w:cs="宋体" w:hint="eastAsia"/>
        </w:rPr>
        <w:t>4、基金管理人可以根据市场情况，在法律法规允许的情况下，调整上述规定的数量或比例限制。基金管理人必须在调整前依照《信息披露办法》的有关规定在</w:t>
      </w:r>
      <w:r w:rsidR="00A4594F" w:rsidRPr="00450603">
        <w:rPr>
          <w:rFonts w:ascii="宋体" w:hAnsi="宋体" w:cs="宋体" w:hint="eastAsia"/>
        </w:rPr>
        <w:t>规定媒介</w:t>
      </w:r>
      <w:r w:rsidRPr="00450603">
        <w:rPr>
          <w:rFonts w:ascii="宋体" w:hAnsi="宋体" w:cs="宋体" w:hint="eastAsia"/>
        </w:rPr>
        <w:t>上公告。</w:t>
      </w:r>
      <w:r w:rsidRPr="00450603">
        <w:rPr>
          <w:rFonts w:ascii="宋体" w:hAnsi="宋体" w:cs="宋体"/>
        </w:rPr>
        <w:t xml:space="preserve"> </w:t>
      </w:r>
    </w:p>
    <w:p w14:paraId="5765BAD7" w14:textId="77777777" w:rsidR="005630C9" w:rsidRPr="00450603" w:rsidRDefault="005630C9" w:rsidP="00141ABF">
      <w:pPr>
        <w:widowControl/>
        <w:ind w:rightChars="-85" w:right="-204" w:firstLineChars="200" w:firstLine="480"/>
        <w:rPr>
          <w:rFonts w:ascii="宋体" w:hAnsi="宋体" w:cs="宋体"/>
        </w:rPr>
      </w:pPr>
    </w:p>
    <w:p w14:paraId="74BD9CE6" w14:textId="77777777" w:rsidR="00075CAC" w:rsidRPr="00450603" w:rsidRDefault="00075CAC" w:rsidP="00141ABF">
      <w:pPr>
        <w:tabs>
          <w:tab w:val="left" w:pos="0"/>
        </w:tabs>
        <w:autoSpaceDE w:val="0"/>
        <w:autoSpaceDN w:val="0"/>
        <w:ind w:firstLineChars="200" w:firstLine="482"/>
        <w:textAlignment w:val="bottom"/>
        <w:rPr>
          <w:rFonts w:ascii="宋体" w:hAnsi="宋体"/>
          <w:b/>
          <w:bCs/>
          <w:szCs w:val="21"/>
        </w:rPr>
      </w:pPr>
      <w:r w:rsidRPr="00450603">
        <w:rPr>
          <w:rFonts w:ascii="宋体" w:hAnsi="宋体" w:hint="eastAsia"/>
          <w:b/>
          <w:bCs/>
          <w:szCs w:val="21"/>
        </w:rPr>
        <w:t>六、</w:t>
      </w:r>
      <w:r w:rsidRPr="00450603">
        <w:rPr>
          <w:rFonts w:ascii="宋体" w:hAnsi="宋体"/>
          <w:b/>
          <w:bCs/>
          <w:szCs w:val="21"/>
        </w:rPr>
        <w:t>申购费</w:t>
      </w:r>
      <w:r w:rsidRPr="00450603">
        <w:rPr>
          <w:rFonts w:ascii="宋体" w:hAnsi="宋体" w:hint="eastAsia"/>
          <w:b/>
          <w:bCs/>
          <w:szCs w:val="21"/>
        </w:rPr>
        <w:t>率</w:t>
      </w:r>
      <w:r w:rsidR="002522FC" w:rsidRPr="00450603">
        <w:rPr>
          <w:rFonts w:ascii="宋体" w:hAnsi="宋体" w:hint="eastAsia"/>
          <w:b/>
          <w:bCs/>
          <w:szCs w:val="21"/>
        </w:rPr>
        <w:t>、</w:t>
      </w:r>
      <w:r w:rsidRPr="00450603">
        <w:rPr>
          <w:rFonts w:ascii="宋体" w:hAnsi="宋体"/>
          <w:b/>
          <w:bCs/>
          <w:szCs w:val="21"/>
        </w:rPr>
        <w:t>赎回费</w:t>
      </w:r>
      <w:r w:rsidRPr="00450603">
        <w:rPr>
          <w:rFonts w:ascii="宋体" w:hAnsi="宋体" w:hint="eastAsia"/>
          <w:b/>
          <w:bCs/>
          <w:szCs w:val="21"/>
        </w:rPr>
        <w:t>率</w:t>
      </w:r>
    </w:p>
    <w:p w14:paraId="6983E1F6" w14:textId="77777777" w:rsidR="00A4594F" w:rsidRPr="00450603" w:rsidRDefault="00A4594F" w:rsidP="00A4594F">
      <w:pPr>
        <w:tabs>
          <w:tab w:val="left" w:pos="0"/>
        </w:tabs>
        <w:autoSpaceDE w:val="0"/>
        <w:autoSpaceDN w:val="0"/>
        <w:ind w:firstLineChars="200" w:firstLine="480"/>
        <w:textAlignment w:val="bottom"/>
        <w:rPr>
          <w:rFonts w:ascii="宋体" w:hAnsi="宋体" w:cs="宋体"/>
          <w:bCs/>
        </w:rPr>
      </w:pPr>
      <w:r w:rsidRPr="00450603">
        <w:rPr>
          <w:rFonts w:ascii="宋体" w:hAnsi="宋体" w:cs="宋体"/>
          <w:bCs/>
        </w:rPr>
        <w:t>1、申购费率</w:t>
      </w:r>
    </w:p>
    <w:p w14:paraId="038096E7" w14:textId="64C5DA67" w:rsidR="00A4594F" w:rsidRPr="00450603" w:rsidRDefault="00A4594F" w:rsidP="00A4594F">
      <w:pPr>
        <w:tabs>
          <w:tab w:val="left" w:pos="0"/>
        </w:tabs>
        <w:autoSpaceDE w:val="0"/>
        <w:autoSpaceDN w:val="0"/>
        <w:ind w:firstLineChars="200" w:firstLine="480"/>
        <w:textAlignment w:val="bottom"/>
        <w:rPr>
          <w:rFonts w:ascii="宋体" w:hAnsi="宋体" w:cs="宋体"/>
          <w:bCs/>
        </w:rPr>
      </w:pPr>
      <w:r w:rsidRPr="00450603">
        <w:rPr>
          <w:rFonts w:ascii="宋体" w:hAnsi="宋体" w:cs="宋体"/>
          <w:bCs/>
        </w:rPr>
        <w:t>（1）</w:t>
      </w:r>
      <w:r w:rsidRPr="00450603">
        <w:rPr>
          <w:rFonts w:ascii="宋体" w:hAnsi="宋体" w:cs="宋体" w:hint="eastAsia"/>
          <w:bCs/>
        </w:rPr>
        <w:t>本基金A类基金份额在申购时收取基金申购费用。C类基金份额不收取申购费用，但从本类别基金资产中计提销售服务费。</w:t>
      </w:r>
      <w:r w:rsidRPr="00450603">
        <w:rPr>
          <w:rFonts w:ascii="宋体" w:hAnsi="宋体" w:cs="宋体"/>
          <w:bCs/>
        </w:rPr>
        <w:t>本基金A类基金份额分为A类人民币基金份额和A</w:t>
      </w:r>
      <w:r w:rsidR="005B48A6" w:rsidRPr="00450603">
        <w:rPr>
          <w:rFonts w:ascii="宋体" w:hAnsi="宋体" w:cs="宋体" w:hint="eastAsia"/>
          <w:bCs/>
        </w:rPr>
        <w:t>类美元</w:t>
      </w:r>
      <w:r w:rsidR="00EF783A" w:rsidRPr="00450603">
        <w:rPr>
          <w:rFonts w:ascii="宋体" w:hAnsi="宋体" w:cs="宋体" w:hint="eastAsia"/>
          <w:bCs/>
        </w:rPr>
        <w:lastRenderedPageBreak/>
        <w:t>现汇</w:t>
      </w:r>
      <w:r w:rsidRPr="00450603">
        <w:rPr>
          <w:rFonts w:ascii="宋体" w:hAnsi="宋体" w:cs="宋体" w:hint="eastAsia"/>
          <w:bCs/>
        </w:rPr>
        <w:t>基金份额；</w:t>
      </w:r>
      <w:r w:rsidRPr="00450603">
        <w:rPr>
          <w:rFonts w:ascii="宋体" w:hAnsi="宋体" w:cs="宋体"/>
          <w:bCs/>
        </w:rPr>
        <w:t>本基金C类基金份额包括C类人民币基金份额和C</w:t>
      </w:r>
      <w:r w:rsidR="005B48A6" w:rsidRPr="00450603">
        <w:rPr>
          <w:rFonts w:ascii="宋体" w:hAnsi="宋体" w:cs="宋体" w:hint="eastAsia"/>
          <w:bCs/>
        </w:rPr>
        <w:t>类美元</w:t>
      </w:r>
      <w:r w:rsidR="00EF783A" w:rsidRPr="00450603">
        <w:rPr>
          <w:rFonts w:ascii="宋体" w:hAnsi="宋体" w:cs="宋体" w:hint="eastAsia"/>
          <w:bCs/>
        </w:rPr>
        <w:t>现汇</w:t>
      </w:r>
      <w:r w:rsidRPr="00450603">
        <w:rPr>
          <w:rFonts w:ascii="宋体" w:hAnsi="宋体" w:cs="宋体" w:hint="eastAsia"/>
          <w:bCs/>
        </w:rPr>
        <w:t>基金份额。</w:t>
      </w:r>
    </w:p>
    <w:p w14:paraId="6C795CCD" w14:textId="712F9DBE" w:rsidR="00497194" w:rsidRPr="00450603" w:rsidRDefault="00497194" w:rsidP="00A4594F">
      <w:pPr>
        <w:tabs>
          <w:tab w:val="left" w:pos="0"/>
        </w:tabs>
        <w:autoSpaceDE w:val="0"/>
        <w:autoSpaceDN w:val="0"/>
        <w:ind w:firstLineChars="200" w:firstLine="480"/>
        <w:textAlignment w:val="bottom"/>
        <w:rPr>
          <w:rFonts w:ascii="宋体" w:hAnsi="宋体" w:cs="宋体"/>
          <w:bCs/>
        </w:rPr>
      </w:pPr>
      <w:r w:rsidRPr="00450603">
        <w:rPr>
          <w:rFonts w:ascii="宋体" w:hAnsi="宋体" w:cs="宋体"/>
          <w:bCs/>
        </w:rPr>
        <w:t>本基金A类人民币基金份额和</w:t>
      </w:r>
      <w:r w:rsidRPr="00450603">
        <w:rPr>
          <w:rFonts w:ascii="宋体" w:hAnsi="宋体" w:cs="宋体" w:hint="eastAsia"/>
          <w:bCs/>
        </w:rPr>
        <w:t>A类美元</w:t>
      </w:r>
      <w:r w:rsidR="00EF783A" w:rsidRPr="00450603">
        <w:rPr>
          <w:rFonts w:ascii="宋体" w:hAnsi="宋体" w:cs="宋体" w:hint="eastAsia"/>
          <w:bCs/>
        </w:rPr>
        <w:t>现汇</w:t>
      </w:r>
      <w:r w:rsidRPr="00450603">
        <w:rPr>
          <w:rFonts w:ascii="宋体" w:hAnsi="宋体" w:cs="宋体" w:hint="eastAsia"/>
          <w:bCs/>
        </w:rPr>
        <w:t>基金份额</w:t>
      </w:r>
      <w:r w:rsidRPr="00450603">
        <w:rPr>
          <w:rFonts w:ascii="宋体" w:hAnsi="宋体" w:cs="宋体"/>
          <w:bCs/>
        </w:rPr>
        <w:t>的申购费率按照申购金额递减，即申购金额越大，所适用的申购费率越低。投资者在一天之内如有多笔申购，适用费率按单笔分别计算。</w:t>
      </w:r>
    </w:p>
    <w:p w14:paraId="0995E823" w14:textId="06EA0E0D" w:rsidR="00497194" w:rsidRPr="00450603" w:rsidRDefault="00497194" w:rsidP="00A4594F">
      <w:pPr>
        <w:tabs>
          <w:tab w:val="left" w:pos="0"/>
        </w:tabs>
        <w:autoSpaceDE w:val="0"/>
        <w:autoSpaceDN w:val="0"/>
        <w:ind w:firstLineChars="200" w:firstLine="480"/>
        <w:textAlignment w:val="bottom"/>
        <w:rPr>
          <w:rFonts w:ascii="宋体" w:hAnsi="宋体" w:cs="宋体"/>
          <w:bCs/>
        </w:rPr>
      </w:pPr>
      <w:r w:rsidRPr="00450603">
        <w:rPr>
          <w:rFonts w:ascii="宋体" w:hAnsi="宋体" w:cs="宋体" w:hint="eastAsia"/>
          <w:bCs/>
        </w:rPr>
        <w:t>本基金对通过本公司直销中心申购A类基金份额的特定投资者与除此之外的其他普通投资者实施差别的申购费率。</w:t>
      </w:r>
    </w:p>
    <w:p w14:paraId="440C8987" w14:textId="0334CFD0" w:rsidR="00497194" w:rsidRPr="00450603" w:rsidRDefault="00497194" w:rsidP="00A4594F">
      <w:pPr>
        <w:tabs>
          <w:tab w:val="left" w:pos="0"/>
        </w:tabs>
        <w:autoSpaceDE w:val="0"/>
        <w:autoSpaceDN w:val="0"/>
        <w:ind w:firstLineChars="200" w:firstLine="480"/>
        <w:textAlignment w:val="bottom"/>
        <w:rPr>
          <w:rFonts w:ascii="宋体" w:hAnsi="宋体" w:cs="宋体"/>
          <w:bCs/>
        </w:rPr>
      </w:pPr>
      <w:r w:rsidRPr="00450603">
        <w:rPr>
          <w:rFonts w:ascii="宋体" w:hAnsi="宋体" w:cs="宋体" w:hint="eastAsia"/>
          <w:bCs/>
        </w:rPr>
        <w:t>特定投资者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者范围。</w:t>
      </w:r>
    </w:p>
    <w:p w14:paraId="401C8EB1" w14:textId="5DE09AED" w:rsidR="00497194" w:rsidRPr="00450603" w:rsidRDefault="00497194" w:rsidP="00497194">
      <w:pPr>
        <w:ind w:firstLineChars="200" w:firstLine="480"/>
        <w:rPr>
          <w:rFonts w:ascii="宋体" w:hAnsi="宋体"/>
        </w:rPr>
      </w:pPr>
      <w:r w:rsidRPr="00450603">
        <w:rPr>
          <w:rFonts w:ascii="宋体" w:hAnsi="宋体" w:hint="eastAsia"/>
        </w:rPr>
        <w:t>A类基金份额具体申购费率如下：</w:t>
      </w:r>
    </w:p>
    <w:tbl>
      <w:tblPr>
        <w:tblW w:w="97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4"/>
        <w:gridCol w:w="2349"/>
        <w:gridCol w:w="2428"/>
        <w:gridCol w:w="2385"/>
      </w:tblGrid>
      <w:tr w:rsidR="00450603" w:rsidRPr="00450603" w14:paraId="6149307A" w14:textId="77777777" w:rsidTr="007039E1">
        <w:trPr>
          <w:jc w:val="center"/>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229AF1DF" w14:textId="6B015AF6"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hint="eastAsia"/>
                <w:sz w:val="22"/>
              </w:rPr>
              <w:t>申购</w:t>
            </w:r>
            <w:r w:rsidRPr="00450603">
              <w:rPr>
                <w:rFonts w:ascii="宋体" w:hAnsi="宋体"/>
                <w:sz w:val="22"/>
              </w:rPr>
              <w:t>金额M</w:t>
            </w:r>
          </w:p>
          <w:p w14:paraId="2D3DBC1F"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hint="eastAsia"/>
                <w:sz w:val="22"/>
              </w:rPr>
              <w:t>（人民币份额，万元）</w:t>
            </w:r>
          </w:p>
        </w:tc>
        <w:tc>
          <w:tcPr>
            <w:tcW w:w="2349" w:type="dxa"/>
            <w:tcBorders>
              <w:top w:val="single" w:sz="4" w:space="0" w:color="auto"/>
              <w:left w:val="single" w:sz="4" w:space="0" w:color="auto"/>
              <w:bottom w:val="single" w:sz="4" w:space="0" w:color="auto"/>
              <w:right w:val="single" w:sz="4" w:space="0" w:color="auto"/>
            </w:tcBorders>
            <w:vAlign w:val="center"/>
          </w:tcPr>
          <w:p w14:paraId="3466CF5F" w14:textId="24B9D411"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hint="eastAsia"/>
                <w:sz w:val="22"/>
              </w:rPr>
              <w:t>申购</w:t>
            </w:r>
            <w:r w:rsidRPr="00450603">
              <w:rPr>
                <w:rFonts w:ascii="宋体" w:hAnsi="宋体"/>
                <w:sz w:val="22"/>
              </w:rPr>
              <w:t>金额M</w:t>
            </w:r>
          </w:p>
          <w:p w14:paraId="672E4EBE" w14:textId="01D46818" w:rsidR="00497194" w:rsidRPr="00450603" w:rsidRDefault="00497194" w:rsidP="00E76C96">
            <w:pPr>
              <w:spacing w:line="276" w:lineRule="auto"/>
              <w:ind w:leftChars="-2" w:left="-1" w:hangingChars="2" w:hanging="4"/>
              <w:jc w:val="center"/>
              <w:rPr>
                <w:rFonts w:ascii="宋体" w:hAnsi="宋体"/>
                <w:sz w:val="22"/>
              </w:rPr>
            </w:pPr>
            <w:r w:rsidRPr="00450603">
              <w:rPr>
                <w:rFonts w:ascii="宋体" w:hAnsi="宋体" w:hint="eastAsia"/>
                <w:sz w:val="22"/>
              </w:rPr>
              <w:t>（美元份额，万美元）</w:t>
            </w:r>
          </w:p>
        </w:tc>
        <w:tc>
          <w:tcPr>
            <w:tcW w:w="2428" w:type="dxa"/>
            <w:tcBorders>
              <w:top w:val="single" w:sz="4" w:space="0" w:color="auto"/>
              <w:left w:val="single" w:sz="4" w:space="0" w:color="auto"/>
              <w:bottom w:val="single" w:sz="4" w:space="0" w:color="auto"/>
              <w:right w:val="single" w:sz="4" w:space="0" w:color="auto"/>
            </w:tcBorders>
            <w:vAlign w:val="center"/>
          </w:tcPr>
          <w:p w14:paraId="768FCA0D"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hint="eastAsia"/>
                <w:sz w:val="22"/>
              </w:rPr>
              <w:t>普通投资者</w:t>
            </w:r>
          </w:p>
          <w:p w14:paraId="05475EAB"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申购费</w:t>
            </w:r>
            <w:r w:rsidRPr="00450603">
              <w:rPr>
                <w:rFonts w:ascii="宋体" w:hAnsi="宋体" w:hint="eastAsia"/>
                <w:sz w:val="22"/>
              </w:rPr>
              <w:t>率</w:t>
            </w:r>
          </w:p>
        </w:tc>
        <w:tc>
          <w:tcPr>
            <w:tcW w:w="2385" w:type="dxa"/>
            <w:tcBorders>
              <w:top w:val="single" w:sz="4" w:space="0" w:color="auto"/>
              <w:left w:val="single" w:sz="4" w:space="0" w:color="auto"/>
              <w:bottom w:val="single" w:sz="4" w:space="0" w:color="auto"/>
              <w:right w:val="single" w:sz="4" w:space="0" w:color="auto"/>
            </w:tcBorders>
            <w:vAlign w:val="center"/>
          </w:tcPr>
          <w:p w14:paraId="1E078909"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hint="eastAsia"/>
                <w:sz w:val="22"/>
              </w:rPr>
              <w:t>特定投资者</w:t>
            </w:r>
          </w:p>
          <w:p w14:paraId="2220D99D" w14:textId="50EF167F" w:rsidR="00497194" w:rsidRPr="00450603" w:rsidRDefault="00497194" w:rsidP="00E72250">
            <w:pPr>
              <w:spacing w:line="276" w:lineRule="auto"/>
              <w:ind w:leftChars="-2" w:left="-1" w:hangingChars="2" w:hanging="4"/>
              <w:jc w:val="center"/>
              <w:rPr>
                <w:rFonts w:ascii="宋体" w:hAnsi="宋体" w:hint="eastAsia"/>
                <w:sz w:val="22"/>
              </w:rPr>
            </w:pPr>
            <w:r w:rsidRPr="00450603">
              <w:rPr>
                <w:rFonts w:ascii="宋体" w:hAnsi="宋体" w:hint="eastAsia"/>
                <w:sz w:val="22"/>
              </w:rPr>
              <w:t>申</w:t>
            </w:r>
            <w:r w:rsidRPr="00450603">
              <w:rPr>
                <w:rFonts w:ascii="宋体" w:hAnsi="宋体"/>
                <w:sz w:val="22"/>
              </w:rPr>
              <w:t>购费率</w:t>
            </w:r>
            <w:bookmarkStart w:id="27" w:name="_GoBack"/>
            <w:bookmarkEnd w:id="27"/>
          </w:p>
        </w:tc>
      </w:tr>
      <w:tr w:rsidR="00450603" w:rsidRPr="00450603" w14:paraId="5330841D" w14:textId="77777777" w:rsidTr="007039E1">
        <w:trPr>
          <w:jc w:val="center"/>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D5C" w14:textId="30030B11"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 xml:space="preserve">M＜50 </w:t>
            </w:r>
          </w:p>
        </w:tc>
        <w:tc>
          <w:tcPr>
            <w:tcW w:w="2349" w:type="dxa"/>
            <w:tcBorders>
              <w:top w:val="single" w:sz="4" w:space="0" w:color="auto"/>
              <w:left w:val="single" w:sz="4" w:space="0" w:color="auto"/>
              <w:bottom w:val="single" w:sz="4" w:space="0" w:color="auto"/>
              <w:right w:val="single" w:sz="4" w:space="0" w:color="auto"/>
            </w:tcBorders>
            <w:vAlign w:val="center"/>
          </w:tcPr>
          <w:p w14:paraId="5368719F" w14:textId="745652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 xml:space="preserve">M＜10 </w:t>
            </w:r>
          </w:p>
        </w:tc>
        <w:tc>
          <w:tcPr>
            <w:tcW w:w="2428" w:type="dxa"/>
            <w:tcBorders>
              <w:top w:val="single" w:sz="4" w:space="0" w:color="auto"/>
              <w:left w:val="single" w:sz="4" w:space="0" w:color="auto"/>
              <w:bottom w:val="single" w:sz="4" w:space="0" w:color="auto"/>
              <w:right w:val="single" w:sz="4" w:space="0" w:color="auto"/>
            </w:tcBorders>
            <w:vAlign w:val="center"/>
            <w:hideMark/>
          </w:tcPr>
          <w:p w14:paraId="68DBBA60" w14:textId="38D71B33"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1.50%</w:t>
            </w:r>
          </w:p>
        </w:tc>
        <w:tc>
          <w:tcPr>
            <w:tcW w:w="2385" w:type="dxa"/>
            <w:tcBorders>
              <w:top w:val="single" w:sz="4" w:space="0" w:color="auto"/>
              <w:left w:val="single" w:sz="4" w:space="0" w:color="auto"/>
              <w:bottom w:val="single" w:sz="4" w:space="0" w:color="auto"/>
              <w:right w:val="single" w:sz="4" w:space="0" w:color="auto"/>
            </w:tcBorders>
            <w:vAlign w:val="center"/>
          </w:tcPr>
          <w:p w14:paraId="5089D801" w14:textId="56B56719"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0.15%</w:t>
            </w:r>
          </w:p>
        </w:tc>
      </w:tr>
      <w:tr w:rsidR="00450603" w:rsidRPr="00450603" w14:paraId="585CFB45" w14:textId="77777777" w:rsidTr="007039E1">
        <w:trPr>
          <w:jc w:val="center"/>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94001" w14:textId="0A0AF08B"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50≤M＜200</w:t>
            </w:r>
          </w:p>
        </w:tc>
        <w:tc>
          <w:tcPr>
            <w:tcW w:w="2349" w:type="dxa"/>
            <w:tcBorders>
              <w:top w:val="single" w:sz="4" w:space="0" w:color="auto"/>
              <w:left w:val="single" w:sz="4" w:space="0" w:color="auto"/>
              <w:bottom w:val="single" w:sz="4" w:space="0" w:color="auto"/>
              <w:right w:val="single" w:sz="4" w:space="0" w:color="auto"/>
            </w:tcBorders>
            <w:vAlign w:val="center"/>
          </w:tcPr>
          <w:p w14:paraId="20291652" w14:textId="7F867613"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10≤M＜40</w:t>
            </w:r>
          </w:p>
        </w:tc>
        <w:tc>
          <w:tcPr>
            <w:tcW w:w="2428" w:type="dxa"/>
            <w:tcBorders>
              <w:top w:val="single" w:sz="4" w:space="0" w:color="auto"/>
              <w:left w:val="single" w:sz="4" w:space="0" w:color="auto"/>
              <w:bottom w:val="single" w:sz="4" w:space="0" w:color="auto"/>
              <w:right w:val="single" w:sz="4" w:space="0" w:color="auto"/>
            </w:tcBorders>
            <w:vAlign w:val="center"/>
            <w:hideMark/>
          </w:tcPr>
          <w:p w14:paraId="634A04DB" w14:textId="16C32F55"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1.20%</w:t>
            </w:r>
          </w:p>
        </w:tc>
        <w:tc>
          <w:tcPr>
            <w:tcW w:w="2385" w:type="dxa"/>
            <w:tcBorders>
              <w:top w:val="single" w:sz="4" w:space="0" w:color="auto"/>
              <w:left w:val="single" w:sz="4" w:space="0" w:color="auto"/>
              <w:bottom w:val="single" w:sz="4" w:space="0" w:color="auto"/>
              <w:right w:val="single" w:sz="4" w:space="0" w:color="auto"/>
            </w:tcBorders>
            <w:vAlign w:val="center"/>
          </w:tcPr>
          <w:p w14:paraId="29A920D3" w14:textId="7B08CE00"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0.12%</w:t>
            </w:r>
          </w:p>
        </w:tc>
      </w:tr>
      <w:tr w:rsidR="00450603" w:rsidRPr="00450603" w14:paraId="64D4B470" w14:textId="77777777" w:rsidTr="007039E1">
        <w:trPr>
          <w:jc w:val="center"/>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5DE3"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200≤M＜500</w:t>
            </w:r>
          </w:p>
        </w:tc>
        <w:tc>
          <w:tcPr>
            <w:tcW w:w="2349" w:type="dxa"/>
            <w:tcBorders>
              <w:top w:val="single" w:sz="4" w:space="0" w:color="auto"/>
              <w:left w:val="single" w:sz="4" w:space="0" w:color="auto"/>
              <w:bottom w:val="single" w:sz="4" w:space="0" w:color="auto"/>
              <w:right w:val="single" w:sz="4" w:space="0" w:color="auto"/>
            </w:tcBorders>
            <w:vAlign w:val="center"/>
          </w:tcPr>
          <w:p w14:paraId="2EBE7C72" w14:textId="2A0E668E"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40≤M＜100</w:t>
            </w:r>
          </w:p>
        </w:tc>
        <w:tc>
          <w:tcPr>
            <w:tcW w:w="2428" w:type="dxa"/>
            <w:tcBorders>
              <w:top w:val="single" w:sz="4" w:space="0" w:color="auto"/>
              <w:left w:val="single" w:sz="4" w:space="0" w:color="auto"/>
              <w:bottom w:val="single" w:sz="4" w:space="0" w:color="auto"/>
              <w:right w:val="single" w:sz="4" w:space="0" w:color="auto"/>
            </w:tcBorders>
            <w:vAlign w:val="center"/>
            <w:hideMark/>
          </w:tcPr>
          <w:p w14:paraId="5CB8F6FC" w14:textId="138161D0"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0.80%</w:t>
            </w:r>
          </w:p>
        </w:tc>
        <w:tc>
          <w:tcPr>
            <w:tcW w:w="2385" w:type="dxa"/>
            <w:tcBorders>
              <w:top w:val="single" w:sz="4" w:space="0" w:color="auto"/>
              <w:left w:val="single" w:sz="4" w:space="0" w:color="auto"/>
              <w:bottom w:val="single" w:sz="4" w:space="0" w:color="auto"/>
              <w:right w:val="single" w:sz="4" w:space="0" w:color="auto"/>
            </w:tcBorders>
            <w:vAlign w:val="center"/>
          </w:tcPr>
          <w:p w14:paraId="3EE7FCA9" w14:textId="3D8FCEAC"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0.08%</w:t>
            </w:r>
          </w:p>
        </w:tc>
      </w:tr>
      <w:tr w:rsidR="00450603" w:rsidRPr="00450603" w14:paraId="778AC789" w14:textId="77777777" w:rsidTr="007039E1">
        <w:trPr>
          <w:jc w:val="center"/>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B0CBF"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M≥500</w:t>
            </w:r>
          </w:p>
        </w:tc>
        <w:tc>
          <w:tcPr>
            <w:tcW w:w="2349" w:type="dxa"/>
            <w:tcBorders>
              <w:top w:val="single" w:sz="4" w:space="0" w:color="auto"/>
              <w:left w:val="single" w:sz="4" w:space="0" w:color="auto"/>
              <w:bottom w:val="single" w:sz="4" w:space="0" w:color="auto"/>
              <w:right w:val="single" w:sz="4" w:space="0" w:color="auto"/>
            </w:tcBorders>
            <w:vAlign w:val="center"/>
          </w:tcPr>
          <w:p w14:paraId="5BC4CFFB" w14:textId="09494144" w:rsidR="00497194" w:rsidRPr="00450603" w:rsidRDefault="00497194" w:rsidP="00497194">
            <w:pPr>
              <w:spacing w:line="276" w:lineRule="auto"/>
              <w:ind w:leftChars="-2" w:left="-1" w:hangingChars="2" w:hanging="4"/>
              <w:jc w:val="center"/>
              <w:rPr>
                <w:rFonts w:ascii="宋体" w:hAnsi="宋体"/>
                <w:sz w:val="22"/>
              </w:rPr>
            </w:pPr>
            <w:r w:rsidRPr="00450603">
              <w:rPr>
                <w:rFonts w:ascii="宋体" w:hAnsi="宋体"/>
                <w:sz w:val="22"/>
              </w:rPr>
              <w:t>M≥100</w:t>
            </w:r>
          </w:p>
        </w:tc>
        <w:tc>
          <w:tcPr>
            <w:tcW w:w="2428" w:type="dxa"/>
            <w:tcBorders>
              <w:top w:val="single" w:sz="4" w:space="0" w:color="auto"/>
              <w:left w:val="single" w:sz="4" w:space="0" w:color="auto"/>
              <w:bottom w:val="single" w:sz="4" w:space="0" w:color="auto"/>
              <w:right w:val="single" w:sz="4" w:space="0" w:color="auto"/>
            </w:tcBorders>
            <w:vAlign w:val="center"/>
            <w:hideMark/>
          </w:tcPr>
          <w:p w14:paraId="286BACCC"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人民币份额1000元/笔</w:t>
            </w:r>
            <w:r w:rsidRPr="00450603">
              <w:rPr>
                <w:rFonts w:ascii="宋体" w:hAnsi="宋体" w:hint="eastAsia"/>
                <w:sz w:val="22"/>
              </w:rPr>
              <w:t>；</w:t>
            </w:r>
            <w:r w:rsidRPr="00450603">
              <w:rPr>
                <w:rFonts w:ascii="宋体" w:hAnsi="宋体"/>
                <w:sz w:val="22"/>
              </w:rPr>
              <w:t>美元份额</w:t>
            </w:r>
            <w:r w:rsidRPr="00450603">
              <w:rPr>
                <w:rFonts w:ascii="宋体" w:hAnsi="宋体" w:hint="eastAsia"/>
                <w:sz w:val="22"/>
              </w:rPr>
              <w:t>2</w:t>
            </w:r>
            <w:r w:rsidRPr="00450603">
              <w:rPr>
                <w:rFonts w:ascii="宋体" w:hAnsi="宋体"/>
                <w:sz w:val="22"/>
              </w:rPr>
              <w:t>00美元</w:t>
            </w:r>
            <w:r w:rsidRPr="00450603">
              <w:rPr>
                <w:rFonts w:ascii="宋体" w:hAnsi="宋体" w:hint="eastAsia"/>
                <w:sz w:val="22"/>
              </w:rPr>
              <w:t>/笔</w:t>
            </w:r>
          </w:p>
        </w:tc>
        <w:tc>
          <w:tcPr>
            <w:tcW w:w="2385" w:type="dxa"/>
            <w:tcBorders>
              <w:top w:val="single" w:sz="4" w:space="0" w:color="auto"/>
              <w:left w:val="single" w:sz="4" w:space="0" w:color="auto"/>
              <w:bottom w:val="single" w:sz="4" w:space="0" w:color="auto"/>
              <w:right w:val="single" w:sz="4" w:space="0" w:color="auto"/>
            </w:tcBorders>
            <w:vAlign w:val="center"/>
          </w:tcPr>
          <w:p w14:paraId="45D0D511" w14:textId="77777777" w:rsidR="00497194" w:rsidRPr="00450603" w:rsidRDefault="00497194" w:rsidP="00E72250">
            <w:pPr>
              <w:spacing w:line="276" w:lineRule="auto"/>
              <w:ind w:leftChars="-2" w:left="-1" w:hangingChars="2" w:hanging="4"/>
              <w:jc w:val="center"/>
              <w:rPr>
                <w:rFonts w:ascii="宋体" w:hAnsi="宋体"/>
                <w:sz w:val="22"/>
              </w:rPr>
            </w:pPr>
            <w:r w:rsidRPr="00450603">
              <w:rPr>
                <w:rFonts w:ascii="宋体" w:hAnsi="宋体"/>
                <w:sz w:val="22"/>
              </w:rPr>
              <w:t>人民币份额100元/笔；美元份额</w:t>
            </w:r>
            <w:r w:rsidRPr="00450603">
              <w:rPr>
                <w:rFonts w:ascii="宋体" w:hAnsi="宋体" w:hint="eastAsia"/>
                <w:sz w:val="22"/>
              </w:rPr>
              <w:t>2</w:t>
            </w:r>
            <w:r w:rsidRPr="00450603">
              <w:rPr>
                <w:rFonts w:ascii="宋体" w:hAnsi="宋体"/>
                <w:sz w:val="22"/>
              </w:rPr>
              <w:t>0美元</w:t>
            </w:r>
            <w:r w:rsidRPr="00450603">
              <w:rPr>
                <w:rFonts w:ascii="宋体" w:hAnsi="宋体" w:hint="eastAsia"/>
                <w:sz w:val="22"/>
              </w:rPr>
              <w:t>/笔</w:t>
            </w:r>
          </w:p>
        </w:tc>
      </w:tr>
    </w:tbl>
    <w:p w14:paraId="3DEFFE4C" w14:textId="77777777" w:rsidR="00A4594F" w:rsidRPr="00450603" w:rsidRDefault="00A4594F" w:rsidP="00497194">
      <w:pPr>
        <w:tabs>
          <w:tab w:val="left" w:pos="0"/>
        </w:tabs>
        <w:autoSpaceDE w:val="0"/>
        <w:autoSpaceDN w:val="0"/>
        <w:ind w:firstLineChars="200" w:firstLine="480"/>
        <w:textAlignment w:val="bottom"/>
        <w:rPr>
          <w:rFonts w:ascii="宋体" w:hAnsi="宋体" w:cs="宋体"/>
          <w:bCs/>
        </w:rPr>
      </w:pPr>
      <w:r w:rsidRPr="00450603">
        <w:rPr>
          <w:rFonts w:ascii="宋体" w:hAnsi="宋体" w:cs="宋体"/>
          <w:bCs/>
        </w:rPr>
        <w:t>（2）本基金</w:t>
      </w:r>
      <w:r w:rsidRPr="00450603">
        <w:rPr>
          <w:rFonts w:ascii="宋体" w:hAnsi="宋体" w:cs="宋体" w:hint="eastAsia"/>
          <w:bCs/>
        </w:rPr>
        <w:t>A类基金份额</w:t>
      </w:r>
      <w:r w:rsidRPr="00450603">
        <w:rPr>
          <w:rFonts w:ascii="宋体" w:hAnsi="宋体" w:cs="宋体"/>
          <w:bCs/>
        </w:rPr>
        <w:t>的申购费用由基金申购人承担，不列入基金财产，主要用于本基金的市场推广、销售、注册登记等各项费用。</w:t>
      </w:r>
    </w:p>
    <w:p w14:paraId="3AFB88B2" w14:textId="77777777" w:rsidR="00A4594F" w:rsidRPr="00450603" w:rsidRDefault="00A4594F" w:rsidP="00A4594F">
      <w:pPr>
        <w:tabs>
          <w:tab w:val="left" w:pos="0"/>
        </w:tabs>
        <w:autoSpaceDE w:val="0"/>
        <w:autoSpaceDN w:val="0"/>
        <w:ind w:firstLineChars="200" w:firstLine="480"/>
        <w:textAlignment w:val="bottom"/>
        <w:rPr>
          <w:rFonts w:ascii="宋体" w:hAnsi="宋体" w:cs="宋体"/>
        </w:rPr>
      </w:pPr>
      <w:r w:rsidRPr="00450603">
        <w:rPr>
          <w:rFonts w:ascii="宋体" w:hAnsi="宋体" w:cs="宋体"/>
        </w:rPr>
        <w:t>（3）基金管理人对部分基金持有人费用的减免不构成对其他投资者的同等义务。</w:t>
      </w:r>
    </w:p>
    <w:p w14:paraId="5EB7DB65" w14:textId="77777777" w:rsidR="00A4594F" w:rsidRPr="00450603" w:rsidRDefault="00A4594F" w:rsidP="00A4594F">
      <w:pPr>
        <w:tabs>
          <w:tab w:val="left" w:pos="0"/>
        </w:tabs>
        <w:autoSpaceDE w:val="0"/>
        <w:autoSpaceDN w:val="0"/>
        <w:ind w:firstLineChars="200" w:firstLine="480"/>
        <w:textAlignment w:val="bottom"/>
        <w:rPr>
          <w:rFonts w:ascii="宋体" w:hAnsi="宋体" w:cs="宋体"/>
        </w:rPr>
      </w:pPr>
      <w:r w:rsidRPr="00450603">
        <w:rPr>
          <w:rFonts w:ascii="宋体" w:hAnsi="宋体" w:cs="宋体"/>
        </w:rPr>
        <w:t>2、赎回费率</w:t>
      </w:r>
    </w:p>
    <w:p w14:paraId="0B6FCA5E" w14:textId="4BED2773" w:rsidR="00C56E63" w:rsidRPr="00450603" w:rsidRDefault="0027604B" w:rsidP="00E229FA">
      <w:pPr>
        <w:tabs>
          <w:tab w:val="left" w:pos="0"/>
        </w:tabs>
        <w:autoSpaceDE w:val="0"/>
        <w:autoSpaceDN w:val="0"/>
        <w:ind w:firstLineChars="200" w:firstLine="480"/>
        <w:textAlignment w:val="bottom"/>
        <w:rPr>
          <w:rFonts w:ascii="宋体" w:hAnsi="宋体" w:cs="宋体"/>
        </w:rPr>
      </w:pPr>
      <w:r w:rsidRPr="00450603">
        <w:rPr>
          <w:rFonts w:ascii="宋体" w:hAnsi="宋体" w:cs="宋体" w:hint="eastAsia"/>
        </w:rPr>
        <w:t>本基金</w:t>
      </w:r>
      <w:r w:rsidR="002B2101" w:rsidRPr="00450603">
        <w:rPr>
          <w:rFonts w:ascii="宋体" w:hAnsi="宋体" w:cs="宋体" w:hint="eastAsia"/>
        </w:rPr>
        <w:t>A类</w:t>
      </w:r>
      <w:r w:rsidR="00F11BFD" w:rsidRPr="00450603">
        <w:rPr>
          <w:rFonts w:ascii="宋体" w:hAnsi="宋体" w:cs="宋体" w:hint="eastAsia"/>
        </w:rPr>
        <w:t>和C类</w:t>
      </w:r>
      <w:r w:rsidR="002B2101" w:rsidRPr="00450603">
        <w:rPr>
          <w:rFonts w:ascii="宋体" w:hAnsi="宋体" w:cs="宋体" w:hint="eastAsia"/>
        </w:rPr>
        <w:t>基金份额</w:t>
      </w:r>
      <w:r w:rsidRPr="00450603">
        <w:rPr>
          <w:rFonts w:ascii="宋体" w:hAnsi="宋体" w:cs="宋体" w:hint="eastAsia"/>
        </w:rPr>
        <w:t>赎回费率随赎回基金份额持有时间的增加而递减，具体费率如下：</w:t>
      </w:r>
    </w:p>
    <w:tbl>
      <w:tblPr>
        <w:tblW w:w="5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164"/>
      </w:tblGrid>
      <w:tr w:rsidR="00450603" w:rsidRPr="00450603" w14:paraId="46377AA0" w14:textId="1C6B5AB1" w:rsidTr="00E2053F">
        <w:trPr>
          <w:trHeight w:val="381"/>
          <w:jc w:val="center"/>
        </w:trPr>
        <w:tc>
          <w:tcPr>
            <w:tcW w:w="5082" w:type="dxa"/>
            <w:gridSpan w:val="2"/>
            <w:shd w:val="clear" w:color="auto" w:fill="auto"/>
            <w:noWrap/>
            <w:vAlign w:val="center"/>
          </w:tcPr>
          <w:p w14:paraId="482B7515" w14:textId="0653446A" w:rsidR="00F11BFD" w:rsidRPr="00450603" w:rsidRDefault="00F11BFD" w:rsidP="00B15549">
            <w:pPr>
              <w:tabs>
                <w:tab w:val="left" w:pos="0"/>
              </w:tabs>
              <w:autoSpaceDE w:val="0"/>
              <w:autoSpaceDN w:val="0"/>
              <w:spacing w:line="240" w:lineRule="auto"/>
              <w:jc w:val="center"/>
              <w:textAlignment w:val="bottom"/>
              <w:rPr>
                <w:rFonts w:ascii="宋体" w:hAnsi="宋体" w:cs="宋体"/>
                <w:sz w:val="22"/>
                <w:szCs w:val="22"/>
              </w:rPr>
            </w:pPr>
            <w:r w:rsidRPr="00450603">
              <w:rPr>
                <w:rFonts w:ascii="宋体" w:hAnsi="宋体" w:cs="宋体"/>
                <w:b/>
                <w:sz w:val="22"/>
                <w:szCs w:val="22"/>
              </w:rPr>
              <w:t>A类基金份额赎回费率</w:t>
            </w:r>
          </w:p>
        </w:tc>
      </w:tr>
      <w:tr w:rsidR="00450603" w:rsidRPr="00450603" w14:paraId="01BE7510" w14:textId="066A7721" w:rsidTr="00E2053F">
        <w:trPr>
          <w:trHeight w:val="381"/>
          <w:jc w:val="center"/>
        </w:trPr>
        <w:tc>
          <w:tcPr>
            <w:tcW w:w="2918" w:type="dxa"/>
            <w:shd w:val="clear" w:color="auto" w:fill="auto"/>
            <w:noWrap/>
            <w:vAlign w:val="center"/>
          </w:tcPr>
          <w:p w14:paraId="779A8F40" w14:textId="4374475C" w:rsidR="00F11BFD" w:rsidRPr="00450603" w:rsidRDefault="00F11BFD" w:rsidP="00B15549">
            <w:pPr>
              <w:tabs>
                <w:tab w:val="left" w:pos="0"/>
              </w:tabs>
              <w:autoSpaceDE w:val="0"/>
              <w:autoSpaceDN w:val="0"/>
              <w:spacing w:line="240" w:lineRule="auto"/>
              <w:jc w:val="center"/>
              <w:textAlignment w:val="bottom"/>
              <w:rPr>
                <w:rFonts w:ascii="宋体" w:hAnsi="宋体" w:cs="宋体"/>
                <w:sz w:val="22"/>
                <w:szCs w:val="22"/>
              </w:rPr>
            </w:pPr>
            <w:r w:rsidRPr="00450603">
              <w:rPr>
                <w:rFonts w:ascii="宋体" w:hAnsi="宋体" w:cs="宋体" w:hint="eastAsia"/>
                <w:sz w:val="22"/>
                <w:szCs w:val="22"/>
              </w:rPr>
              <w:t>持有期限T</w:t>
            </w:r>
          </w:p>
        </w:tc>
        <w:tc>
          <w:tcPr>
            <w:tcW w:w="2164" w:type="dxa"/>
            <w:shd w:val="clear" w:color="auto" w:fill="auto"/>
            <w:noWrap/>
            <w:vAlign w:val="center"/>
          </w:tcPr>
          <w:p w14:paraId="7F768AF9" w14:textId="77777777" w:rsidR="00F11BFD" w:rsidRPr="00450603" w:rsidRDefault="00F11BFD" w:rsidP="00B15549">
            <w:pPr>
              <w:tabs>
                <w:tab w:val="left" w:pos="0"/>
              </w:tabs>
              <w:autoSpaceDE w:val="0"/>
              <w:autoSpaceDN w:val="0"/>
              <w:spacing w:line="240" w:lineRule="auto"/>
              <w:jc w:val="center"/>
              <w:textAlignment w:val="bottom"/>
              <w:rPr>
                <w:rFonts w:ascii="宋体" w:hAnsi="宋体" w:cs="宋体"/>
                <w:sz w:val="22"/>
                <w:szCs w:val="22"/>
              </w:rPr>
            </w:pPr>
            <w:r w:rsidRPr="00450603">
              <w:rPr>
                <w:rFonts w:ascii="宋体" w:hAnsi="宋体" w:cs="宋体" w:hint="eastAsia"/>
                <w:sz w:val="22"/>
                <w:szCs w:val="22"/>
              </w:rPr>
              <w:t>赎回费率</w:t>
            </w:r>
          </w:p>
        </w:tc>
      </w:tr>
      <w:tr w:rsidR="00450603" w:rsidRPr="00450603" w14:paraId="25A24609" w14:textId="79028339" w:rsidTr="00E2053F">
        <w:trPr>
          <w:trHeight w:val="381"/>
          <w:jc w:val="center"/>
        </w:trPr>
        <w:tc>
          <w:tcPr>
            <w:tcW w:w="2918" w:type="dxa"/>
            <w:shd w:val="clear" w:color="auto" w:fill="auto"/>
            <w:vAlign w:val="center"/>
          </w:tcPr>
          <w:p w14:paraId="05350E32" w14:textId="01173623" w:rsidR="00F11BFD" w:rsidRPr="00450603" w:rsidRDefault="00F11BFD" w:rsidP="00BE2C35">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hint="eastAsia"/>
                <w:kern w:val="0"/>
                <w:sz w:val="22"/>
                <w:szCs w:val="22"/>
              </w:rPr>
              <w:t>T＜</w:t>
            </w:r>
            <w:r w:rsidRPr="00450603">
              <w:rPr>
                <w:rFonts w:asciiTheme="minorEastAsia" w:hAnsiTheme="minorEastAsia" w:cs="Tahoma"/>
                <w:kern w:val="0"/>
                <w:sz w:val="22"/>
                <w:szCs w:val="22"/>
              </w:rPr>
              <w:t>7天</w:t>
            </w:r>
          </w:p>
        </w:tc>
        <w:tc>
          <w:tcPr>
            <w:tcW w:w="2164" w:type="dxa"/>
            <w:shd w:val="clear" w:color="auto" w:fill="auto"/>
            <w:vAlign w:val="center"/>
          </w:tcPr>
          <w:p w14:paraId="5F6E4D8F" w14:textId="72847B22" w:rsidR="00F11BFD" w:rsidRPr="00450603" w:rsidRDefault="00F11BFD" w:rsidP="00BE2C35">
            <w:pPr>
              <w:tabs>
                <w:tab w:val="left" w:pos="0"/>
              </w:tabs>
              <w:autoSpaceDE w:val="0"/>
              <w:autoSpaceDN w:val="0"/>
              <w:spacing w:line="240" w:lineRule="auto"/>
              <w:jc w:val="center"/>
              <w:textAlignment w:val="bottom"/>
              <w:rPr>
                <w:rFonts w:ascii="宋体" w:hAnsi="宋体"/>
                <w:sz w:val="22"/>
              </w:rPr>
            </w:pPr>
            <w:r w:rsidRPr="00450603">
              <w:rPr>
                <w:rFonts w:asciiTheme="minorEastAsia" w:hAnsiTheme="minorEastAsia" w:cs="Tahoma"/>
                <w:kern w:val="0"/>
                <w:sz w:val="22"/>
                <w:szCs w:val="22"/>
              </w:rPr>
              <w:t>1.50%</w:t>
            </w:r>
          </w:p>
        </w:tc>
      </w:tr>
      <w:tr w:rsidR="00450603" w:rsidRPr="00450603" w14:paraId="47EA74A5" w14:textId="3C62F9AB" w:rsidTr="00E2053F">
        <w:trPr>
          <w:trHeight w:val="381"/>
          <w:jc w:val="center"/>
        </w:trPr>
        <w:tc>
          <w:tcPr>
            <w:tcW w:w="2918" w:type="dxa"/>
            <w:shd w:val="clear" w:color="auto" w:fill="auto"/>
            <w:vAlign w:val="center"/>
          </w:tcPr>
          <w:p w14:paraId="3F941987" w14:textId="5C8E6754" w:rsidR="00F11BFD" w:rsidRPr="00450603" w:rsidRDefault="00F11BFD" w:rsidP="00BE2C35">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kern w:val="0"/>
                <w:sz w:val="22"/>
                <w:szCs w:val="22"/>
              </w:rPr>
              <w:t>7天</w:t>
            </w:r>
            <w:r w:rsidRPr="00450603">
              <w:rPr>
                <w:rFonts w:asciiTheme="minorEastAsia" w:hAnsiTheme="minorEastAsia" w:cs="Tahoma" w:hint="eastAsia"/>
                <w:kern w:val="0"/>
                <w:sz w:val="22"/>
                <w:szCs w:val="22"/>
              </w:rPr>
              <w:t xml:space="preserve"> ≤</w:t>
            </w:r>
            <w:r w:rsidRPr="00450603">
              <w:rPr>
                <w:rFonts w:asciiTheme="minorEastAsia" w:hAnsiTheme="minorEastAsia" w:cs="Tahoma"/>
                <w:kern w:val="0"/>
                <w:sz w:val="22"/>
                <w:szCs w:val="22"/>
              </w:rPr>
              <w:t xml:space="preserve"> T </w:t>
            </w:r>
            <w:r w:rsidRPr="00450603">
              <w:rPr>
                <w:rFonts w:asciiTheme="minorEastAsia" w:hAnsiTheme="minorEastAsia" w:cs="Tahoma" w:hint="eastAsia"/>
                <w:kern w:val="0"/>
                <w:sz w:val="22"/>
                <w:szCs w:val="22"/>
              </w:rPr>
              <w:t>＜</w:t>
            </w:r>
            <w:r w:rsidRPr="00450603">
              <w:rPr>
                <w:rFonts w:asciiTheme="minorEastAsia" w:hAnsiTheme="minorEastAsia" w:cs="Tahoma"/>
                <w:kern w:val="0"/>
                <w:sz w:val="22"/>
                <w:szCs w:val="22"/>
              </w:rPr>
              <w:t xml:space="preserve"> 30天</w:t>
            </w:r>
          </w:p>
        </w:tc>
        <w:tc>
          <w:tcPr>
            <w:tcW w:w="2164" w:type="dxa"/>
            <w:shd w:val="clear" w:color="auto" w:fill="auto"/>
            <w:vAlign w:val="center"/>
          </w:tcPr>
          <w:p w14:paraId="2FA429F5" w14:textId="5E1EF953" w:rsidR="00F11BFD" w:rsidRPr="00450603" w:rsidRDefault="00F11BFD" w:rsidP="00BE2C35">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kern w:val="0"/>
                <w:sz w:val="22"/>
                <w:szCs w:val="22"/>
              </w:rPr>
              <w:t>0.75%</w:t>
            </w:r>
          </w:p>
        </w:tc>
      </w:tr>
      <w:tr w:rsidR="00450603" w:rsidRPr="00450603" w14:paraId="0A617F8D" w14:textId="71419E50" w:rsidTr="00E2053F">
        <w:trPr>
          <w:trHeight w:val="381"/>
          <w:jc w:val="center"/>
        </w:trPr>
        <w:tc>
          <w:tcPr>
            <w:tcW w:w="2918" w:type="dxa"/>
            <w:shd w:val="clear" w:color="auto" w:fill="auto"/>
            <w:vAlign w:val="center"/>
          </w:tcPr>
          <w:p w14:paraId="76154592" w14:textId="654FD000" w:rsidR="00F11BFD" w:rsidRPr="00450603" w:rsidRDefault="00F11BFD" w:rsidP="00BE2C35">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kern w:val="0"/>
                <w:sz w:val="22"/>
                <w:szCs w:val="22"/>
              </w:rPr>
              <w:t>30天</w:t>
            </w:r>
            <w:r w:rsidRPr="00450603">
              <w:rPr>
                <w:rFonts w:asciiTheme="minorEastAsia" w:hAnsiTheme="minorEastAsia" w:cs="Tahoma" w:hint="eastAsia"/>
                <w:kern w:val="0"/>
                <w:sz w:val="22"/>
                <w:szCs w:val="22"/>
              </w:rPr>
              <w:t xml:space="preserve"> ≤</w:t>
            </w:r>
            <w:r w:rsidRPr="00450603">
              <w:rPr>
                <w:rFonts w:asciiTheme="minorEastAsia" w:hAnsiTheme="minorEastAsia" w:cs="Tahoma"/>
                <w:kern w:val="0"/>
                <w:sz w:val="22"/>
                <w:szCs w:val="22"/>
              </w:rPr>
              <w:t xml:space="preserve"> T </w:t>
            </w:r>
            <w:r w:rsidRPr="00450603">
              <w:rPr>
                <w:rFonts w:asciiTheme="minorEastAsia" w:hAnsiTheme="minorEastAsia" w:cs="Tahoma" w:hint="eastAsia"/>
                <w:kern w:val="0"/>
                <w:sz w:val="22"/>
                <w:szCs w:val="22"/>
              </w:rPr>
              <w:t>＜</w:t>
            </w:r>
            <w:r w:rsidRPr="00450603">
              <w:rPr>
                <w:rFonts w:asciiTheme="minorEastAsia" w:hAnsiTheme="minorEastAsia" w:cs="Tahoma"/>
                <w:kern w:val="0"/>
                <w:sz w:val="22"/>
                <w:szCs w:val="22"/>
              </w:rPr>
              <w:t xml:space="preserve"> 180天</w:t>
            </w:r>
          </w:p>
        </w:tc>
        <w:tc>
          <w:tcPr>
            <w:tcW w:w="2164" w:type="dxa"/>
            <w:shd w:val="clear" w:color="auto" w:fill="auto"/>
            <w:vAlign w:val="center"/>
          </w:tcPr>
          <w:p w14:paraId="291AF624" w14:textId="41EB6A97" w:rsidR="00F11BFD" w:rsidRPr="00450603" w:rsidRDefault="00F11BFD" w:rsidP="00BE2C35">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kern w:val="0"/>
                <w:sz w:val="22"/>
                <w:szCs w:val="22"/>
              </w:rPr>
              <w:t>0.50%</w:t>
            </w:r>
          </w:p>
        </w:tc>
      </w:tr>
      <w:tr w:rsidR="00450603" w:rsidRPr="00450603" w14:paraId="1A523DBE" w14:textId="5B52334B" w:rsidTr="00E2053F">
        <w:trPr>
          <w:trHeight w:val="381"/>
          <w:jc w:val="center"/>
        </w:trPr>
        <w:tc>
          <w:tcPr>
            <w:tcW w:w="2918" w:type="dxa"/>
            <w:shd w:val="clear" w:color="auto" w:fill="auto"/>
            <w:vAlign w:val="center"/>
          </w:tcPr>
          <w:p w14:paraId="5D658E00" w14:textId="2AC6D789" w:rsidR="00F11BFD" w:rsidRPr="00450603" w:rsidRDefault="00F11BFD" w:rsidP="00F11BFD">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hint="eastAsia"/>
                <w:kern w:val="0"/>
                <w:sz w:val="22"/>
                <w:szCs w:val="22"/>
              </w:rPr>
              <w:t>T≥1</w:t>
            </w:r>
            <w:r w:rsidRPr="00450603">
              <w:rPr>
                <w:rFonts w:asciiTheme="minorEastAsia" w:hAnsiTheme="minorEastAsia" w:cs="Tahoma"/>
                <w:kern w:val="0"/>
                <w:sz w:val="22"/>
                <w:szCs w:val="22"/>
              </w:rPr>
              <w:t>80天</w:t>
            </w:r>
          </w:p>
        </w:tc>
        <w:tc>
          <w:tcPr>
            <w:tcW w:w="2164" w:type="dxa"/>
            <w:shd w:val="clear" w:color="auto" w:fill="auto"/>
            <w:vAlign w:val="center"/>
          </w:tcPr>
          <w:p w14:paraId="1C0581D3" w14:textId="29477412" w:rsidR="00F11BFD" w:rsidRPr="00450603" w:rsidRDefault="00F11BFD" w:rsidP="00F11BFD">
            <w:pPr>
              <w:tabs>
                <w:tab w:val="left" w:pos="0"/>
              </w:tabs>
              <w:autoSpaceDE w:val="0"/>
              <w:autoSpaceDN w:val="0"/>
              <w:spacing w:line="240" w:lineRule="auto"/>
              <w:jc w:val="center"/>
              <w:textAlignment w:val="bottom"/>
              <w:rPr>
                <w:rFonts w:ascii="宋体" w:hAnsi="宋体" w:cs="宋体"/>
                <w:sz w:val="22"/>
                <w:szCs w:val="22"/>
              </w:rPr>
            </w:pPr>
            <w:r w:rsidRPr="00450603">
              <w:rPr>
                <w:rFonts w:asciiTheme="minorEastAsia" w:hAnsiTheme="minorEastAsia" w:cs="Tahoma"/>
                <w:kern w:val="0"/>
                <w:sz w:val="22"/>
                <w:szCs w:val="22"/>
              </w:rPr>
              <w:t>0</w:t>
            </w:r>
          </w:p>
        </w:tc>
      </w:tr>
      <w:tr w:rsidR="00450603" w:rsidRPr="00450603" w14:paraId="64FE35F6" w14:textId="77777777" w:rsidTr="003B6C9C">
        <w:trPr>
          <w:trHeight w:val="381"/>
          <w:jc w:val="center"/>
        </w:trPr>
        <w:tc>
          <w:tcPr>
            <w:tcW w:w="5082" w:type="dxa"/>
            <w:gridSpan w:val="2"/>
            <w:shd w:val="clear" w:color="auto" w:fill="auto"/>
            <w:vAlign w:val="center"/>
          </w:tcPr>
          <w:p w14:paraId="06BEE906" w14:textId="75726136"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cs="Tahoma"/>
                <w:b/>
                <w:kern w:val="0"/>
                <w:sz w:val="22"/>
                <w:szCs w:val="22"/>
              </w:rPr>
              <w:t>C类基金份额赎回费率</w:t>
            </w:r>
          </w:p>
        </w:tc>
      </w:tr>
      <w:tr w:rsidR="00450603" w:rsidRPr="00450603" w14:paraId="2DB7605F" w14:textId="77777777" w:rsidTr="00F11BFD">
        <w:trPr>
          <w:trHeight w:val="381"/>
          <w:jc w:val="center"/>
        </w:trPr>
        <w:tc>
          <w:tcPr>
            <w:tcW w:w="2918" w:type="dxa"/>
            <w:shd w:val="clear" w:color="auto" w:fill="auto"/>
            <w:vAlign w:val="center"/>
          </w:tcPr>
          <w:p w14:paraId="106A32BE" w14:textId="2DC4ACFC"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宋体" w:hAnsi="宋体" w:cs="宋体" w:hint="eastAsia"/>
                <w:sz w:val="22"/>
                <w:szCs w:val="22"/>
              </w:rPr>
              <w:lastRenderedPageBreak/>
              <w:t>持有期限T</w:t>
            </w:r>
          </w:p>
        </w:tc>
        <w:tc>
          <w:tcPr>
            <w:tcW w:w="2164" w:type="dxa"/>
            <w:shd w:val="clear" w:color="auto" w:fill="auto"/>
            <w:vAlign w:val="center"/>
          </w:tcPr>
          <w:p w14:paraId="55295539" w14:textId="6D2CFD10"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宋体" w:hAnsi="宋体" w:cs="宋体" w:hint="eastAsia"/>
                <w:sz w:val="22"/>
                <w:szCs w:val="22"/>
              </w:rPr>
              <w:t>赎回费率</w:t>
            </w:r>
          </w:p>
        </w:tc>
      </w:tr>
      <w:tr w:rsidR="00450603" w:rsidRPr="00450603" w14:paraId="458A2203" w14:textId="77777777" w:rsidTr="00F11BFD">
        <w:trPr>
          <w:trHeight w:val="381"/>
          <w:jc w:val="center"/>
        </w:trPr>
        <w:tc>
          <w:tcPr>
            <w:tcW w:w="2918" w:type="dxa"/>
            <w:shd w:val="clear" w:color="auto" w:fill="auto"/>
            <w:vAlign w:val="center"/>
          </w:tcPr>
          <w:p w14:paraId="68331FFF" w14:textId="20369242"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sz w:val="22"/>
                <w:szCs w:val="22"/>
              </w:rPr>
              <w:t>T＜7</w:t>
            </w:r>
            <w:r w:rsidRPr="00450603">
              <w:rPr>
                <w:rFonts w:asciiTheme="minorEastAsia" w:hAnsiTheme="minorEastAsia" w:hint="eastAsia"/>
                <w:sz w:val="22"/>
                <w:szCs w:val="22"/>
              </w:rPr>
              <w:t>天</w:t>
            </w:r>
          </w:p>
        </w:tc>
        <w:tc>
          <w:tcPr>
            <w:tcW w:w="2164" w:type="dxa"/>
            <w:shd w:val="clear" w:color="auto" w:fill="auto"/>
            <w:vAlign w:val="center"/>
          </w:tcPr>
          <w:p w14:paraId="0C5F77F8" w14:textId="6895C005"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sz w:val="22"/>
                <w:szCs w:val="22"/>
              </w:rPr>
              <w:t xml:space="preserve">1.50% </w:t>
            </w:r>
          </w:p>
        </w:tc>
      </w:tr>
      <w:tr w:rsidR="00450603" w:rsidRPr="00450603" w14:paraId="02990578" w14:textId="77777777" w:rsidTr="00F11BFD">
        <w:trPr>
          <w:trHeight w:val="381"/>
          <w:jc w:val="center"/>
        </w:trPr>
        <w:tc>
          <w:tcPr>
            <w:tcW w:w="2918" w:type="dxa"/>
            <w:shd w:val="clear" w:color="auto" w:fill="auto"/>
            <w:vAlign w:val="center"/>
          </w:tcPr>
          <w:p w14:paraId="75FB5D5C" w14:textId="53F47C0C"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sz w:val="22"/>
                <w:szCs w:val="22"/>
              </w:rPr>
              <w:t>7</w:t>
            </w:r>
            <w:r w:rsidRPr="00450603">
              <w:rPr>
                <w:rFonts w:asciiTheme="minorEastAsia" w:hAnsiTheme="minorEastAsia" w:hint="eastAsia"/>
                <w:sz w:val="22"/>
                <w:szCs w:val="22"/>
              </w:rPr>
              <w:t>天</w:t>
            </w:r>
            <w:r w:rsidRPr="00450603">
              <w:rPr>
                <w:rFonts w:asciiTheme="minorEastAsia" w:hAnsiTheme="minorEastAsia"/>
                <w:sz w:val="22"/>
                <w:szCs w:val="22"/>
              </w:rPr>
              <w:t xml:space="preserve"> </w:t>
            </w:r>
            <w:r w:rsidRPr="00450603">
              <w:rPr>
                <w:rFonts w:asciiTheme="minorEastAsia" w:hAnsiTheme="minorEastAsia" w:hint="eastAsia"/>
                <w:sz w:val="22"/>
                <w:szCs w:val="22"/>
              </w:rPr>
              <w:t>≤</w:t>
            </w:r>
            <w:r w:rsidRPr="00450603">
              <w:rPr>
                <w:rFonts w:asciiTheme="minorEastAsia" w:hAnsiTheme="minorEastAsia"/>
                <w:sz w:val="22"/>
                <w:szCs w:val="22"/>
              </w:rPr>
              <w:t xml:space="preserve"> T </w:t>
            </w:r>
            <w:r w:rsidRPr="00450603">
              <w:rPr>
                <w:rFonts w:asciiTheme="minorEastAsia" w:hAnsiTheme="minorEastAsia" w:hint="eastAsia"/>
                <w:sz w:val="22"/>
                <w:szCs w:val="22"/>
              </w:rPr>
              <w:t>＜</w:t>
            </w:r>
            <w:r w:rsidRPr="00450603">
              <w:rPr>
                <w:rFonts w:asciiTheme="minorEastAsia" w:hAnsiTheme="minorEastAsia"/>
                <w:sz w:val="22"/>
                <w:szCs w:val="22"/>
              </w:rPr>
              <w:t xml:space="preserve"> 30天</w:t>
            </w:r>
          </w:p>
        </w:tc>
        <w:tc>
          <w:tcPr>
            <w:tcW w:w="2164" w:type="dxa"/>
            <w:shd w:val="clear" w:color="auto" w:fill="auto"/>
            <w:vAlign w:val="center"/>
          </w:tcPr>
          <w:p w14:paraId="4739770D" w14:textId="6547B857"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sz w:val="22"/>
                <w:szCs w:val="22"/>
              </w:rPr>
              <w:t>0.50%</w:t>
            </w:r>
          </w:p>
        </w:tc>
      </w:tr>
      <w:tr w:rsidR="00450603" w:rsidRPr="00450603" w14:paraId="54F288BB" w14:textId="77777777" w:rsidTr="00F11BFD">
        <w:trPr>
          <w:trHeight w:val="381"/>
          <w:jc w:val="center"/>
        </w:trPr>
        <w:tc>
          <w:tcPr>
            <w:tcW w:w="2918" w:type="dxa"/>
            <w:shd w:val="clear" w:color="auto" w:fill="auto"/>
            <w:vAlign w:val="center"/>
          </w:tcPr>
          <w:p w14:paraId="43C1BBEA" w14:textId="0B77D599"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sz w:val="22"/>
                <w:szCs w:val="22"/>
              </w:rPr>
              <w:t>T≥30</w:t>
            </w:r>
            <w:r w:rsidRPr="00450603">
              <w:rPr>
                <w:rFonts w:asciiTheme="minorEastAsia" w:hAnsiTheme="minorEastAsia" w:hint="eastAsia"/>
                <w:sz w:val="22"/>
                <w:szCs w:val="22"/>
              </w:rPr>
              <w:t>天</w:t>
            </w:r>
          </w:p>
        </w:tc>
        <w:tc>
          <w:tcPr>
            <w:tcW w:w="2164" w:type="dxa"/>
            <w:shd w:val="clear" w:color="auto" w:fill="auto"/>
            <w:vAlign w:val="center"/>
          </w:tcPr>
          <w:p w14:paraId="7A52C8E9" w14:textId="0F4A08F4" w:rsidR="00F11BFD" w:rsidRPr="00450603" w:rsidRDefault="00F11BFD" w:rsidP="00F11BFD">
            <w:pPr>
              <w:tabs>
                <w:tab w:val="left" w:pos="0"/>
              </w:tabs>
              <w:autoSpaceDE w:val="0"/>
              <w:autoSpaceDN w:val="0"/>
              <w:spacing w:line="240" w:lineRule="auto"/>
              <w:jc w:val="center"/>
              <w:textAlignment w:val="bottom"/>
              <w:rPr>
                <w:rFonts w:asciiTheme="minorEastAsia" w:hAnsiTheme="minorEastAsia" w:cs="Tahoma"/>
                <w:kern w:val="0"/>
                <w:sz w:val="22"/>
                <w:szCs w:val="22"/>
              </w:rPr>
            </w:pPr>
            <w:r w:rsidRPr="00450603">
              <w:rPr>
                <w:rFonts w:asciiTheme="minorEastAsia" w:hAnsiTheme="minorEastAsia"/>
                <w:sz w:val="22"/>
                <w:szCs w:val="22"/>
              </w:rPr>
              <w:t>0</w:t>
            </w:r>
          </w:p>
        </w:tc>
      </w:tr>
    </w:tbl>
    <w:p w14:paraId="3167F8B6" w14:textId="636835A7" w:rsidR="00080794" w:rsidRPr="00450603" w:rsidRDefault="009D0F23" w:rsidP="00E2053F">
      <w:pPr>
        <w:tabs>
          <w:tab w:val="left" w:pos="0"/>
        </w:tabs>
        <w:autoSpaceDE w:val="0"/>
        <w:autoSpaceDN w:val="0"/>
        <w:spacing w:before="240"/>
        <w:textAlignment w:val="bottom"/>
        <w:rPr>
          <w:rFonts w:ascii="宋体" w:hAnsi="宋体" w:cs="宋体"/>
        </w:rPr>
      </w:pPr>
      <w:r w:rsidRPr="00450603">
        <w:rPr>
          <w:rFonts w:ascii="宋体" w:hAnsi="宋体" w:cs="宋体" w:hint="eastAsia"/>
        </w:rPr>
        <w:t xml:space="preserve">  </w:t>
      </w:r>
      <w:r w:rsidRPr="00450603">
        <w:rPr>
          <w:rFonts w:ascii="宋体" w:hAnsi="宋体" w:cs="宋体"/>
        </w:rPr>
        <w:t xml:space="preserve"> </w:t>
      </w:r>
      <w:r w:rsidR="00F11BFD" w:rsidRPr="00450603">
        <w:rPr>
          <w:rFonts w:ascii="宋体" w:hAnsi="宋体" w:cs="宋体" w:hint="eastAsia"/>
        </w:rPr>
        <w:t xml:space="preserve"> </w:t>
      </w:r>
      <w:r w:rsidR="00080794" w:rsidRPr="00450603">
        <w:rPr>
          <w:rFonts w:ascii="宋体" w:hAnsi="宋体" w:cs="宋体" w:hint="eastAsia"/>
        </w:rPr>
        <w:t>本基金对持续持有期少于</w:t>
      </w:r>
      <w:r w:rsidR="00080794" w:rsidRPr="00450603">
        <w:rPr>
          <w:rFonts w:ascii="宋体" w:hAnsi="宋体" w:cs="宋体"/>
        </w:rPr>
        <w:t>7</w:t>
      </w:r>
      <w:r w:rsidR="00080794" w:rsidRPr="00450603">
        <w:rPr>
          <w:rFonts w:ascii="宋体" w:hAnsi="宋体" w:cs="宋体" w:hint="eastAsia"/>
        </w:rPr>
        <w:t>日的投资人收取不低于</w:t>
      </w:r>
      <w:r w:rsidR="00080794" w:rsidRPr="00450603">
        <w:rPr>
          <w:rFonts w:ascii="宋体" w:hAnsi="宋体" w:cs="宋体"/>
        </w:rPr>
        <w:t>1.5%</w:t>
      </w:r>
      <w:r w:rsidR="00080794" w:rsidRPr="00450603">
        <w:rPr>
          <w:rFonts w:ascii="宋体" w:hAnsi="宋体" w:cs="宋体" w:hint="eastAsia"/>
        </w:rPr>
        <w:t>的赎回费，对持续持有期少于</w:t>
      </w:r>
      <w:r w:rsidR="00080794" w:rsidRPr="00450603">
        <w:rPr>
          <w:rFonts w:ascii="宋体" w:hAnsi="宋体" w:cs="宋体"/>
        </w:rPr>
        <w:t>30</w:t>
      </w:r>
      <w:r w:rsidR="00080794" w:rsidRPr="00450603">
        <w:rPr>
          <w:rFonts w:ascii="宋体" w:hAnsi="宋体" w:cs="宋体" w:hint="eastAsia"/>
        </w:rPr>
        <w:t>日的投资人收取不低于</w:t>
      </w:r>
      <w:r w:rsidR="00080794" w:rsidRPr="00450603">
        <w:rPr>
          <w:rFonts w:ascii="宋体" w:hAnsi="宋体" w:cs="宋体"/>
        </w:rPr>
        <w:t>0.75%</w:t>
      </w:r>
      <w:r w:rsidR="00080794" w:rsidRPr="00450603">
        <w:rPr>
          <w:rFonts w:ascii="宋体" w:hAnsi="宋体" w:cs="宋体" w:hint="eastAsia"/>
        </w:rPr>
        <w:t>的赎回费，并将上述赎回费全额计入基金财产；对持续持有期少于</w:t>
      </w:r>
      <w:r w:rsidR="00080794" w:rsidRPr="00450603">
        <w:rPr>
          <w:rFonts w:ascii="宋体" w:hAnsi="宋体" w:cs="宋体"/>
        </w:rPr>
        <w:t>3</w:t>
      </w:r>
      <w:r w:rsidR="00080794" w:rsidRPr="00450603">
        <w:rPr>
          <w:rFonts w:ascii="宋体" w:hAnsi="宋体" w:cs="宋体" w:hint="eastAsia"/>
        </w:rPr>
        <w:t>个月的投资人收取不低于</w:t>
      </w:r>
      <w:r w:rsidR="00080794" w:rsidRPr="00450603">
        <w:rPr>
          <w:rFonts w:ascii="宋体" w:hAnsi="宋体" w:cs="宋体"/>
        </w:rPr>
        <w:t>0.5%</w:t>
      </w:r>
      <w:r w:rsidR="00080794" w:rsidRPr="00450603">
        <w:rPr>
          <w:rFonts w:ascii="宋体" w:hAnsi="宋体" w:cs="宋体" w:hint="eastAsia"/>
        </w:rPr>
        <w:t>的赎回费，并将不低于赎回费总额的</w:t>
      </w:r>
      <w:r w:rsidR="00080794" w:rsidRPr="00450603">
        <w:rPr>
          <w:rFonts w:ascii="宋体" w:hAnsi="宋体" w:cs="宋体"/>
        </w:rPr>
        <w:t>75%</w:t>
      </w:r>
      <w:r w:rsidR="00080794" w:rsidRPr="00450603">
        <w:rPr>
          <w:rFonts w:ascii="宋体" w:hAnsi="宋体" w:cs="宋体" w:hint="eastAsia"/>
        </w:rPr>
        <w:t>计入基金财产；对持续持有期长于</w:t>
      </w:r>
      <w:r w:rsidR="00080794" w:rsidRPr="00450603">
        <w:rPr>
          <w:rFonts w:ascii="宋体" w:hAnsi="宋体" w:cs="宋体"/>
        </w:rPr>
        <w:t>3</w:t>
      </w:r>
      <w:r w:rsidR="00080794" w:rsidRPr="00450603">
        <w:rPr>
          <w:rFonts w:ascii="宋体" w:hAnsi="宋体" w:cs="宋体" w:hint="eastAsia"/>
        </w:rPr>
        <w:t>个月但少于</w:t>
      </w:r>
      <w:r w:rsidR="00080794" w:rsidRPr="00450603">
        <w:rPr>
          <w:rFonts w:ascii="宋体" w:hAnsi="宋体" w:cs="宋体"/>
        </w:rPr>
        <w:t>6</w:t>
      </w:r>
      <w:r w:rsidR="00080794" w:rsidRPr="00450603">
        <w:rPr>
          <w:rFonts w:ascii="宋体" w:hAnsi="宋体" w:cs="宋体" w:hint="eastAsia"/>
        </w:rPr>
        <w:t>个月的投资人收取不低于</w:t>
      </w:r>
      <w:r w:rsidR="00080794" w:rsidRPr="00450603">
        <w:rPr>
          <w:rFonts w:ascii="宋体" w:hAnsi="宋体" w:cs="宋体"/>
        </w:rPr>
        <w:t>0.5%</w:t>
      </w:r>
      <w:r w:rsidR="00080794" w:rsidRPr="00450603">
        <w:rPr>
          <w:rFonts w:ascii="宋体" w:hAnsi="宋体" w:cs="宋体" w:hint="eastAsia"/>
        </w:rPr>
        <w:t>的赎回费，并将不低于赎回费总额的</w:t>
      </w:r>
      <w:r w:rsidR="00080794" w:rsidRPr="00450603">
        <w:rPr>
          <w:rFonts w:ascii="宋体" w:hAnsi="宋体" w:cs="宋体"/>
        </w:rPr>
        <w:t>50%</w:t>
      </w:r>
      <w:r w:rsidR="00080794" w:rsidRPr="00450603">
        <w:rPr>
          <w:rFonts w:ascii="宋体" w:hAnsi="宋体" w:cs="宋体" w:hint="eastAsia"/>
        </w:rPr>
        <w:t>计入基金财产；对持续持有期长于</w:t>
      </w:r>
      <w:r w:rsidR="00080794" w:rsidRPr="00450603">
        <w:rPr>
          <w:rFonts w:ascii="宋体" w:hAnsi="宋体" w:cs="宋体"/>
        </w:rPr>
        <w:t>6</w:t>
      </w:r>
      <w:r w:rsidR="00080794" w:rsidRPr="00450603">
        <w:rPr>
          <w:rFonts w:ascii="宋体" w:hAnsi="宋体" w:cs="宋体" w:hint="eastAsia"/>
        </w:rPr>
        <w:t>个月的投资人，将不低于赎回费总额的</w:t>
      </w:r>
      <w:r w:rsidR="00080794" w:rsidRPr="00450603">
        <w:rPr>
          <w:rFonts w:ascii="宋体" w:hAnsi="宋体" w:cs="宋体"/>
        </w:rPr>
        <w:t>25%</w:t>
      </w:r>
      <w:r w:rsidR="00080794" w:rsidRPr="00450603">
        <w:rPr>
          <w:rFonts w:ascii="宋体" w:hAnsi="宋体" w:cs="宋体" w:hint="eastAsia"/>
        </w:rPr>
        <w:t>计入基金财产。</w:t>
      </w:r>
    </w:p>
    <w:p w14:paraId="57CC7073" w14:textId="77777777" w:rsidR="00A4594F" w:rsidRPr="00450603" w:rsidRDefault="00A4594F" w:rsidP="00A4594F">
      <w:pPr>
        <w:tabs>
          <w:tab w:val="left" w:pos="0"/>
        </w:tabs>
        <w:autoSpaceDE w:val="0"/>
        <w:autoSpaceDN w:val="0"/>
        <w:ind w:firstLineChars="200" w:firstLine="480"/>
        <w:textAlignment w:val="bottom"/>
        <w:rPr>
          <w:rFonts w:ascii="宋体" w:hAnsi="宋体" w:cs="宋体"/>
          <w:bCs/>
          <w:lang w:val="zh-CN"/>
        </w:rPr>
      </w:pPr>
      <w:r w:rsidRPr="00450603">
        <w:rPr>
          <w:rFonts w:ascii="宋体" w:hAnsi="宋体" w:cs="宋体" w:hint="eastAsia"/>
        </w:rPr>
        <w:t>本基金的赎回费用由赎回基金份额的基金份额持有人承担，在基金份额持有人赎回基金份额时收取。赎回费用应按照上述比例计入基金财产，未计入基金资产的部分用于支付市场推广、注册登记费和其他手续费等。</w:t>
      </w:r>
    </w:p>
    <w:p w14:paraId="5902C398" w14:textId="77777777" w:rsidR="00A4594F" w:rsidRPr="00450603" w:rsidRDefault="00A4594F" w:rsidP="00A4594F">
      <w:pPr>
        <w:tabs>
          <w:tab w:val="left" w:pos="0"/>
        </w:tabs>
        <w:autoSpaceDE w:val="0"/>
        <w:autoSpaceDN w:val="0"/>
        <w:ind w:firstLineChars="200" w:firstLine="480"/>
        <w:textAlignment w:val="bottom"/>
        <w:rPr>
          <w:rFonts w:ascii="宋体" w:hAnsi="宋体" w:cs="宋体"/>
          <w:bCs/>
          <w:lang w:val="zh-CN"/>
        </w:rPr>
      </w:pPr>
      <w:r w:rsidRPr="00450603">
        <w:rPr>
          <w:rFonts w:ascii="宋体" w:hAnsi="宋体" w:cs="宋体"/>
          <w:bCs/>
          <w:lang w:val="zh-CN"/>
        </w:rPr>
        <w:t>3、基金管理人可以在履行相关手续后，在基金合同约定的范围内调整申购、赎回费率或调整收费方式，基金管理人依照有关规定于新的费率或收费方式实施日前依照《信息披露办法》有关规定在指定媒</w:t>
      </w:r>
      <w:r w:rsidRPr="00450603">
        <w:rPr>
          <w:rFonts w:ascii="宋体" w:hAnsi="宋体" w:cs="宋体" w:hint="eastAsia"/>
          <w:bCs/>
          <w:lang w:val="zh-CN"/>
        </w:rPr>
        <w:t>介</w:t>
      </w:r>
      <w:r w:rsidRPr="00450603">
        <w:rPr>
          <w:rFonts w:ascii="宋体" w:hAnsi="宋体" w:cs="宋体"/>
          <w:bCs/>
          <w:lang w:val="zh-CN"/>
        </w:rPr>
        <w:t>上公告。</w:t>
      </w:r>
    </w:p>
    <w:p w14:paraId="5A167390" w14:textId="77777777" w:rsidR="00A4594F" w:rsidRPr="00450603" w:rsidRDefault="00A4594F" w:rsidP="00A4594F">
      <w:pPr>
        <w:tabs>
          <w:tab w:val="left" w:pos="0"/>
        </w:tabs>
        <w:autoSpaceDE w:val="0"/>
        <w:autoSpaceDN w:val="0"/>
        <w:ind w:firstLineChars="200" w:firstLine="480"/>
        <w:textAlignment w:val="bottom"/>
        <w:rPr>
          <w:rFonts w:ascii="宋体" w:hAnsi="宋体" w:cs="宋体"/>
        </w:rPr>
      </w:pPr>
      <w:r w:rsidRPr="00450603">
        <w:rPr>
          <w:rFonts w:ascii="宋体" w:hAnsi="宋体" w:cs="宋体"/>
          <w:bCs/>
          <w:lang w:val="zh-CN"/>
        </w:rPr>
        <w:t>4、对特定交易方式（如网上交易、电话交易等），在不违背法律法规规定的情况下，基金管理人可以适当调低基金申购费率</w:t>
      </w:r>
      <w:r w:rsidRPr="00450603">
        <w:rPr>
          <w:rFonts w:ascii="宋体" w:hAnsi="宋体" w:cs="宋体"/>
        </w:rPr>
        <w:t>和基金赎回费率。</w:t>
      </w:r>
    </w:p>
    <w:p w14:paraId="2A5C30E2" w14:textId="052EE07B" w:rsidR="00A4594F" w:rsidRPr="00450603" w:rsidRDefault="00A4594F" w:rsidP="00A4594F">
      <w:pPr>
        <w:tabs>
          <w:tab w:val="left" w:pos="0"/>
        </w:tabs>
        <w:autoSpaceDE w:val="0"/>
        <w:autoSpaceDN w:val="0"/>
        <w:ind w:firstLineChars="200" w:firstLine="480"/>
        <w:textAlignment w:val="bottom"/>
        <w:rPr>
          <w:rFonts w:ascii="宋体" w:hAnsi="宋体" w:cs="宋体"/>
        </w:rPr>
      </w:pPr>
      <w:r w:rsidRPr="00450603">
        <w:rPr>
          <w:rFonts w:ascii="宋体" w:hAnsi="宋体" w:cs="宋体" w:hint="eastAsia"/>
        </w:rPr>
        <w:t>5、</w:t>
      </w:r>
      <w:r w:rsidRPr="00450603">
        <w:rPr>
          <w:rFonts w:ascii="宋体" w:hAnsi="宋体" w:cs="宋体" w:hint="eastAsia"/>
          <w:bCs/>
        </w:rPr>
        <w:t>本基金申购、赎回的币种为人民币和美元</w:t>
      </w:r>
      <w:r w:rsidR="00080794" w:rsidRPr="00450603">
        <w:rPr>
          <w:rFonts w:ascii="宋体" w:hAnsi="宋体" w:cs="宋体" w:hint="eastAsia"/>
          <w:bCs/>
        </w:rPr>
        <w:t>现汇</w:t>
      </w:r>
      <w:r w:rsidRPr="00450603">
        <w:rPr>
          <w:rFonts w:ascii="宋体" w:hAnsi="宋体" w:cs="宋体" w:hint="eastAsia"/>
          <w:bCs/>
        </w:rPr>
        <w:t>，基金管理人在法律法规或监管机构允许的情况下，可接受其他币种的申购、赎回，并提前公告。在未来条件成熟时，本基金可在不违反法律法规且对基金份额持有人无实质性不利影响的前提下，增减外币基金份额类别，上述事项无需基金份额持有人大会通过；如本基金增减外币基金份额类别，基金管理人应确定申购赎回原则、程序、费用等业务规则并提前公告。</w:t>
      </w:r>
    </w:p>
    <w:p w14:paraId="2DCC1236" w14:textId="77777777" w:rsidR="00A4594F" w:rsidRPr="00450603" w:rsidRDefault="00A4594F" w:rsidP="00A4594F">
      <w:pPr>
        <w:tabs>
          <w:tab w:val="left" w:pos="0"/>
        </w:tabs>
        <w:autoSpaceDE w:val="0"/>
        <w:autoSpaceDN w:val="0"/>
        <w:ind w:firstLineChars="200" w:firstLine="480"/>
        <w:textAlignment w:val="bottom"/>
        <w:rPr>
          <w:rFonts w:ascii="宋体" w:hAnsi="宋体" w:cs="宋体"/>
        </w:rPr>
      </w:pPr>
      <w:r w:rsidRPr="00450603">
        <w:rPr>
          <w:rFonts w:ascii="宋体" w:hAnsi="宋体" w:cs="宋体" w:hint="eastAsia"/>
        </w:rPr>
        <w:t>6</w:t>
      </w:r>
      <w:r w:rsidRPr="00450603">
        <w:rPr>
          <w:rFonts w:ascii="宋体" w:hAnsi="宋体" w:cs="宋体"/>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申购费率</w:t>
      </w:r>
      <w:r w:rsidRPr="00450603">
        <w:rPr>
          <w:rFonts w:ascii="宋体" w:hAnsi="宋体" w:cs="宋体" w:hint="eastAsia"/>
        </w:rPr>
        <w:t>、基金赎回费率</w:t>
      </w:r>
      <w:r w:rsidRPr="00450603">
        <w:rPr>
          <w:rFonts w:ascii="宋体" w:hAnsi="宋体" w:cs="宋体"/>
        </w:rPr>
        <w:t>和转换费率。</w:t>
      </w:r>
    </w:p>
    <w:p w14:paraId="3CB36B69" w14:textId="39AA115B" w:rsidR="008D5509" w:rsidRPr="00450603" w:rsidRDefault="00A4594F" w:rsidP="00A4594F">
      <w:pPr>
        <w:tabs>
          <w:tab w:val="left" w:pos="1110"/>
        </w:tabs>
        <w:ind w:firstLineChars="200" w:firstLine="480"/>
        <w:rPr>
          <w:rFonts w:ascii="宋体" w:hAnsi="宋体"/>
          <w:kern w:val="0"/>
          <w:szCs w:val="21"/>
        </w:rPr>
      </w:pPr>
      <w:r w:rsidRPr="00450603">
        <w:rPr>
          <w:rFonts w:ascii="宋体" w:hAnsi="宋体" w:cs="宋体" w:hint="eastAsia"/>
        </w:rPr>
        <w:t>7、</w:t>
      </w:r>
      <w:r w:rsidRPr="00450603">
        <w:rPr>
          <w:rFonts w:ascii="宋体" w:hAnsi="宋体" w:cs="宋体" w:hint="eastAsia"/>
          <w:bCs/>
        </w:rPr>
        <w:t>当发生大额申购或赎回情形时，基金管理人可以采用摆动定价机制，以确保基金估值的公平性，具体处理原则与操作规范遵循相关法律法规以及监管部门、自律规则的规定。</w:t>
      </w:r>
    </w:p>
    <w:p w14:paraId="301E88B5" w14:textId="77777777" w:rsidR="00963AB7" w:rsidRPr="00450603" w:rsidRDefault="00963AB7" w:rsidP="00141ABF">
      <w:pPr>
        <w:tabs>
          <w:tab w:val="left" w:pos="1110"/>
        </w:tabs>
        <w:ind w:firstLineChars="200" w:firstLine="482"/>
        <w:rPr>
          <w:rFonts w:ascii="宋体" w:hAnsi="宋体"/>
          <w:b/>
          <w:bCs/>
          <w:szCs w:val="21"/>
        </w:rPr>
      </w:pPr>
    </w:p>
    <w:p w14:paraId="4A2C72BC" w14:textId="77777777" w:rsidR="00326AB5" w:rsidRPr="00450603" w:rsidRDefault="00326AB5" w:rsidP="00141ABF">
      <w:pPr>
        <w:tabs>
          <w:tab w:val="left" w:pos="1110"/>
        </w:tabs>
        <w:ind w:firstLineChars="200" w:firstLine="482"/>
        <w:rPr>
          <w:rFonts w:ascii="宋体" w:hAnsi="宋体"/>
          <w:b/>
          <w:bCs/>
          <w:szCs w:val="21"/>
        </w:rPr>
      </w:pPr>
      <w:r w:rsidRPr="00450603">
        <w:rPr>
          <w:rFonts w:ascii="宋体" w:hAnsi="宋体" w:hint="eastAsia"/>
          <w:b/>
          <w:bCs/>
          <w:szCs w:val="21"/>
        </w:rPr>
        <w:t>七、申购份额与赎回金额的计算方式</w:t>
      </w:r>
    </w:p>
    <w:p w14:paraId="263A7D1A" w14:textId="77777777" w:rsidR="0074086C" w:rsidRPr="00450603" w:rsidRDefault="00A028BB">
      <w:pPr>
        <w:ind w:firstLineChars="200" w:firstLine="480"/>
        <w:rPr>
          <w:rFonts w:ascii="宋体" w:hAnsi="宋体"/>
          <w:szCs w:val="21"/>
        </w:rPr>
      </w:pPr>
      <w:r w:rsidRPr="00450603">
        <w:rPr>
          <w:rFonts w:ascii="宋体" w:hAnsi="宋体" w:hint="eastAsia"/>
          <w:szCs w:val="21"/>
        </w:rPr>
        <w:t>1、基金申购份额的计算</w:t>
      </w:r>
    </w:p>
    <w:p w14:paraId="2CDE0A04" w14:textId="16B35048" w:rsidR="0074086C" w:rsidRPr="00450603" w:rsidRDefault="00A028BB">
      <w:pPr>
        <w:ind w:firstLineChars="200" w:firstLine="480"/>
        <w:rPr>
          <w:rFonts w:ascii="宋体" w:hAnsi="宋体"/>
          <w:szCs w:val="21"/>
        </w:rPr>
      </w:pPr>
      <w:r w:rsidRPr="00450603">
        <w:rPr>
          <w:rFonts w:ascii="宋体" w:hAnsi="宋体" w:hint="eastAsia"/>
          <w:szCs w:val="21"/>
        </w:rPr>
        <w:t>本基金将对以人民币和美元</w:t>
      </w:r>
      <w:r w:rsidR="00080794" w:rsidRPr="00450603">
        <w:rPr>
          <w:rFonts w:ascii="宋体" w:hAnsi="宋体" w:hint="eastAsia"/>
          <w:szCs w:val="21"/>
        </w:rPr>
        <w:t>现汇</w:t>
      </w:r>
      <w:r w:rsidRPr="00450603">
        <w:rPr>
          <w:rFonts w:ascii="宋体" w:hAnsi="宋体" w:hint="eastAsia"/>
          <w:szCs w:val="21"/>
        </w:rPr>
        <w:t>申购的基金份额根据人民币份额和美元</w:t>
      </w:r>
      <w:r w:rsidR="00080794" w:rsidRPr="00450603">
        <w:rPr>
          <w:rFonts w:ascii="宋体" w:hAnsi="宋体" w:hint="eastAsia"/>
          <w:szCs w:val="21"/>
        </w:rPr>
        <w:t>现汇</w:t>
      </w:r>
      <w:r w:rsidRPr="00450603">
        <w:rPr>
          <w:rFonts w:ascii="宋体" w:hAnsi="宋体" w:hint="eastAsia"/>
          <w:szCs w:val="21"/>
        </w:rPr>
        <w:t>份额的净值以及人民币份额和美元</w:t>
      </w:r>
      <w:r w:rsidR="00080794" w:rsidRPr="00450603">
        <w:rPr>
          <w:rFonts w:ascii="宋体" w:hAnsi="宋体" w:hint="eastAsia"/>
          <w:szCs w:val="21"/>
        </w:rPr>
        <w:t>现汇</w:t>
      </w:r>
      <w:r w:rsidRPr="00450603">
        <w:rPr>
          <w:rFonts w:ascii="宋体" w:hAnsi="宋体" w:hint="eastAsia"/>
          <w:szCs w:val="21"/>
        </w:rPr>
        <w:t>份额的申购费率和申购金额分档标准分别确认份额，具体方法如下：</w:t>
      </w:r>
    </w:p>
    <w:p w14:paraId="5D32FE70" w14:textId="7290C067" w:rsidR="0074086C" w:rsidRPr="00450603" w:rsidRDefault="00A028BB">
      <w:pPr>
        <w:ind w:firstLineChars="200" w:firstLine="480"/>
        <w:rPr>
          <w:rFonts w:ascii="宋体" w:hAnsi="宋体"/>
          <w:szCs w:val="21"/>
        </w:rPr>
      </w:pPr>
      <w:r w:rsidRPr="00450603">
        <w:rPr>
          <w:rFonts w:ascii="宋体" w:hAnsi="宋体" w:hint="eastAsia"/>
          <w:szCs w:val="21"/>
        </w:rPr>
        <w:t>（1）人民币申购</w:t>
      </w:r>
      <w:r w:rsidR="009D0F23" w:rsidRPr="00450603">
        <w:rPr>
          <w:rFonts w:ascii="宋体" w:hAnsi="宋体" w:hint="eastAsia"/>
          <w:szCs w:val="21"/>
        </w:rPr>
        <w:t>份数</w:t>
      </w:r>
      <w:r w:rsidRPr="00450603">
        <w:rPr>
          <w:rFonts w:ascii="宋体" w:hAnsi="宋体" w:hint="eastAsia"/>
          <w:szCs w:val="21"/>
        </w:rPr>
        <w:t>的计算</w:t>
      </w:r>
    </w:p>
    <w:p w14:paraId="0857F75E" w14:textId="020B60D1" w:rsidR="0074086C" w:rsidRPr="00450603" w:rsidRDefault="00005149">
      <w:pPr>
        <w:ind w:firstLineChars="200" w:firstLine="480"/>
        <w:rPr>
          <w:rFonts w:ascii="宋体" w:hAnsi="宋体"/>
          <w:szCs w:val="21"/>
        </w:rPr>
      </w:pPr>
      <w:r w:rsidRPr="00450603">
        <w:rPr>
          <w:rFonts w:ascii="宋体" w:hAnsi="宋体" w:hint="eastAsia"/>
          <w:szCs w:val="21"/>
        </w:rPr>
        <w:t>1）</w:t>
      </w:r>
      <w:r w:rsidR="00A028BB" w:rsidRPr="00450603">
        <w:rPr>
          <w:rFonts w:ascii="宋体" w:hAnsi="宋体" w:hint="eastAsia"/>
          <w:szCs w:val="21"/>
        </w:rPr>
        <w:t>本基金</w:t>
      </w:r>
      <w:r w:rsidRPr="00450603">
        <w:rPr>
          <w:rFonts w:ascii="宋体" w:hAnsi="宋体" w:hint="eastAsia"/>
          <w:szCs w:val="21"/>
        </w:rPr>
        <w:t>A类</w:t>
      </w:r>
      <w:r w:rsidR="00A028BB" w:rsidRPr="00450603">
        <w:rPr>
          <w:rFonts w:ascii="宋体" w:hAnsi="宋体" w:hint="eastAsia"/>
          <w:szCs w:val="21"/>
        </w:rPr>
        <w:t>人民币份额的申购金额包括申购费用和净申购金额，</w:t>
      </w:r>
      <w:r w:rsidRPr="00450603">
        <w:rPr>
          <w:rFonts w:ascii="宋体" w:hAnsi="宋体" w:hint="eastAsia"/>
          <w:szCs w:val="21"/>
        </w:rPr>
        <w:t>A类</w:t>
      </w:r>
      <w:r w:rsidR="00A028BB" w:rsidRPr="00450603">
        <w:rPr>
          <w:rFonts w:ascii="宋体" w:hAnsi="宋体" w:hint="eastAsia"/>
          <w:szCs w:val="21"/>
        </w:rPr>
        <w:t>人民币申购份额的计算公式为：</w:t>
      </w:r>
    </w:p>
    <w:p w14:paraId="31B97B1C" w14:textId="7DC46B54" w:rsidR="0074086C" w:rsidRPr="00450603" w:rsidRDefault="00A028BB">
      <w:pPr>
        <w:ind w:firstLineChars="200" w:firstLine="480"/>
        <w:rPr>
          <w:rFonts w:ascii="宋体" w:hAnsi="宋体"/>
          <w:szCs w:val="21"/>
        </w:rPr>
      </w:pPr>
      <w:r w:rsidRPr="00450603">
        <w:rPr>
          <w:rFonts w:ascii="宋体" w:hAnsi="宋体" w:hint="eastAsia"/>
          <w:szCs w:val="21"/>
        </w:rPr>
        <w:t>净申购金额＝申购金额/(1+</w:t>
      </w:r>
      <w:r w:rsidR="00005149" w:rsidRPr="00450603">
        <w:rPr>
          <w:rFonts w:ascii="宋体" w:hAnsi="宋体"/>
          <w:szCs w:val="21"/>
        </w:rPr>
        <w:t>A</w:t>
      </w:r>
      <w:r w:rsidR="00005149" w:rsidRPr="00450603">
        <w:rPr>
          <w:rFonts w:ascii="宋体" w:hAnsi="宋体" w:hint="eastAsia"/>
          <w:szCs w:val="21"/>
        </w:rPr>
        <w:t>类</w:t>
      </w:r>
      <w:r w:rsidRPr="00450603">
        <w:rPr>
          <w:rFonts w:ascii="宋体" w:hAnsi="宋体" w:hint="eastAsia"/>
          <w:szCs w:val="21"/>
        </w:rPr>
        <w:t>人民币份额的申购费率)</w:t>
      </w:r>
    </w:p>
    <w:p w14:paraId="33B4B039" w14:textId="77777777" w:rsidR="0074086C" w:rsidRPr="00450603" w:rsidRDefault="00A028BB">
      <w:pPr>
        <w:ind w:firstLineChars="200" w:firstLine="480"/>
        <w:rPr>
          <w:rFonts w:ascii="宋体" w:hAnsi="宋体"/>
          <w:szCs w:val="21"/>
        </w:rPr>
      </w:pPr>
      <w:r w:rsidRPr="00450603">
        <w:rPr>
          <w:rFonts w:ascii="宋体" w:hAnsi="宋体" w:hint="eastAsia"/>
          <w:szCs w:val="21"/>
        </w:rPr>
        <w:t>或，净申购金额＝申购金额－固定申购费金额</w:t>
      </w:r>
    </w:p>
    <w:p w14:paraId="35D94663" w14:textId="77777777" w:rsidR="0074086C" w:rsidRPr="00450603" w:rsidRDefault="00A028BB">
      <w:pPr>
        <w:ind w:firstLineChars="200" w:firstLine="480"/>
        <w:rPr>
          <w:rFonts w:ascii="宋体" w:hAnsi="宋体"/>
          <w:szCs w:val="21"/>
        </w:rPr>
      </w:pPr>
      <w:r w:rsidRPr="00450603">
        <w:rPr>
          <w:rFonts w:ascii="宋体" w:hAnsi="宋体" w:hint="eastAsia"/>
          <w:szCs w:val="21"/>
        </w:rPr>
        <w:t>申购费用＝申购金额－净申购金额（或固定申购费金额）</w:t>
      </w:r>
    </w:p>
    <w:p w14:paraId="6B6E08F9" w14:textId="03274EEB" w:rsidR="0074086C" w:rsidRPr="00450603" w:rsidRDefault="00A028BB">
      <w:pPr>
        <w:ind w:firstLineChars="200" w:firstLine="480"/>
        <w:rPr>
          <w:rFonts w:ascii="宋体" w:hAnsi="宋体"/>
          <w:szCs w:val="21"/>
        </w:rPr>
      </w:pPr>
      <w:r w:rsidRPr="00450603">
        <w:rPr>
          <w:rFonts w:ascii="宋体" w:hAnsi="宋体" w:hint="eastAsia"/>
          <w:szCs w:val="21"/>
        </w:rPr>
        <w:t>申购份额＝净申购金额/申购当日</w:t>
      </w:r>
      <w:r w:rsidR="00005149" w:rsidRPr="00450603">
        <w:rPr>
          <w:rFonts w:ascii="宋体" w:hAnsi="宋体" w:hint="eastAsia"/>
          <w:szCs w:val="21"/>
        </w:rPr>
        <w:t>A类</w:t>
      </w:r>
      <w:r w:rsidRPr="00450603">
        <w:rPr>
          <w:rFonts w:ascii="宋体" w:hAnsi="宋体" w:hint="eastAsia"/>
          <w:szCs w:val="21"/>
        </w:rPr>
        <w:t>人民币份额的基金份额净值</w:t>
      </w:r>
    </w:p>
    <w:p w14:paraId="775B1D75" w14:textId="77777777" w:rsidR="0074086C" w:rsidRPr="00450603" w:rsidRDefault="00A028BB">
      <w:pPr>
        <w:ind w:firstLineChars="200" w:firstLine="480"/>
        <w:rPr>
          <w:rFonts w:ascii="宋体" w:hAnsi="宋体"/>
          <w:szCs w:val="21"/>
        </w:rPr>
      </w:pPr>
      <w:r w:rsidRPr="00450603">
        <w:rPr>
          <w:rFonts w:ascii="宋体" w:hAnsi="宋体" w:hint="eastAsia"/>
          <w:szCs w:val="21"/>
        </w:rPr>
        <w:t xml:space="preserve">注：申请当日指申购申请当日 </w:t>
      </w:r>
    </w:p>
    <w:p w14:paraId="7D860C02" w14:textId="36322AC0" w:rsidR="0074086C" w:rsidRPr="00450603" w:rsidRDefault="00A028BB">
      <w:pPr>
        <w:ind w:firstLineChars="200" w:firstLine="480"/>
        <w:rPr>
          <w:rFonts w:ascii="宋体" w:hAnsi="宋体"/>
          <w:szCs w:val="21"/>
        </w:rPr>
      </w:pPr>
      <w:r w:rsidRPr="00450603">
        <w:rPr>
          <w:rFonts w:ascii="宋体" w:hAnsi="宋体" w:hint="eastAsia"/>
          <w:szCs w:val="21"/>
        </w:rPr>
        <w:t>例：</w:t>
      </w:r>
      <w:r w:rsidR="008F45F6" w:rsidRPr="00450603">
        <w:rPr>
          <w:rFonts w:ascii="宋体" w:hAnsi="宋体" w:hint="eastAsia"/>
          <w:szCs w:val="21"/>
        </w:rPr>
        <w:t>某普通投资者申购1</w:t>
      </w:r>
      <w:r w:rsidR="008F45F6" w:rsidRPr="00450603">
        <w:rPr>
          <w:rFonts w:ascii="宋体" w:hAnsi="宋体"/>
          <w:szCs w:val="21"/>
        </w:rPr>
        <w:t>0</w:t>
      </w:r>
      <w:r w:rsidR="008F45F6" w:rsidRPr="00450603">
        <w:rPr>
          <w:rFonts w:ascii="宋体" w:hAnsi="宋体" w:hint="eastAsia"/>
          <w:szCs w:val="21"/>
        </w:rPr>
        <w:t>,</w:t>
      </w:r>
      <w:r w:rsidR="008F45F6" w:rsidRPr="00450603">
        <w:rPr>
          <w:rFonts w:ascii="宋体" w:hAnsi="宋体"/>
          <w:szCs w:val="21"/>
        </w:rPr>
        <w:t>000元</w:t>
      </w:r>
      <w:r w:rsidR="008F45F6" w:rsidRPr="00450603">
        <w:rPr>
          <w:rFonts w:ascii="宋体" w:hAnsi="宋体" w:hint="eastAsia"/>
          <w:szCs w:val="21"/>
        </w:rPr>
        <w:t>A类人民币基金份额</w:t>
      </w:r>
      <w:r w:rsidRPr="00450603">
        <w:rPr>
          <w:rFonts w:ascii="宋体" w:hAnsi="宋体" w:hint="eastAsia"/>
          <w:szCs w:val="21"/>
        </w:rPr>
        <w:t>，对应费率为1.5</w:t>
      </w:r>
      <w:r w:rsidR="008F45F6" w:rsidRPr="00450603">
        <w:rPr>
          <w:rFonts w:ascii="宋体" w:hAnsi="宋体"/>
          <w:szCs w:val="21"/>
        </w:rPr>
        <w:t>0</w:t>
      </w:r>
      <w:r w:rsidRPr="00450603">
        <w:rPr>
          <w:rFonts w:ascii="宋体" w:hAnsi="宋体" w:hint="eastAsia"/>
          <w:szCs w:val="21"/>
        </w:rPr>
        <w:t>%，假设申购当日</w:t>
      </w:r>
      <w:r w:rsidR="008F45F6" w:rsidRPr="00450603">
        <w:rPr>
          <w:rFonts w:ascii="宋体" w:hAnsi="宋体" w:hint="eastAsia"/>
          <w:szCs w:val="21"/>
        </w:rPr>
        <w:t>A类</w:t>
      </w:r>
      <w:r w:rsidRPr="00450603">
        <w:rPr>
          <w:rFonts w:ascii="宋体" w:hAnsi="宋体" w:hint="eastAsia"/>
          <w:szCs w:val="21"/>
        </w:rPr>
        <w:t>人民币基金份额净值为1.0510元人民币，则可得到的</w:t>
      </w:r>
      <w:r w:rsidR="008F45F6" w:rsidRPr="00450603">
        <w:rPr>
          <w:rFonts w:ascii="宋体" w:hAnsi="宋体" w:hint="eastAsia"/>
          <w:szCs w:val="21"/>
        </w:rPr>
        <w:t>A类</w:t>
      </w:r>
      <w:r w:rsidRPr="00450603">
        <w:rPr>
          <w:rFonts w:ascii="宋体" w:hAnsi="宋体" w:hint="eastAsia"/>
          <w:szCs w:val="21"/>
        </w:rPr>
        <w:t>人民币</w:t>
      </w:r>
      <w:r w:rsidR="008F45F6" w:rsidRPr="00450603">
        <w:rPr>
          <w:rFonts w:ascii="宋体" w:hAnsi="宋体" w:hint="eastAsia"/>
          <w:szCs w:val="21"/>
        </w:rPr>
        <w:t>基金</w:t>
      </w:r>
      <w:r w:rsidRPr="00450603">
        <w:rPr>
          <w:rFonts w:ascii="宋体" w:hAnsi="宋体" w:hint="eastAsia"/>
          <w:szCs w:val="21"/>
        </w:rPr>
        <w:t>份额为：</w:t>
      </w:r>
    </w:p>
    <w:p w14:paraId="1A87A855" w14:textId="77777777" w:rsidR="0074086C" w:rsidRPr="00450603" w:rsidRDefault="00A028BB">
      <w:pPr>
        <w:ind w:firstLineChars="200" w:firstLine="480"/>
        <w:rPr>
          <w:rFonts w:ascii="宋体" w:hAnsi="宋体"/>
          <w:szCs w:val="21"/>
        </w:rPr>
      </w:pPr>
      <w:r w:rsidRPr="00450603">
        <w:rPr>
          <w:rFonts w:ascii="宋体" w:hAnsi="宋体" w:hint="eastAsia"/>
          <w:szCs w:val="21"/>
        </w:rPr>
        <w:t>净申购金额=10,000/(1+1.50%)=9,852.22元人民币</w:t>
      </w:r>
    </w:p>
    <w:p w14:paraId="6151853E" w14:textId="77777777" w:rsidR="0074086C" w:rsidRPr="00450603" w:rsidRDefault="00A028BB">
      <w:pPr>
        <w:ind w:firstLineChars="200" w:firstLine="480"/>
        <w:rPr>
          <w:rFonts w:ascii="宋体" w:hAnsi="宋体"/>
          <w:szCs w:val="21"/>
        </w:rPr>
      </w:pPr>
      <w:r w:rsidRPr="00450603">
        <w:rPr>
          <w:rFonts w:ascii="宋体" w:hAnsi="宋体" w:hint="eastAsia"/>
          <w:szCs w:val="21"/>
        </w:rPr>
        <w:t>申购费用=10,000-9,852.22=147.78元人民币</w:t>
      </w:r>
    </w:p>
    <w:p w14:paraId="0F71767D" w14:textId="77777777" w:rsidR="0074086C" w:rsidRPr="00450603" w:rsidRDefault="00A028BB">
      <w:pPr>
        <w:ind w:firstLineChars="200" w:firstLine="480"/>
        <w:rPr>
          <w:rFonts w:ascii="宋体" w:hAnsi="宋体"/>
          <w:szCs w:val="21"/>
        </w:rPr>
      </w:pPr>
      <w:r w:rsidRPr="00450603">
        <w:rPr>
          <w:rFonts w:ascii="宋体" w:hAnsi="宋体" w:hint="eastAsia"/>
          <w:szCs w:val="21"/>
        </w:rPr>
        <w:t>申购份额=9,852.22/1.0510=9,374.14份</w:t>
      </w:r>
    </w:p>
    <w:p w14:paraId="0EDB6085" w14:textId="7F8D9A8B" w:rsidR="0074086C" w:rsidRPr="00450603" w:rsidRDefault="00A028BB">
      <w:pPr>
        <w:ind w:firstLineChars="200" w:firstLine="480"/>
        <w:rPr>
          <w:rFonts w:ascii="宋体" w:hAnsi="宋体"/>
          <w:szCs w:val="21"/>
        </w:rPr>
      </w:pPr>
      <w:r w:rsidRPr="00450603">
        <w:rPr>
          <w:rFonts w:ascii="宋体" w:hAnsi="宋体" w:hint="eastAsia"/>
          <w:szCs w:val="21"/>
        </w:rPr>
        <w:t>即</w:t>
      </w:r>
      <w:r w:rsidR="008F45F6" w:rsidRPr="00450603">
        <w:rPr>
          <w:rFonts w:ascii="宋体" w:hAnsi="宋体" w:hint="eastAsia"/>
          <w:szCs w:val="21"/>
        </w:rPr>
        <w:t>某普通投资者申购1</w:t>
      </w:r>
      <w:r w:rsidR="008F45F6" w:rsidRPr="00450603">
        <w:rPr>
          <w:rFonts w:ascii="宋体" w:hAnsi="宋体"/>
          <w:szCs w:val="21"/>
        </w:rPr>
        <w:t>0</w:t>
      </w:r>
      <w:r w:rsidR="008F45F6" w:rsidRPr="00450603">
        <w:rPr>
          <w:rFonts w:ascii="宋体" w:hAnsi="宋体" w:hint="eastAsia"/>
          <w:szCs w:val="21"/>
        </w:rPr>
        <w:t>,</w:t>
      </w:r>
      <w:r w:rsidR="008F45F6" w:rsidRPr="00450603">
        <w:rPr>
          <w:rFonts w:ascii="宋体" w:hAnsi="宋体"/>
          <w:szCs w:val="21"/>
        </w:rPr>
        <w:t>000元</w:t>
      </w:r>
      <w:r w:rsidR="008F45F6" w:rsidRPr="00450603">
        <w:rPr>
          <w:rFonts w:ascii="宋体" w:hAnsi="宋体" w:hint="eastAsia"/>
          <w:szCs w:val="21"/>
        </w:rPr>
        <w:t>A类人民币基金份额</w:t>
      </w:r>
      <w:r w:rsidRPr="00450603">
        <w:rPr>
          <w:rFonts w:ascii="宋体" w:hAnsi="宋体" w:hint="eastAsia"/>
          <w:szCs w:val="21"/>
        </w:rPr>
        <w:t>，假设申购当日</w:t>
      </w:r>
      <w:r w:rsidR="008F45F6" w:rsidRPr="00450603">
        <w:rPr>
          <w:rFonts w:ascii="宋体" w:hAnsi="宋体" w:hint="eastAsia"/>
          <w:szCs w:val="21"/>
        </w:rPr>
        <w:t>A类人民币基金份额</w:t>
      </w:r>
      <w:r w:rsidRPr="00450603">
        <w:rPr>
          <w:rFonts w:ascii="宋体" w:hAnsi="宋体" w:hint="eastAsia"/>
          <w:szCs w:val="21"/>
        </w:rPr>
        <w:t>净值为1.0510元人民币，可得到9,374.14份</w:t>
      </w:r>
      <w:r w:rsidR="008F45F6" w:rsidRPr="00450603">
        <w:rPr>
          <w:rFonts w:ascii="宋体" w:hAnsi="宋体" w:hint="eastAsia"/>
          <w:szCs w:val="21"/>
        </w:rPr>
        <w:t>A类人民币基金份额</w:t>
      </w:r>
      <w:r w:rsidRPr="00450603">
        <w:rPr>
          <w:rFonts w:ascii="宋体" w:hAnsi="宋体" w:hint="eastAsia"/>
          <w:szCs w:val="21"/>
        </w:rPr>
        <w:t>。</w:t>
      </w:r>
    </w:p>
    <w:p w14:paraId="0BEA81BE" w14:textId="033BC44B" w:rsidR="00005149" w:rsidRPr="00450603" w:rsidRDefault="00005149">
      <w:pPr>
        <w:ind w:firstLineChars="200" w:firstLine="480"/>
        <w:rPr>
          <w:rFonts w:ascii="宋体" w:hAnsi="宋体"/>
          <w:szCs w:val="21"/>
        </w:rPr>
      </w:pPr>
      <w:r w:rsidRPr="00450603">
        <w:rPr>
          <w:rFonts w:ascii="宋体" w:hAnsi="宋体"/>
          <w:szCs w:val="21"/>
        </w:rPr>
        <w:t>2）C类人民币份额不收取申购费用，C类人民币申购份额的</w:t>
      </w:r>
      <w:r w:rsidRPr="00450603">
        <w:rPr>
          <w:rFonts w:ascii="宋体" w:hAnsi="宋体" w:hint="eastAsia"/>
          <w:szCs w:val="21"/>
        </w:rPr>
        <w:t>计算公式为：</w:t>
      </w:r>
    </w:p>
    <w:p w14:paraId="38292ADC" w14:textId="30E8BDF4" w:rsidR="00005149" w:rsidRPr="00450603" w:rsidRDefault="009D0F23" w:rsidP="007039E1">
      <w:pPr>
        <w:rPr>
          <w:rFonts w:ascii="宋体" w:hAnsi="宋体"/>
          <w:szCs w:val="21"/>
        </w:rPr>
      </w:pPr>
      <w:r w:rsidRPr="00450603">
        <w:rPr>
          <w:rFonts w:ascii="宋体" w:hAnsi="宋体"/>
          <w:szCs w:val="21"/>
        </w:rPr>
        <w:t xml:space="preserve">    </w:t>
      </w:r>
      <w:r w:rsidRPr="00450603">
        <w:rPr>
          <w:rFonts w:ascii="宋体" w:hAnsi="宋体" w:hint="eastAsia"/>
          <w:szCs w:val="21"/>
        </w:rPr>
        <w:t>申购份额＝净申购金额/申购当日</w:t>
      </w:r>
      <w:r w:rsidRPr="00450603">
        <w:rPr>
          <w:rFonts w:ascii="宋体" w:hAnsi="宋体"/>
          <w:szCs w:val="21"/>
        </w:rPr>
        <w:t>C</w:t>
      </w:r>
      <w:r w:rsidRPr="00450603">
        <w:rPr>
          <w:rFonts w:ascii="宋体" w:hAnsi="宋体" w:hint="eastAsia"/>
          <w:szCs w:val="21"/>
        </w:rPr>
        <w:t>类人民币份额的基金份额净值</w:t>
      </w:r>
    </w:p>
    <w:p w14:paraId="7299EA52" w14:textId="6B1D2C17" w:rsidR="008F45F6" w:rsidRPr="00450603" w:rsidRDefault="008F45F6" w:rsidP="008F45F6">
      <w:pPr>
        <w:ind w:firstLineChars="200" w:firstLine="480"/>
        <w:rPr>
          <w:rFonts w:ascii="宋体" w:hAnsi="宋体"/>
          <w:szCs w:val="21"/>
        </w:rPr>
      </w:pPr>
      <w:r w:rsidRPr="00450603">
        <w:rPr>
          <w:rFonts w:ascii="宋体" w:hAnsi="宋体" w:hint="eastAsia"/>
          <w:szCs w:val="21"/>
        </w:rPr>
        <w:t>例：某普通投资者申购1</w:t>
      </w:r>
      <w:r w:rsidRPr="00450603">
        <w:rPr>
          <w:rFonts w:ascii="宋体" w:hAnsi="宋体"/>
          <w:szCs w:val="21"/>
        </w:rPr>
        <w:t>0</w:t>
      </w:r>
      <w:r w:rsidRPr="00450603">
        <w:rPr>
          <w:rFonts w:ascii="宋体" w:hAnsi="宋体" w:hint="eastAsia"/>
          <w:szCs w:val="21"/>
        </w:rPr>
        <w:t>,</w:t>
      </w:r>
      <w:r w:rsidRPr="00450603">
        <w:rPr>
          <w:rFonts w:ascii="宋体" w:hAnsi="宋体"/>
          <w:szCs w:val="21"/>
        </w:rPr>
        <w:t>000元C</w:t>
      </w:r>
      <w:r w:rsidRPr="00450603">
        <w:rPr>
          <w:rFonts w:ascii="宋体" w:hAnsi="宋体" w:hint="eastAsia"/>
          <w:szCs w:val="21"/>
        </w:rPr>
        <w:t>类人民币基金份额，对应费率为</w:t>
      </w:r>
      <w:r w:rsidRPr="00450603">
        <w:rPr>
          <w:rFonts w:ascii="宋体" w:hAnsi="宋体"/>
          <w:szCs w:val="21"/>
        </w:rPr>
        <w:t>0</w:t>
      </w:r>
      <w:r w:rsidRPr="00450603">
        <w:rPr>
          <w:rFonts w:ascii="宋体" w:hAnsi="宋体" w:hint="eastAsia"/>
          <w:szCs w:val="21"/>
        </w:rPr>
        <w:t>，假设申购当日C类人民币基金份额净值为1.0</w:t>
      </w:r>
      <w:r w:rsidRPr="00450603">
        <w:rPr>
          <w:rFonts w:ascii="宋体" w:hAnsi="宋体"/>
          <w:szCs w:val="21"/>
        </w:rPr>
        <w:t>230</w:t>
      </w:r>
      <w:r w:rsidRPr="00450603">
        <w:rPr>
          <w:rFonts w:ascii="宋体" w:hAnsi="宋体" w:hint="eastAsia"/>
          <w:szCs w:val="21"/>
        </w:rPr>
        <w:t>元人民币，则可得到的</w:t>
      </w:r>
      <w:r w:rsidRPr="00450603">
        <w:rPr>
          <w:rFonts w:ascii="宋体" w:hAnsi="宋体"/>
          <w:szCs w:val="21"/>
        </w:rPr>
        <w:t>C</w:t>
      </w:r>
      <w:r w:rsidRPr="00450603">
        <w:rPr>
          <w:rFonts w:ascii="宋体" w:hAnsi="宋体" w:hint="eastAsia"/>
          <w:szCs w:val="21"/>
        </w:rPr>
        <w:t>类人民币基金份额为：</w:t>
      </w:r>
    </w:p>
    <w:p w14:paraId="15BF41A7" w14:textId="29A6771B" w:rsidR="008F45F6" w:rsidRPr="00450603" w:rsidRDefault="008F45F6" w:rsidP="008F45F6">
      <w:pPr>
        <w:ind w:firstLineChars="200" w:firstLine="480"/>
        <w:rPr>
          <w:rFonts w:ascii="宋体" w:hAnsi="宋体"/>
          <w:szCs w:val="21"/>
        </w:rPr>
      </w:pPr>
      <w:r w:rsidRPr="00450603">
        <w:rPr>
          <w:rFonts w:ascii="宋体" w:hAnsi="宋体" w:hint="eastAsia"/>
          <w:szCs w:val="21"/>
        </w:rPr>
        <w:t>净申购金额=10,000元人民币</w:t>
      </w:r>
    </w:p>
    <w:p w14:paraId="654672DD" w14:textId="4FE48AE1" w:rsidR="008F45F6" w:rsidRPr="00450603" w:rsidRDefault="008F45F6" w:rsidP="008F45F6">
      <w:pPr>
        <w:ind w:firstLineChars="200" w:firstLine="480"/>
        <w:rPr>
          <w:rFonts w:ascii="宋体" w:hAnsi="宋体"/>
          <w:szCs w:val="21"/>
        </w:rPr>
      </w:pPr>
      <w:r w:rsidRPr="00450603">
        <w:rPr>
          <w:rFonts w:ascii="宋体" w:hAnsi="宋体" w:hint="eastAsia"/>
          <w:szCs w:val="21"/>
        </w:rPr>
        <w:t>申购费用=</w:t>
      </w:r>
      <w:r w:rsidR="004F634F" w:rsidRPr="00450603">
        <w:rPr>
          <w:rFonts w:ascii="宋体" w:hAnsi="宋体"/>
          <w:szCs w:val="21"/>
        </w:rPr>
        <w:t>0</w:t>
      </w:r>
      <w:r w:rsidRPr="00450603">
        <w:rPr>
          <w:rFonts w:ascii="宋体" w:hAnsi="宋体" w:hint="eastAsia"/>
          <w:szCs w:val="21"/>
        </w:rPr>
        <w:t>元人民币</w:t>
      </w:r>
    </w:p>
    <w:p w14:paraId="5AB18843" w14:textId="28848CE1" w:rsidR="008F45F6" w:rsidRPr="00450603" w:rsidRDefault="008F45F6" w:rsidP="008F45F6">
      <w:pPr>
        <w:ind w:firstLineChars="200" w:firstLine="480"/>
        <w:rPr>
          <w:rFonts w:ascii="宋体" w:hAnsi="宋体"/>
          <w:szCs w:val="21"/>
        </w:rPr>
      </w:pPr>
      <w:r w:rsidRPr="00450603">
        <w:rPr>
          <w:rFonts w:ascii="宋体" w:hAnsi="宋体" w:hint="eastAsia"/>
          <w:szCs w:val="21"/>
        </w:rPr>
        <w:t>申购份额=</w:t>
      </w:r>
      <w:r w:rsidR="004F634F" w:rsidRPr="00450603">
        <w:rPr>
          <w:rFonts w:ascii="宋体" w:hAnsi="宋体" w:hint="eastAsia"/>
          <w:szCs w:val="21"/>
        </w:rPr>
        <w:t>10,000</w:t>
      </w:r>
      <w:r w:rsidRPr="00450603">
        <w:rPr>
          <w:rFonts w:ascii="宋体" w:hAnsi="宋体" w:hint="eastAsia"/>
          <w:szCs w:val="21"/>
        </w:rPr>
        <w:t>/1.0</w:t>
      </w:r>
      <w:r w:rsidR="004F634F" w:rsidRPr="00450603">
        <w:rPr>
          <w:rFonts w:ascii="宋体" w:hAnsi="宋体"/>
          <w:szCs w:val="21"/>
        </w:rPr>
        <w:t>23</w:t>
      </w:r>
      <w:r w:rsidRPr="00450603">
        <w:rPr>
          <w:rFonts w:ascii="宋体" w:hAnsi="宋体" w:hint="eastAsia"/>
          <w:szCs w:val="21"/>
        </w:rPr>
        <w:t>0=9,</w:t>
      </w:r>
      <w:r w:rsidR="004F634F" w:rsidRPr="00450603">
        <w:rPr>
          <w:rFonts w:ascii="宋体" w:hAnsi="宋体"/>
          <w:szCs w:val="21"/>
        </w:rPr>
        <w:t>775</w:t>
      </w:r>
      <w:r w:rsidRPr="00450603">
        <w:rPr>
          <w:rFonts w:ascii="宋体" w:hAnsi="宋体" w:hint="eastAsia"/>
          <w:szCs w:val="21"/>
        </w:rPr>
        <w:t>.</w:t>
      </w:r>
      <w:r w:rsidR="004F634F" w:rsidRPr="00450603">
        <w:rPr>
          <w:rFonts w:ascii="宋体" w:hAnsi="宋体"/>
          <w:szCs w:val="21"/>
        </w:rPr>
        <w:t>17</w:t>
      </w:r>
      <w:r w:rsidRPr="00450603">
        <w:rPr>
          <w:rFonts w:ascii="宋体" w:hAnsi="宋体" w:hint="eastAsia"/>
          <w:szCs w:val="21"/>
        </w:rPr>
        <w:t>份</w:t>
      </w:r>
    </w:p>
    <w:p w14:paraId="3F9B9444" w14:textId="19589A78" w:rsidR="008F45F6" w:rsidRPr="00450603" w:rsidRDefault="008F45F6" w:rsidP="008F45F6">
      <w:pPr>
        <w:ind w:firstLineChars="200" w:firstLine="480"/>
        <w:rPr>
          <w:rFonts w:ascii="宋体" w:hAnsi="宋体"/>
          <w:szCs w:val="21"/>
        </w:rPr>
      </w:pPr>
      <w:r w:rsidRPr="00450603">
        <w:rPr>
          <w:rFonts w:ascii="宋体" w:hAnsi="宋体" w:hint="eastAsia"/>
          <w:szCs w:val="21"/>
        </w:rPr>
        <w:t>即某普通投资者申购1</w:t>
      </w:r>
      <w:r w:rsidRPr="00450603">
        <w:rPr>
          <w:rFonts w:ascii="宋体" w:hAnsi="宋体"/>
          <w:szCs w:val="21"/>
        </w:rPr>
        <w:t>0</w:t>
      </w:r>
      <w:r w:rsidRPr="00450603">
        <w:rPr>
          <w:rFonts w:ascii="宋体" w:hAnsi="宋体" w:hint="eastAsia"/>
          <w:szCs w:val="21"/>
        </w:rPr>
        <w:t>,</w:t>
      </w:r>
      <w:r w:rsidRPr="00450603">
        <w:rPr>
          <w:rFonts w:ascii="宋体" w:hAnsi="宋体"/>
          <w:szCs w:val="21"/>
        </w:rPr>
        <w:t>000元</w:t>
      </w:r>
      <w:r w:rsidR="004F634F" w:rsidRPr="00450603">
        <w:rPr>
          <w:rFonts w:ascii="宋体" w:hAnsi="宋体"/>
          <w:szCs w:val="21"/>
        </w:rPr>
        <w:t>C</w:t>
      </w:r>
      <w:r w:rsidRPr="00450603">
        <w:rPr>
          <w:rFonts w:ascii="宋体" w:hAnsi="宋体" w:hint="eastAsia"/>
          <w:szCs w:val="21"/>
        </w:rPr>
        <w:t>类人民币基金份额，假设申购当日</w:t>
      </w:r>
      <w:r w:rsidR="004F634F" w:rsidRPr="00450603">
        <w:rPr>
          <w:rFonts w:ascii="宋体" w:hAnsi="宋体"/>
          <w:szCs w:val="21"/>
        </w:rPr>
        <w:t>C</w:t>
      </w:r>
      <w:r w:rsidRPr="00450603">
        <w:rPr>
          <w:rFonts w:ascii="宋体" w:hAnsi="宋体" w:hint="eastAsia"/>
          <w:szCs w:val="21"/>
        </w:rPr>
        <w:t>类人民币基金份额</w:t>
      </w:r>
      <w:r w:rsidRPr="00450603">
        <w:rPr>
          <w:rFonts w:ascii="宋体" w:hAnsi="宋体" w:hint="eastAsia"/>
          <w:szCs w:val="21"/>
        </w:rPr>
        <w:lastRenderedPageBreak/>
        <w:t>净值为1.0</w:t>
      </w:r>
      <w:r w:rsidR="004F634F" w:rsidRPr="00450603">
        <w:rPr>
          <w:rFonts w:ascii="宋体" w:hAnsi="宋体"/>
          <w:szCs w:val="21"/>
        </w:rPr>
        <w:t>23</w:t>
      </w:r>
      <w:r w:rsidRPr="00450603">
        <w:rPr>
          <w:rFonts w:ascii="宋体" w:hAnsi="宋体" w:hint="eastAsia"/>
          <w:szCs w:val="21"/>
        </w:rPr>
        <w:t>0元人民币，可得到</w:t>
      </w:r>
      <w:r w:rsidR="004F634F" w:rsidRPr="00450603">
        <w:rPr>
          <w:rFonts w:ascii="宋体" w:hAnsi="宋体" w:hint="eastAsia"/>
          <w:szCs w:val="21"/>
        </w:rPr>
        <w:t>9,</w:t>
      </w:r>
      <w:r w:rsidR="004F634F" w:rsidRPr="00450603">
        <w:rPr>
          <w:rFonts w:ascii="宋体" w:hAnsi="宋体"/>
          <w:szCs w:val="21"/>
        </w:rPr>
        <w:t>775</w:t>
      </w:r>
      <w:r w:rsidR="004F634F" w:rsidRPr="00450603">
        <w:rPr>
          <w:rFonts w:ascii="宋体" w:hAnsi="宋体" w:hint="eastAsia"/>
          <w:szCs w:val="21"/>
        </w:rPr>
        <w:t>.</w:t>
      </w:r>
      <w:r w:rsidR="004F634F" w:rsidRPr="00450603">
        <w:rPr>
          <w:rFonts w:ascii="宋体" w:hAnsi="宋体"/>
          <w:szCs w:val="21"/>
        </w:rPr>
        <w:t>17</w:t>
      </w:r>
      <w:r w:rsidRPr="00450603">
        <w:rPr>
          <w:rFonts w:ascii="宋体" w:hAnsi="宋体" w:hint="eastAsia"/>
          <w:szCs w:val="21"/>
        </w:rPr>
        <w:t>份</w:t>
      </w:r>
      <w:r w:rsidR="004F634F" w:rsidRPr="00450603">
        <w:rPr>
          <w:rFonts w:ascii="宋体" w:hAnsi="宋体" w:hint="eastAsia"/>
          <w:szCs w:val="21"/>
        </w:rPr>
        <w:t>C</w:t>
      </w:r>
      <w:r w:rsidRPr="00450603">
        <w:rPr>
          <w:rFonts w:ascii="宋体" w:hAnsi="宋体" w:hint="eastAsia"/>
          <w:szCs w:val="21"/>
        </w:rPr>
        <w:t>类人民币基金份额。</w:t>
      </w:r>
    </w:p>
    <w:p w14:paraId="11129042" w14:textId="6822D9F7" w:rsidR="0074086C" w:rsidRPr="00450603" w:rsidRDefault="00A028BB">
      <w:pPr>
        <w:ind w:firstLineChars="200" w:firstLine="480"/>
        <w:rPr>
          <w:rFonts w:ascii="宋体" w:hAnsi="宋体"/>
          <w:szCs w:val="21"/>
        </w:rPr>
      </w:pPr>
      <w:r w:rsidRPr="00450603">
        <w:rPr>
          <w:rFonts w:ascii="宋体" w:hAnsi="宋体" w:hint="eastAsia"/>
          <w:szCs w:val="21"/>
        </w:rPr>
        <w:t>（2）美元</w:t>
      </w:r>
      <w:r w:rsidR="00005149" w:rsidRPr="00450603">
        <w:rPr>
          <w:rFonts w:ascii="宋体" w:hAnsi="宋体" w:hint="eastAsia"/>
          <w:szCs w:val="21"/>
        </w:rPr>
        <w:t>现汇</w:t>
      </w:r>
      <w:r w:rsidRPr="00450603">
        <w:rPr>
          <w:rFonts w:ascii="宋体" w:hAnsi="宋体" w:hint="eastAsia"/>
          <w:szCs w:val="21"/>
        </w:rPr>
        <w:t>申购份数的计算</w:t>
      </w:r>
    </w:p>
    <w:p w14:paraId="1034E176" w14:textId="136A5D84" w:rsidR="0074086C" w:rsidRPr="00450603" w:rsidRDefault="00005149">
      <w:pPr>
        <w:ind w:firstLineChars="200" w:firstLine="480"/>
        <w:rPr>
          <w:rFonts w:ascii="宋体" w:hAnsi="宋体"/>
          <w:szCs w:val="21"/>
        </w:rPr>
      </w:pPr>
      <w:r w:rsidRPr="00450603">
        <w:rPr>
          <w:rFonts w:ascii="宋体" w:hAnsi="宋体" w:hint="eastAsia"/>
          <w:szCs w:val="21"/>
        </w:rPr>
        <w:t>1）</w:t>
      </w:r>
      <w:r w:rsidR="00A028BB" w:rsidRPr="00450603">
        <w:rPr>
          <w:rFonts w:ascii="宋体" w:hAnsi="宋体" w:hint="eastAsia"/>
          <w:szCs w:val="21"/>
        </w:rPr>
        <w:t>本基金</w:t>
      </w:r>
      <w:r w:rsidRPr="00450603">
        <w:rPr>
          <w:rFonts w:ascii="宋体" w:hAnsi="宋体" w:hint="eastAsia"/>
          <w:szCs w:val="21"/>
        </w:rPr>
        <w:t>A类</w:t>
      </w:r>
      <w:r w:rsidR="00A028BB" w:rsidRPr="00450603">
        <w:rPr>
          <w:rFonts w:ascii="宋体" w:hAnsi="宋体" w:hint="eastAsia"/>
          <w:szCs w:val="21"/>
        </w:rPr>
        <w:t>美元</w:t>
      </w:r>
      <w:r w:rsidRPr="00450603">
        <w:rPr>
          <w:rFonts w:ascii="宋体" w:hAnsi="宋体" w:hint="eastAsia"/>
          <w:szCs w:val="21"/>
        </w:rPr>
        <w:t>现汇</w:t>
      </w:r>
      <w:r w:rsidR="00A028BB" w:rsidRPr="00450603">
        <w:rPr>
          <w:rFonts w:ascii="宋体" w:hAnsi="宋体" w:hint="eastAsia"/>
          <w:szCs w:val="21"/>
        </w:rPr>
        <w:t>份额的申购金额包括申购费用和净申购金额，美元</w:t>
      </w:r>
      <w:r w:rsidRPr="00450603">
        <w:rPr>
          <w:rFonts w:ascii="宋体" w:hAnsi="宋体" w:hint="eastAsia"/>
          <w:szCs w:val="21"/>
        </w:rPr>
        <w:t>现汇</w:t>
      </w:r>
      <w:r w:rsidR="00A028BB" w:rsidRPr="00450603">
        <w:rPr>
          <w:rFonts w:ascii="宋体" w:hAnsi="宋体" w:hint="eastAsia"/>
          <w:szCs w:val="21"/>
        </w:rPr>
        <w:t>申购份额的计算公式为：</w:t>
      </w:r>
    </w:p>
    <w:p w14:paraId="57BA2928" w14:textId="3F5E1E39" w:rsidR="0074086C" w:rsidRPr="00450603" w:rsidRDefault="00A028BB">
      <w:pPr>
        <w:ind w:firstLineChars="200" w:firstLine="480"/>
        <w:rPr>
          <w:rFonts w:ascii="宋体" w:hAnsi="宋体"/>
          <w:szCs w:val="21"/>
        </w:rPr>
      </w:pPr>
      <w:r w:rsidRPr="00450603">
        <w:rPr>
          <w:rFonts w:ascii="宋体" w:hAnsi="宋体" w:hint="eastAsia"/>
          <w:szCs w:val="21"/>
        </w:rPr>
        <w:t>净申购金额＝申购金额/(1+美元</w:t>
      </w:r>
      <w:r w:rsidR="00005149" w:rsidRPr="00450603">
        <w:rPr>
          <w:rFonts w:ascii="宋体" w:hAnsi="宋体" w:hint="eastAsia"/>
          <w:szCs w:val="21"/>
        </w:rPr>
        <w:t>现汇</w:t>
      </w:r>
      <w:r w:rsidRPr="00450603">
        <w:rPr>
          <w:rFonts w:ascii="宋体" w:hAnsi="宋体" w:hint="eastAsia"/>
          <w:szCs w:val="21"/>
        </w:rPr>
        <w:t>份额的申购费率)</w:t>
      </w:r>
    </w:p>
    <w:p w14:paraId="1BC9D3B4" w14:textId="77777777" w:rsidR="0074086C" w:rsidRPr="00450603" w:rsidRDefault="00A028BB">
      <w:pPr>
        <w:ind w:firstLineChars="200" w:firstLine="480"/>
        <w:rPr>
          <w:rFonts w:ascii="宋体" w:hAnsi="宋体"/>
          <w:szCs w:val="21"/>
        </w:rPr>
      </w:pPr>
      <w:r w:rsidRPr="00450603">
        <w:rPr>
          <w:rFonts w:ascii="宋体" w:hAnsi="宋体" w:hint="eastAsia"/>
          <w:szCs w:val="21"/>
        </w:rPr>
        <w:t>或，净申购金额＝申购金额－固定申购费金额</w:t>
      </w:r>
    </w:p>
    <w:p w14:paraId="28CB50A5" w14:textId="77777777" w:rsidR="0074086C" w:rsidRPr="00450603" w:rsidRDefault="00A028BB">
      <w:pPr>
        <w:ind w:firstLineChars="200" w:firstLine="480"/>
        <w:rPr>
          <w:rFonts w:ascii="宋体" w:hAnsi="宋体"/>
          <w:szCs w:val="21"/>
        </w:rPr>
      </w:pPr>
      <w:r w:rsidRPr="00450603">
        <w:rPr>
          <w:rFonts w:ascii="宋体" w:hAnsi="宋体" w:hint="eastAsia"/>
          <w:szCs w:val="21"/>
        </w:rPr>
        <w:t>申购费用＝申购金额－净申购金额（固定申购费金额）</w:t>
      </w:r>
    </w:p>
    <w:p w14:paraId="1AE1A2E2" w14:textId="49F1ED46" w:rsidR="0074086C" w:rsidRPr="00450603" w:rsidRDefault="00A028BB">
      <w:pPr>
        <w:ind w:firstLineChars="200" w:firstLine="480"/>
        <w:rPr>
          <w:rFonts w:ascii="宋体" w:hAnsi="宋体"/>
          <w:szCs w:val="21"/>
        </w:rPr>
      </w:pPr>
      <w:r w:rsidRPr="00450603">
        <w:rPr>
          <w:rFonts w:ascii="宋体" w:hAnsi="宋体" w:hint="eastAsia"/>
          <w:szCs w:val="21"/>
        </w:rPr>
        <w:t>申购份额＝净申购金额/申购当日美元</w:t>
      </w:r>
      <w:r w:rsidR="00005149" w:rsidRPr="00450603">
        <w:rPr>
          <w:rFonts w:ascii="宋体" w:hAnsi="宋体" w:hint="eastAsia"/>
          <w:szCs w:val="21"/>
        </w:rPr>
        <w:t>现汇</w:t>
      </w:r>
      <w:r w:rsidRPr="00450603">
        <w:rPr>
          <w:rFonts w:ascii="宋体" w:hAnsi="宋体" w:hint="eastAsia"/>
          <w:szCs w:val="21"/>
        </w:rPr>
        <w:t>份额的基金份额净值</w:t>
      </w:r>
    </w:p>
    <w:p w14:paraId="5D3282E1" w14:textId="77777777" w:rsidR="0074086C" w:rsidRPr="00450603" w:rsidRDefault="00A028BB">
      <w:pPr>
        <w:ind w:firstLineChars="200" w:firstLine="480"/>
        <w:rPr>
          <w:rFonts w:ascii="宋体" w:hAnsi="宋体"/>
          <w:szCs w:val="21"/>
        </w:rPr>
      </w:pPr>
      <w:r w:rsidRPr="00450603">
        <w:rPr>
          <w:rFonts w:ascii="宋体" w:hAnsi="宋体" w:hint="eastAsia"/>
          <w:szCs w:val="21"/>
        </w:rPr>
        <w:t xml:space="preserve">注：申请当日指申购申请当日 </w:t>
      </w:r>
    </w:p>
    <w:p w14:paraId="75D3D637" w14:textId="621B8A57" w:rsidR="0074086C" w:rsidRPr="00450603" w:rsidRDefault="00A028BB">
      <w:pPr>
        <w:ind w:firstLineChars="200" w:firstLine="480"/>
        <w:rPr>
          <w:rFonts w:ascii="宋体" w:hAnsi="宋体"/>
          <w:szCs w:val="21"/>
        </w:rPr>
      </w:pPr>
      <w:r w:rsidRPr="00450603">
        <w:rPr>
          <w:rFonts w:ascii="宋体" w:hAnsi="宋体" w:hint="eastAsia"/>
          <w:szCs w:val="21"/>
        </w:rPr>
        <w:t>例：</w:t>
      </w:r>
      <w:r w:rsidR="00E8662D" w:rsidRPr="00450603">
        <w:rPr>
          <w:rFonts w:ascii="宋体" w:hAnsi="宋体" w:hint="eastAsia"/>
          <w:szCs w:val="21"/>
        </w:rPr>
        <w:t>某普通投资者申购1</w:t>
      </w:r>
      <w:r w:rsidR="00E8662D" w:rsidRPr="00450603">
        <w:rPr>
          <w:rFonts w:ascii="宋体" w:hAnsi="宋体"/>
          <w:szCs w:val="21"/>
        </w:rPr>
        <w:t>0</w:t>
      </w:r>
      <w:r w:rsidR="00E8662D" w:rsidRPr="00450603">
        <w:rPr>
          <w:rFonts w:ascii="宋体" w:hAnsi="宋体" w:hint="eastAsia"/>
          <w:szCs w:val="21"/>
        </w:rPr>
        <w:t>,</w:t>
      </w:r>
      <w:r w:rsidR="00E8662D" w:rsidRPr="00450603">
        <w:rPr>
          <w:rFonts w:ascii="宋体" w:hAnsi="宋体"/>
          <w:szCs w:val="21"/>
        </w:rPr>
        <w:t>000</w:t>
      </w:r>
      <w:r w:rsidRPr="00450603">
        <w:rPr>
          <w:rFonts w:ascii="宋体" w:hAnsi="宋体" w:hint="eastAsia"/>
          <w:szCs w:val="21"/>
        </w:rPr>
        <w:t>美元（现汇）申购本基金</w:t>
      </w:r>
      <w:r w:rsidR="00E8662D" w:rsidRPr="00450603">
        <w:rPr>
          <w:rFonts w:ascii="宋体" w:hAnsi="宋体"/>
          <w:szCs w:val="21"/>
        </w:rPr>
        <w:t>A类美元基金份额</w:t>
      </w:r>
      <w:r w:rsidRPr="00450603">
        <w:rPr>
          <w:rFonts w:ascii="宋体" w:hAnsi="宋体" w:hint="eastAsia"/>
          <w:szCs w:val="21"/>
        </w:rPr>
        <w:t>，假设该申购金额</w:t>
      </w:r>
      <w:r w:rsidR="00195D14" w:rsidRPr="00450603">
        <w:rPr>
          <w:rFonts w:ascii="宋体" w:hAnsi="宋体" w:hint="eastAsia"/>
          <w:szCs w:val="21"/>
        </w:rPr>
        <w:t>对应</w:t>
      </w:r>
      <w:r w:rsidRPr="00450603">
        <w:rPr>
          <w:rFonts w:ascii="宋体" w:hAnsi="宋体" w:hint="eastAsia"/>
          <w:szCs w:val="21"/>
        </w:rPr>
        <w:t>的申购费率为1.50%，申购当日</w:t>
      </w:r>
      <w:r w:rsidR="00E8662D" w:rsidRPr="00450603">
        <w:rPr>
          <w:rFonts w:ascii="宋体" w:hAnsi="宋体" w:hint="eastAsia"/>
          <w:szCs w:val="21"/>
        </w:rPr>
        <w:t>A类美元</w:t>
      </w:r>
      <w:r w:rsidR="00005149" w:rsidRPr="00450603">
        <w:rPr>
          <w:rFonts w:ascii="宋体" w:hAnsi="宋体" w:hint="eastAsia"/>
          <w:szCs w:val="21"/>
        </w:rPr>
        <w:t>现汇</w:t>
      </w:r>
      <w:r w:rsidRPr="00450603">
        <w:rPr>
          <w:rFonts w:ascii="宋体" w:hAnsi="宋体" w:hint="eastAsia"/>
          <w:szCs w:val="21"/>
        </w:rPr>
        <w:t>基金份额净值为0.1699美元，则可得到的</w:t>
      </w:r>
      <w:r w:rsidR="00195D14" w:rsidRPr="00450603">
        <w:rPr>
          <w:rFonts w:ascii="宋体" w:hAnsi="宋体"/>
          <w:szCs w:val="21"/>
        </w:rPr>
        <w:t>A类美元</w:t>
      </w:r>
      <w:r w:rsidR="00005149" w:rsidRPr="00450603">
        <w:rPr>
          <w:rFonts w:ascii="宋体" w:hAnsi="宋体" w:hint="eastAsia"/>
          <w:szCs w:val="21"/>
        </w:rPr>
        <w:t>现汇</w:t>
      </w:r>
      <w:r w:rsidR="00195D14" w:rsidRPr="00450603">
        <w:rPr>
          <w:rFonts w:ascii="宋体" w:hAnsi="宋体"/>
          <w:szCs w:val="21"/>
        </w:rPr>
        <w:t>基金份额</w:t>
      </w:r>
      <w:r w:rsidRPr="00450603">
        <w:rPr>
          <w:rFonts w:ascii="宋体" w:hAnsi="宋体" w:hint="eastAsia"/>
          <w:szCs w:val="21"/>
        </w:rPr>
        <w:t>为：</w:t>
      </w:r>
    </w:p>
    <w:p w14:paraId="5ACDEC12" w14:textId="77777777" w:rsidR="0074086C" w:rsidRPr="00450603" w:rsidRDefault="00A028BB">
      <w:pPr>
        <w:ind w:firstLineChars="200" w:firstLine="480"/>
        <w:rPr>
          <w:rFonts w:ascii="宋体" w:hAnsi="宋体"/>
          <w:szCs w:val="21"/>
        </w:rPr>
      </w:pPr>
      <w:r w:rsidRPr="00450603">
        <w:rPr>
          <w:rFonts w:ascii="宋体" w:hAnsi="宋体" w:hint="eastAsia"/>
          <w:szCs w:val="21"/>
        </w:rPr>
        <w:t>净申购金额=10,000/(1+1.50%)=9,852.22美元</w:t>
      </w:r>
    </w:p>
    <w:p w14:paraId="28E6648E" w14:textId="77777777" w:rsidR="0074086C" w:rsidRPr="00450603" w:rsidRDefault="00A028BB">
      <w:pPr>
        <w:ind w:firstLineChars="200" w:firstLine="480"/>
        <w:rPr>
          <w:rFonts w:ascii="宋体" w:hAnsi="宋体"/>
          <w:szCs w:val="21"/>
        </w:rPr>
      </w:pPr>
      <w:r w:rsidRPr="00450603">
        <w:rPr>
          <w:rFonts w:ascii="宋体" w:hAnsi="宋体" w:hint="eastAsia"/>
          <w:szCs w:val="21"/>
        </w:rPr>
        <w:t>申购费用=10,000-9,852.22=147.78美元</w:t>
      </w:r>
    </w:p>
    <w:p w14:paraId="29AC5249" w14:textId="77777777" w:rsidR="0074086C" w:rsidRPr="00450603" w:rsidRDefault="00A028BB">
      <w:pPr>
        <w:ind w:firstLineChars="200" w:firstLine="480"/>
        <w:rPr>
          <w:rFonts w:ascii="宋体" w:hAnsi="宋体"/>
          <w:szCs w:val="21"/>
        </w:rPr>
      </w:pPr>
      <w:r w:rsidRPr="00450603">
        <w:rPr>
          <w:rFonts w:ascii="宋体" w:hAnsi="宋体" w:hint="eastAsia"/>
          <w:szCs w:val="21"/>
        </w:rPr>
        <w:t>申购份额=9852.22/0.1699=57,988.35份</w:t>
      </w:r>
    </w:p>
    <w:p w14:paraId="52DD84EC" w14:textId="0C2396B6" w:rsidR="0074086C" w:rsidRPr="00450603" w:rsidRDefault="00A028BB">
      <w:pPr>
        <w:ind w:firstLineChars="200" w:firstLine="480"/>
        <w:rPr>
          <w:rFonts w:ascii="宋体" w:hAnsi="宋体"/>
          <w:szCs w:val="21"/>
        </w:rPr>
      </w:pPr>
      <w:r w:rsidRPr="00450603">
        <w:rPr>
          <w:rFonts w:ascii="宋体" w:hAnsi="宋体" w:hint="eastAsia"/>
          <w:szCs w:val="21"/>
        </w:rPr>
        <w:t>即投资人投资10,000美元申购本基金</w:t>
      </w:r>
      <w:r w:rsidR="00195D14" w:rsidRPr="00450603">
        <w:rPr>
          <w:rFonts w:ascii="宋体" w:hAnsi="宋体"/>
          <w:szCs w:val="21"/>
        </w:rPr>
        <w:t>A类美元</w:t>
      </w:r>
      <w:r w:rsidR="00005149" w:rsidRPr="00450603">
        <w:rPr>
          <w:rFonts w:ascii="宋体" w:hAnsi="宋体" w:hint="eastAsia"/>
          <w:szCs w:val="21"/>
        </w:rPr>
        <w:t>现汇</w:t>
      </w:r>
      <w:r w:rsidR="00195D14" w:rsidRPr="00450603">
        <w:rPr>
          <w:rFonts w:ascii="宋体" w:hAnsi="宋体"/>
          <w:szCs w:val="21"/>
        </w:rPr>
        <w:t>基金份额</w:t>
      </w:r>
      <w:r w:rsidRPr="00450603">
        <w:rPr>
          <w:rFonts w:ascii="宋体" w:hAnsi="宋体" w:hint="eastAsia"/>
          <w:szCs w:val="21"/>
        </w:rPr>
        <w:t>，假设申购当日</w:t>
      </w:r>
      <w:r w:rsidR="00195D14" w:rsidRPr="00450603">
        <w:rPr>
          <w:rFonts w:ascii="宋体" w:hAnsi="宋体" w:hint="eastAsia"/>
          <w:szCs w:val="21"/>
        </w:rPr>
        <w:t>A类</w:t>
      </w:r>
      <w:r w:rsidRPr="00450603">
        <w:rPr>
          <w:rFonts w:ascii="宋体" w:hAnsi="宋体" w:hint="eastAsia"/>
          <w:szCs w:val="21"/>
        </w:rPr>
        <w:t>美元</w:t>
      </w:r>
      <w:r w:rsidR="003029C4" w:rsidRPr="003029C4">
        <w:rPr>
          <w:rFonts w:ascii="宋体" w:hAnsi="宋体" w:hint="eastAsia"/>
          <w:szCs w:val="21"/>
        </w:rPr>
        <w:t>现汇基金份额净值</w:t>
      </w:r>
      <w:r w:rsidRPr="00450603">
        <w:rPr>
          <w:rFonts w:ascii="宋体" w:hAnsi="宋体" w:hint="eastAsia"/>
          <w:szCs w:val="21"/>
        </w:rPr>
        <w:t>为0.1699美元，可得到57,988.35份</w:t>
      </w:r>
      <w:r w:rsidR="00195D14" w:rsidRPr="00450603">
        <w:rPr>
          <w:rFonts w:ascii="宋体" w:hAnsi="宋体"/>
          <w:szCs w:val="21"/>
        </w:rPr>
        <w:t>A类美元</w:t>
      </w:r>
      <w:r w:rsidR="00005149" w:rsidRPr="00450603">
        <w:rPr>
          <w:rFonts w:ascii="宋体" w:hAnsi="宋体" w:hint="eastAsia"/>
          <w:szCs w:val="21"/>
        </w:rPr>
        <w:t>现汇</w:t>
      </w:r>
      <w:r w:rsidR="00195D14" w:rsidRPr="00450603">
        <w:rPr>
          <w:rFonts w:ascii="宋体" w:hAnsi="宋体"/>
          <w:szCs w:val="21"/>
        </w:rPr>
        <w:t>基金份额</w:t>
      </w:r>
      <w:r w:rsidRPr="00450603">
        <w:rPr>
          <w:rFonts w:ascii="宋体" w:hAnsi="宋体" w:hint="eastAsia"/>
          <w:szCs w:val="21"/>
        </w:rPr>
        <w:t>。</w:t>
      </w:r>
    </w:p>
    <w:p w14:paraId="6D0E0515" w14:textId="276BC0DD" w:rsidR="009D0F23" w:rsidRPr="00450603" w:rsidRDefault="009D0F23" w:rsidP="009D0F23">
      <w:pPr>
        <w:ind w:firstLineChars="200" w:firstLine="480"/>
        <w:rPr>
          <w:rFonts w:ascii="宋体" w:hAnsi="宋体"/>
          <w:szCs w:val="21"/>
        </w:rPr>
      </w:pPr>
      <w:r w:rsidRPr="00450603">
        <w:rPr>
          <w:rFonts w:ascii="宋体" w:hAnsi="宋体"/>
          <w:szCs w:val="21"/>
        </w:rPr>
        <w:t>2）</w:t>
      </w:r>
      <w:r w:rsidRPr="00450603">
        <w:rPr>
          <w:rFonts w:ascii="宋体" w:hAnsi="宋体" w:hint="eastAsia"/>
          <w:szCs w:val="21"/>
        </w:rPr>
        <w:t>C类美元</w:t>
      </w:r>
      <w:r w:rsidR="00001F06" w:rsidRPr="00450603">
        <w:rPr>
          <w:rFonts w:ascii="宋体" w:hAnsi="宋体" w:hint="eastAsia"/>
          <w:szCs w:val="21"/>
        </w:rPr>
        <w:t>现汇</w:t>
      </w:r>
      <w:r w:rsidRPr="00450603">
        <w:rPr>
          <w:rFonts w:ascii="宋体" w:hAnsi="宋体" w:hint="eastAsia"/>
          <w:szCs w:val="21"/>
        </w:rPr>
        <w:t>份额不收取申购费用，C类美元</w:t>
      </w:r>
      <w:r w:rsidR="00001F06" w:rsidRPr="00450603">
        <w:rPr>
          <w:rFonts w:ascii="宋体" w:hAnsi="宋体" w:hint="eastAsia"/>
          <w:szCs w:val="21"/>
        </w:rPr>
        <w:t>现汇</w:t>
      </w:r>
      <w:r w:rsidRPr="00450603">
        <w:rPr>
          <w:rFonts w:ascii="宋体" w:hAnsi="宋体" w:hint="eastAsia"/>
          <w:szCs w:val="21"/>
        </w:rPr>
        <w:t>申购份额的计算公式为：</w:t>
      </w:r>
    </w:p>
    <w:p w14:paraId="31411539" w14:textId="76B9D2ED" w:rsidR="00005149" w:rsidRPr="00450603" w:rsidRDefault="009D0F23" w:rsidP="00596745">
      <w:pPr>
        <w:ind w:firstLineChars="200" w:firstLine="480"/>
        <w:rPr>
          <w:rFonts w:ascii="宋体" w:hAnsi="宋体"/>
          <w:szCs w:val="21"/>
        </w:rPr>
      </w:pPr>
      <w:r w:rsidRPr="00450603">
        <w:rPr>
          <w:rFonts w:ascii="宋体" w:hAnsi="宋体" w:hint="eastAsia"/>
          <w:szCs w:val="21"/>
        </w:rPr>
        <w:t>申购份额＝净申购金额/申购当日</w:t>
      </w:r>
      <w:r w:rsidRPr="00450603">
        <w:rPr>
          <w:rFonts w:ascii="宋体" w:hAnsi="宋体"/>
          <w:szCs w:val="21"/>
        </w:rPr>
        <w:t>C</w:t>
      </w:r>
      <w:r w:rsidRPr="00450603">
        <w:rPr>
          <w:rFonts w:ascii="宋体" w:hAnsi="宋体" w:hint="eastAsia"/>
          <w:szCs w:val="21"/>
        </w:rPr>
        <w:t>类</w:t>
      </w:r>
      <w:r w:rsidR="00001F06" w:rsidRPr="00450603">
        <w:rPr>
          <w:rFonts w:ascii="宋体" w:hAnsi="宋体" w:hint="eastAsia"/>
          <w:szCs w:val="21"/>
        </w:rPr>
        <w:t>美元现汇</w:t>
      </w:r>
      <w:r w:rsidRPr="00450603">
        <w:rPr>
          <w:rFonts w:ascii="宋体" w:hAnsi="宋体" w:hint="eastAsia"/>
          <w:szCs w:val="21"/>
        </w:rPr>
        <w:t>份额的基金份额净值</w:t>
      </w:r>
    </w:p>
    <w:p w14:paraId="34455C04" w14:textId="799C048C" w:rsidR="00195D14" w:rsidRPr="00450603" w:rsidRDefault="00195D14" w:rsidP="00195D14">
      <w:pPr>
        <w:ind w:firstLineChars="200" w:firstLine="480"/>
        <w:rPr>
          <w:rFonts w:ascii="宋体" w:hAnsi="宋体"/>
          <w:szCs w:val="21"/>
        </w:rPr>
      </w:pPr>
      <w:r w:rsidRPr="00450603">
        <w:rPr>
          <w:rFonts w:ascii="宋体" w:hAnsi="宋体" w:hint="eastAsia"/>
          <w:szCs w:val="21"/>
        </w:rPr>
        <w:t>例：某普通投资者申购1</w:t>
      </w:r>
      <w:r w:rsidRPr="00450603">
        <w:rPr>
          <w:rFonts w:ascii="宋体" w:hAnsi="宋体"/>
          <w:szCs w:val="21"/>
        </w:rPr>
        <w:t>0</w:t>
      </w:r>
      <w:r w:rsidRPr="00450603">
        <w:rPr>
          <w:rFonts w:ascii="宋体" w:hAnsi="宋体" w:hint="eastAsia"/>
          <w:szCs w:val="21"/>
        </w:rPr>
        <w:t>,</w:t>
      </w:r>
      <w:r w:rsidRPr="00450603">
        <w:rPr>
          <w:rFonts w:ascii="宋体" w:hAnsi="宋体"/>
          <w:szCs w:val="21"/>
        </w:rPr>
        <w:t>000</w:t>
      </w:r>
      <w:r w:rsidRPr="00450603">
        <w:rPr>
          <w:rFonts w:ascii="宋体" w:hAnsi="宋体" w:hint="eastAsia"/>
          <w:szCs w:val="21"/>
        </w:rPr>
        <w:t>美元（现汇）申购本基金</w:t>
      </w:r>
      <w:r w:rsidRPr="00450603">
        <w:rPr>
          <w:rFonts w:ascii="宋体" w:hAnsi="宋体"/>
          <w:szCs w:val="21"/>
        </w:rPr>
        <w:t>C类美元</w:t>
      </w:r>
      <w:r w:rsidR="00005149" w:rsidRPr="00450603">
        <w:rPr>
          <w:rFonts w:ascii="宋体" w:hAnsi="宋体" w:hint="eastAsia"/>
          <w:szCs w:val="21"/>
        </w:rPr>
        <w:t>现汇</w:t>
      </w:r>
      <w:r w:rsidRPr="00450603">
        <w:rPr>
          <w:rFonts w:ascii="宋体" w:hAnsi="宋体"/>
          <w:szCs w:val="21"/>
        </w:rPr>
        <w:t>基金份额</w:t>
      </w:r>
      <w:r w:rsidRPr="00450603">
        <w:rPr>
          <w:rFonts w:ascii="宋体" w:hAnsi="宋体" w:hint="eastAsia"/>
          <w:szCs w:val="21"/>
        </w:rPr>
        <w:t>，假设该申购金额对应的申购费率为</w:t>
      </w:r>
      <w:r w:rsidRPr="00450603">
        <w:rPr>
          <w:rFonts w:ascii="宋体" w:hAnsi="宋体"/>
          <w:szCs w:val="21"/>
        </w:rPr>
        <w:t>0</w:t>
      </w:r>
      <w:r w:rsidRPr="00450603">
        <w:rPr>
          <w:rFonts w:ascii="宋体" w:hAnsi="宋体" w:hint="eastAsia"/>
          <w:szCs w:val="21"/>
        </w:rPr>
        <w:t>，申购当日C类美元基金份额净值为0.1</w:t>
      </w:r>
      <w:r w:rsidRPr="00450603">
        <w:rPr>
          <w:rFonts w:ascii="宋体" w:hAnsi="宋体"/>
          <w:szCs w:val="21"/>
        </w:rPr>
        <w:t>571</w:t>
      </w:r>
      <w:r w:rsidRPr="00450603">
        <w:rPr>
          <w:rFonts w:ascii="宋体" w:hAnsi="宋体" w:hint="eastAsia"/>
          <w:szCs w:val="21"/>
        </w:rPr>
        <w:t>美元，则可得到的</w:t>
      </w:r>
      <w:r w:rsidRPr="00450603">
        <w:rPr>
          <w:rFonts w:ascii="宋体" w:hAnsi="宋体"/>
          <w:szCs w:val="21"/>
        </w:rPr>
        <w:t>C类美元</w:t>
      </w:r>
      <w:r w:rsidR="00005149" w:rsidRPr="00450603">
        <w:rPr>
          <w:rFonts w:ascii="宋体" w:hAnsi="宋体" w:hint="eastAsia"/>
          <w:szCs w:val="21"/>
        </w:rPr>
        <w:t>现汇</w:t>
      </w:r>
      <w:r w:rsidRPr="00450603">
        <w:rPr>
          <w:rFonts w:ascii="宋体" w:hAnsi="宋体"/>
          <w:szCs w:val="21"/>
        </w:rPr>
        <w:t>基金份额</w:t>
      </w:r>
      <w:r w:rsidRPr="00450603">
        <w:rPr>
          <w:rFonts w:ascii="宋体" w:hAnsi="宋体" w:hint="eastAsia"/>
          <w:szCs w:val="21"/>
        </w:rPr>
        <w:t>为：</w:t>
      </w:r>
    </w:p>
    <w:p w14:paraId="63E7E5F5" w14:textId="53ECCC2A" w:rsidR="00195D14" w:rsidRPr="00450603" w:rsidRDefault="00195D14" w:rsidP="00195D14">
      <w:pPr>
        <w:ind w:firstLineChars="200" w:firstLine="480"/>
        <w:rPr>
          <w:rFonts w:ascii="宋体" w:hAnsi="宋体"/>
          <w:szCs w:val="21"/>
        </w:rPr>
      </w:pPr>
      <w:r w:rsidRPr="00450603">
        <w:rPr>
          <w:rFonts w:ascii="宋体" w:hAnsi="宋体" w:hint="eastAsia"/>
          <w:szCs w:val="21"/>
        </w:rPr>
        <w:t>净申购金额=10,000美元</w:t>
      </w:r>
    </w:p>
    <w:p w14:paraId="526DE668" w14:textId="372A49CD" w:rsidR="00195D14" w:rsidRPr="00450603" w:rsidRDefault="00195D14" w:rsidP="00195D14">
      <w:pPr>
        <w:ind w:firstLineChars="200" w:firstLine="480"/>
        <w:rPr>
          <w:rFonts w:ascii="宋体" w:hAnsi="宋体"/>
          <w:szCs w:val="21"/>
        </w:rPr>
      </w:pPr>
      <w:r w:rsidRPr="00450603">
        <w:rPr>
          <w:rFonts w:ascii="宋体" w:hAnsi="宋体" w:hint="eastAsia"/>
          <w:szCs w:val="21"/>
        </w:rPr>
        <w:t>申购费用=</w:t>
      </w:r>
      <w:r w:rsidRPr="00450603">
        <w:rPr>
          <w:rFonts w:ascii="宋体" w:hAnsi="宋体"/>
          <w:szCs w:val="21"/>
        </w:rPr>
        <w:t>0</w:t>
      </w:r>
      <w:r w:rsidRPr="00450603">
        <w:rPr>
          <w:rFonts w:ascii="宋体" w:hAnsi="宋体" w:hint="eastAsia"/>
          <w:szCs w:val="21"/>
        </w:rPr>
        <w:t>美元</w:t>
      </w:r>
    </w:p>
    <w:p w14:paraId="5D2D0E07" w14:textId="6DD81658" w:rsidR="00195D14" w:rsidRPr="00450603" w:rsidRDefault="00195D14" w:rsidP="00195D14">
      <w:pPr>
        <w:ind w:firstLineChars="200" w:firstLine="480"/>
        <w:rPr>
          <w:rFonts w:ascii="宋体" w:hAnsi="宋体"/>
          <w:szCs w:val="21"/>
        </w:rPr>
      </w:pPr>
      <w:r w:rsidRPr="00450603">
        <w:rPr>
          <w:rFonts w:ascii="宋体" w:hAnsi="宋体" w:hint="eastAsia"/>
          <w:szCs w:val="21"/>
        </w:rPr>
        <w:t>申购份额=10,000/0.1</w:t>
      </w:r>
      <w:r w:rsidRPr="00450603">
        <w:rPr>
          <w:rFonts w:ascii="宋体" w:hAnsi="宋体"/>
          <w:szCs w:val="21"/>
        </w:rPr>
        <w:t>571</w:t>
      </w:r>
      <w:r w:rsidRPr="00450603">
        <w:rPr>
          <w:rFonts w:ascii="宋体" w:hAnsi="宋体" w:hint="eastAsia"/>
          <w:szCs w:val="21"/>
        </w:rPr>
        <w:t>=</w:t>
      </w:r>
      <w:r w:rsidRPr="00450603">
        <w:rPr>
          <w:rFonts w:ascii="宋体" w:hAnsi="宋体"/>
          <w:szCs w:val="21"/>
        </w:rPr>
        <w:t>63</w:t>
      </w:r>
      <w:r w:rsidRPr="00450603">
        <w:rPr>
          <w:rFonts w:ascii="宋体" w:hAnsi="宋体" w:hint="eastAsia"/>
          <w:szCs w:val="21"/>
        </w:rPr>
        <w:t>,6</w:t>
      </w:r>
      <w:r w:rsidRPr="00450603">
        <w:rPr>
          <w:rFonts w:ascii="宋体" w:hAnsi="宋体"/>
          <w:szCs w:val="21"/>
        </w:rPr>
        <w:t>53.72</w:t>
      </w:r>
      <w:r w:rsidRPr="00450603">
        <w:rPr>
          <w:rFonts w:ascii="宋体" w:hAnsi="宋体" w:hint="eastAsia"/>
          <w:szCs w:val="21"/>
        </w:rPr>
        <w:t>份</w:t>
      </w:r>
    </w:p>
    <w:p w14:paraId="489148B7" w14:textId="22085477" w:rsidR="00195D14" w:rsidRPr="00450603" w:rsidRDefault="00195D14" w:rsidP="00195D14">
      <w:pPr>
        <w:ind w:firstLineChars="200" w:firstLine="480"/>
        <w:rPr>
          <w:rFonts w:ascii="宋体" w:hAnsi="宋体"/>
          <w:szCs w:val="21"/>
        </w:rPr>
      </w:pPr>
      <w:r w:rsidRPr="00450603">
        <w:rPr>
          <w:rFonts w:ascii="宋体" w:hAnsi="宋体" w:hint="eastAsia"/>
          <w:szCs w:val="21"/>
        </w:rPr>
        <w:t>即投资人投资10,000美元申购本基金C</w:t>
      </w:r>
      <w:r w:rsidRPr="00450603">
        <w:rPr>
          <w:rFonts w:ascii="宋体" w:hAnsi="宋体"/>
          <w:szCs w:val="21"/>
        </w:rPr>
        <w:t>类美元</w:t>
      </w:r>
      <w:r w:rsidR="00005149" w:rsidRPr="00450603">
        <w:rPr>
          <w:rFonts w:ascii="宋体" w:hAnsi="宋体" w:hint="eastAsia"/>
          <w:szCs w:val="21"/>
        </w:rPr>
        <w:t>现汇</w:t>
      </w:r>
      <w:r w:rsidRPr="00450603">
        <w:rPr>
          <w:rFonts w:ascii="宋体" w:hAnsi="宋体"/>
          <w:szCs w:val="21"/>
        </w:rPr>
        <w:t>基金份额</w:t>
      </w:r>
      <w:r w:rsidRPr="00450603">
        <w:rPr>
          <w:rFonts w:ascii="宋体" w:hAnsi="宋体" w:hint="eastAsia"/>
          <w:szCs w:val="21"/>
        </w:rPr>
        <w:t>，假设申购当日</w:t>
      </w:r>
      <w:r w:rsidRPr="00450603">
        <w:rPr>
          <w:rFonts w:ascii="宋体" w:hAnsi="宋体"/>
          <w:szCs w:val="21"/>
        </w:rPr>
        <w:t>C</w:t>
      </w:r>
      <w:r w:rsidRPr="00450603">
        <w:rPr>
          <w:rFonts w:ascii="宋体" w:hAnsi="宋体" w:hint="eastAsia"/>
          <w:szCs w:val="21"/>
        </w:rPr>
        <w:t>类美元</w:t>
      </w:r>
      <w:r w:rsidR="003029C4" w:rsidRPr="003029C4">
        <w:rPr>
          <w:rFonts w:ascii="宋体" w:hAnsi="宋体" w:hint="eastAsia"/>
          <w:szCs w:val="21"/>
        </w:rPr>
        <w:t>现汇基金份额净值</w:t>
      </w:r>
      <w:r w:rsidRPr="00450603">
        <w:rPr>
          <w:rFonts w:ascii="宋体" w:hAnsi="宋体" w:hint="eastAsia"/>
          <w:szCs w:val="21"/>
        </w:rPr>
        <w:t>为0.1</w:t>
      </w:r>
      <w:r w:rsidRPr="00450603">
        <w:rPr>
          <w:rFonts w:ascii="宋体" w:hAnsi="宋体"/>
          <w:szCs w:val="21"/>
        </w:rPr>
        <w:t>571</w:t>
      </w:r>
      <w:r w:rsidRPr="00450603">
        <w:rPr>
          <w:rFonts w:ascii="宋体" w:hAnsi="宋体" w:hint="eastAsia"/>
          <w:szCs w:val="21"/>
        </w:rPr>
        <w:t>美元，可得到</w:t>
      </w:r>
      <w:r w:rsidRPr="00450603">
        <w:rPr>
          <w:rFonts w:ascii="宋体" w:hAnsi="宋体"/>
          <w:szCs w:val="21"/>
        </w:rPr>
        <w:t>63</w:t>
      </w:r>
      <w:r w:rsidRPr="00450603">
        <w:rPr>
          <w:rFonts w:ascii="宋体" w:hAnsi="宋体" w:hint="eastAsia"/>
          <w:szCs w:val="21"/>
        </w:rPr>
        <w:t>,6</w:t>
      </w:r>
      <w:r w:rsidRPr="00450603">
        <w:rPr>
          <w:rFonts w:ascii="宋体" w:hAnsi="宋体"/>
          <w:szCs w:val="21"/>
        </w:rPr>
        <w:t>53.72</w:t>
      </w:r>
      <w:r w:rsidRPr="00450603">
        <w:rPr>
          <w:rFonts w:ascii="宋体" w:hAnsi="宋体" w:hint="eastAsia"/>
          <w:szCs w:val="21"/>
        </w:rPr>
        <w:t>份</w:t>
      </w:r>
      <w:r w:rsidRPr="00450603">
        <w:rPr>
          <w:rFonts w:ascii="宋体" w:hAnsi="宋体"/>
          <w:szCs w:val="21"/>
        </w:rPr>
        <w:t>C类美元</w:t>
      </w:r>
      <w:r w:rsidR="00005149" w:rsidRPr="00450603">
        <w:rPr>
          <w:rFonts w:ascii="宋体" w:hAnsi="宋体" w:hint="eastAsia"/>
          <w:szCs w:val="21"/>
        </w:rPr>
        <w:t>现汇</w:t>
      </w:r>
      <w:r w:rsidRPr="00450603">
        <w:rPr>
          <w:rFonts w:ascii="宋体" w:hAnsi="宋体"/>
          <w:szCs w:val="21"/>
        </w:rPr>
        <w:t>基金份额</w:t>
      </w:r>
      <w:r w:rsidRPr="00450603">
        <w:rPr>
          <w:rFonts w:ascii="宋体" w:hAnsi="宋体" w:hint="eastAsia"/>
          <w:szCs w:val="21"/>
        </w:rPr>
        <w:t>。</w:t>
      </w:r>
    </w:p>
    <w:p w14:paraId="174139BD" w14:textId="77777777" w:rsidR="0074086C" w:rsidRPr="00450603" w:rsidRDefault="00A028BB">
      <w:pPr>
        <w:ind w:firstLineChars="200" w:firstLine="480"/>
        <w:rPr>
          <w:rFonts w:ascii="宋体" w:hAnsi="宋体"/>
          <w:szCs w:val="21"/>
        </w:rPr>
      </w:pPr>
      <w:r w:rsidRPr="00450603">
        <w:rPr>
          <w:rFonts w:ascii="宋体" w:hAnsi="宋体" w:hint="eastAsia"/>
          <w:szCs w:val="21"/>
        </w:rPr>
        <w:t>申购费用以人民币元或美元为单位，四舍五入，保留至小数点后二位；申购份额采取四舍五入的方法保留小数点后二位，由此误差产生的损失由基金财产承担，产生的收益归基金</w:t>
      </w:r>
      <w:r w:rsidRPr="00450603">
        <w:rPr>
          <w:rFonts w:ascii="宋体" w:hAnsi="宋体" w:hint="eastAsia"/>
          <w:szCs w:val="21"/>
        </w:rPr>
        <w:lastRenderedPageBreak/>
        <w:t>财产所有。</w:t>
      </w:r>
    </w:p>
    <w:p w14:paraId="3C50BFA2" w14:textId="77777777" w:rsidR="0074086C" w:rsidRPr="00450603" w:rsidRDefault="00A028BB">
      <w:pPr>
        <w:ind w:firstLineChars="200" w:firstLine="480"/>
        <w:rPr>
          <w:rFonts w:ascii="宋体" w:hAnsi="宋体"/>
          <w:szCs w:val="21"/>
        </w:rPr>
      </w:pPr>
      <w:r w:rsidRPr="00450603">
        <w:rPr>
          <w:rFonts w:ascii="宋体" w:hAnsi="宋体" w:hint="eastAsia"/>
          <w:szCs w:val="21"/>
        </w:rPr>
        <w:t>2、基金赎回金额的计算</w:t>
      </w:r>
    </w:p>
    <w:p w14:paraId="00D477A2" w14:textId="77777777" w:rsidR="0074086C" w:rsidRPr="00450603" w:rsidRDefault="00A028BB">
      <w:pPr>
        <w:ind w:firstLineChars="200" w:firstLine="480"/>
        <w:rPr>
          <w:rFonts w:ascii="宋体" w:hAnsi="宋体"/>
          <w:szCs w:val="21"/>
        </w:rPr>
      </w:pPr>
      <w:r w:rsidRPr="00450603">
        <w:rPr>
          <w:rFonts w:ascii="宋体" w:hAnsi="宋体" w:hint="eastAsia"/>
          <w:szCs w:val="21"/>
        </w:rPr>
        <w:t>（1）人民币份额赎回金额的计算</w:t>
      </w:r>
    </w:p>
    <w:p w14:paraId="71FE23CB" w14:textId="77777777" w:rsidR="0074086C" w:rsidRPr="00450603" w:rsidRDefault="00A028BB">
      <w:pPr>
        <w:ind w:firstLineChars="200" w:firstLine="480"/>
        <w:rPr>
          <w:rFonts w:ascii="宋体" w:hAnsi="宋体"/>
          <w:szCs w:val="21"/>
        </w:rPr>
      </w:pPr>
      <w:r w:rsidRPr="00450603">
        <w:rPr>
          <w:rFonts w:ascii="宋体" w:hAnsi="宋体" w:hint="eastAsia"/>
          <w:szCs w:val="21"/>
        </w:rPr>
        <w:t>赎回金额的计算公式为：</w:t>
      </w:r>
    </w:p>
    <w:p w14:paraId="3DB00774" w14:textId="77777777" w:rsidR="0074086C" w:rsidRPr="00450603" w:rsidRDefault="00A028BB">
      <w:pPr>
        <w:ind w:firstLineChars="200" w:firstLine="480"/>
        <w:rPr>
          <w:rFonts w:ascii="宋体" w:hAnsi="宋体"/>
          <w:szCs w:val="21"/>
        </w:rPr>
      </w:pPr>
      <w:r w:rsidRPr="00450603">
        <w:rPr>
          <w:rFonts w:ascii="宋体" w:hAnsi="宋体" w:hint="eastAsia"/>
          <w:szCs w:val="21"/>
        </w:rPr>
        <w:t>赎回总额＝赎回人民币份额×赎回当日人民币份额的基金份额净值</w:t>
      </w:r>
    </w:p>
    <w:p w14:paraId="251AB0F4" w14:textId="77777777" w:rsidR="0074086C" w:rsidRPr="00450603" w:rsidRDefault="00A028BB">
      <w:pPr>
        <w:ind w:firstLineChars="200" w:firstLine="480"/>
        <w:rPr>
          <w:rFonts w:ascii="宋体" w:hAnsi="宋体"/>
          <w:szCs w:val="21"/>
        </w:rPr>
      </w:pPr>
      <w:r w:rsidRPr="00450603">
        <w:rPr>
          <w:rFonts w:ascii="宋体" w:hAnsi="宋体" w:hint="eastAsia"/>
          <w:szCs w:val="21"/>
        </w:rPr>
        <w:t>赎回费用＝赎回总额×赎回费率</w:t>
      </w:r>
    </w:p>
    <w:p w14:paraId="0C0342E1" w14:textId="77777777" w:rsidR="0074086C" w:rsidRPr="00450603" w:rsidRDefault="00A028BB">
      <w:pPr>
        <w:ind w:firstLineChars="200" w:firstLine="480"/>
        <w:rPr>
          <w:rFonts w:ascii="宋体" w:hAnsi="宋体"/>
          <w:szCs w:val="21"/>
        </w:rPr>
      </w:pPr>
      <w:r w:rsidRPr="00450603">
        <w:rPr>
          <w:rFonts w:ascii="宋体" w:hAnsi="宋体" w:hint="eastAsia"/>
          <w:szCs w:val="21"/>
        </w:rPr>
        <w:t>赎回金额＝赎回总额－赎回费用</w:t>
      </w:r>
    </w:p>
    <w:p w14:paraId="74297B17" w14:textId="4730AFD0" w:rsidR="0074086C" w:rsidRPr="00450603" w:rsidRDefault="00A028BB">
      <w:pPr>
        <w:ind w:firstLineChars="200" w:firstLine="480"/>
        <w:rPr>
          <w:rFonts w:ascii="宋体" w:hAnsi="宋体"/>
          <w:szCs w:val="21"/>
        </w:rPr>
      </w:pPr>
      <w:r w:rsidRPr="00450603">
        <w:rPr>
          <w:rFonts w:ascii="宋体" w:hAnsi="宋体" w:hint="eastAsia"/>
          <w:szCs w:val="21"/>
        </w:rPr>
        <w:t>例</w:t>
      </w:r>
      <w:r w:rsidR="008B7F69" w:rsidRPr="00450603">
        <w:rPr>
          <w:rFonts w:ascii="宋体" w:hAnsi="宋体" w:hint="eastAsia"/>
          <w:szCs w:val="21"/>
        </w:rPr>
        <w:t>：</w:t>
      </w:r>
      <w:r w:rsidRPr="00450603">
        <w:rPr>
          <w:rFonts w:ascii="宋体" w:hAnsi="宋体" w:hint="eastAsia"/>
          <w:szCs w:val="21"/>
        </w:rPr>
        <w:t>某</w:t>
      </w:r>
      <w:r w:rsidR="008B7F69" w:rsidRPr="00450603">
        <w:rPr>
          <w:rFonts w:ascii="宋体" w:hAnsi="宋体" w:hint="eastAsia"/>
          <w:szCs w:val="21"/>
        </w:rPr>
        <w:t>普通</w:t>
      </w:r>
      <w:r w:rsidRPr="00450603">
        <w:rPr>
          <w:rFonts w:ascii="宋体" w:hAnsi="宋体" w:hint="eastAsia"/>
          <w:szCs w:val="21"/>
        </w:rPr>
        <w:t>投资者持有本基金10万份</w:t>
      </w:r>
      <w:r w:rsidR="008B7F69" w:rsidRPr="00450603">
        <w:rPr>
          <w:rFonts w:ascii="宋体" w:hAnsi="宋体" w:hint="eastAsia"/>
          <w:szCs w:val="21"/>
        </w:rPr>
        <w:t>A类</w:t>
      </w:r>
      <w:r w:rsidRPr="00450603">
        <w:rPr>
          <w:rFonts w:ascii="宋体" w:hAnsi="宋体" w:hint="eastAsia"/>
          <w:szCs w:val="21"/>
        </w:rPr>
        <w:t>人民币</w:t>
      </w:r>
      <w:r w:rsidR="008B7F69" w:rsidRPr="00450603">
        <w:rPr>
          <w:rFonts w:ascii="宋体" w:hAnsi="宋体" w:hint="eastAsia"/>
          <w:szCs w:val="21"/>
        </w:rPr>
        <w:t>基金</w:t>
      </w:r>
      <w:r w:rsidRPr="00450603">
        <w:rPr>
          <w:rFonts w:ascii="宋体" w:hAnsi="宋体" w:hint="eastAsia"/>
          <w:szCs w:val="21"/>
        </w:rPr>
        <w:t>份额</w:t>
      </w:r>
      <w:r w:rsidR="00F11BFD" w:rsidRPr="00450603">
        <w:rPr>
          <w:rFonts w:ascii="宋体" w:hAnsi="宋体"/>
          <w:szCs w:val="21"/>
        </w:rPr>
        <w:t>100天</w:t>
      </w:r>
      <w:r w:rsidRPr="00450603">
        <w:rPr>
          <w:rFonts w:ascii="宋体" w:hAnsi="宋体" w:hint="eastAsia"/>
          <w:szCs w:val="21"/>
        </w:rPr>
        <w:t>后赎回，赎回费率为0.5%，假设赎回当日</w:t>
      </w:r>
      <w:r w:rsidR="008B7F69" w:rsidRPr="00450603">
        <w:rPr>
          <w:rFonts w:ascii="宋体" w:hAnsi="宋体" w:hint="eastAsia"/>
          <w:szCs w:val="21"/>
        </w:rPr>
        <w:t>A类人民币基金份额</w:t>
      </w:r>
      <w:r w:rsidRPr="00450603">
        <w:rPr>
          <w:rFonts w:ascii="宋体" w:hAnsi="宋体" w:hint="eastAsia"/>
          <w:szCs w:val="21"/>
        </w:rPr>
        <w:t>净值是1.015</w:t>
      </w:r>
      <w:r w:rsidR="00353D92">
        <w:rPr>
          <w:rFonts w:ascii="宋体" w:hAnsi="宋体"/>
          <w:szCs w:val="21"/>
        </w:rPr>
        <w:t>0</w:t>
      </w:r>
      <w:r w:rsidRPr="00450603">
        <w:rPr>
          <w:rFonts w:ascii="宋体" w:hAnsi="宋体" w:hint="eastAsia"/>
          <w:szCs w:val="21"/>
        </w:rPr>
        <w:t xml:space="preserve"> 元，则其可得到的赎回金额为：</w:t>
      </w:r>
    </w:p>
    <w:p w14:paraId="76641AE3" w14:textId="48A28617" w:rsidR="0074086C" w:rsidRPr="00450603" w:rsidRDefault="00A028BB">
      <w:pPr>
        <w:ind w:firstLineChars="200" w:firstLine="480"/>
        <w:rPr>
          <w:rFonts w:ascii="宋体" w:hAnsi="宋体"/>
          <w:szCs w:val="21"/>
        </w:rPr>
      </w:pPr>
      <w:r w:rsidRPr="00450603">
        <w:rPr>
          <w:rFonts w:ascii="宋体" w:hAnsi="宋体" w:hint="eastAsia"/>
          <w:szCs w:val="21"/>
        </w:rPr>
        <w:t>赎回总额＝100,000×1.015</w:t>
      </w:r>
      <w:r w:rsidR="00353D92">
        <w:rPr>
          <w:rFonts w:ascii="宋体" w:hAnsi="宋体"/>
          <w:szCs w:val="21"/>
        </w:rPr>
        <w:t>0</w:t>
      </w:r>
      <w:r w:rsidRPr="00450603">
        <w:rPr>
          <w:rFonts w:ascii="宋体" w:hAnsi="宋体" w:hint="eastAsia"/>
          <w:szCs w:val="21"/>
        </w:rPr>
        <w:t>＝101,500 元</w:t>
      </w:r>
    </w:p>
    <w:p w14:paraId="79686847" w14:textId="77777777" w:rsidR="0074086C" w:rsidRPr="00450603" w:rsidRDefault="00A028BB">
      <w:pPr>
        <w:ind w:firstLineChars="200" w:firstLine="480"/>
        <w:rPr>
          <w:rFonts w:ascii="宋体" w:hAnsi="宋体"/>
          <w:szCs w:val="21"/>
        </w:rPr>
      </w:pPr>
      <w:r w:rsidRPr="00450603">
        <w:rPr>
          <w:rFonts w:ascii="宋体" w:hAnsi="宋体" w:hint="eastAsia"/>
          <w:szCs w:val="21"/>
        </w:rPr>
        <w:t>赎回费用＝101,500×0.5%＝507.50 元</w:t>
      </w:r>
    </w:p>
    <w:p w14:paraId="357568B3" w14:textId="77777777" w:rsidR="0074086C" w:rsidRPr="00450603" w:rsidRDefault="00A028BB">
      <w:pPr>
        <w:ind w:firstLineChars="200" w:firstLine="480"/>
        <w:rPr>
          <w:rFonts w:ascii="宋体" w:hAnsi="宋体"/>
          <w:szCs w:val="21"/>
        </w:rPr>
      </w:pPr>
      <w:r w:rsidRPr="00450603">
        <w:rPr>
          <w:rFonts w:ascii="宋体" w:hAnsi="宋体" w:hint="eastAsia"/>
          <w:szCs w:val="21"/>
        </w:rPr>
        <w:t>赎回金额＝101,500－507.50＝100,992.50 元</w:t>
      </w:r>
    </w:p>
    <w:p w14:paraId="743E6D12" w14:textId="598B57AE" w:rsidR="0074086C" w:rsidRPr="00450603" w:rsidRDefault="00A028BB">
      <w:pPr>
        <w:ind w:firstLineChars="200" w:firstLine="480"/>
        <w:rPr>
          <w:rFonts w:ascii="宋体" w:hAnsi="宋体"/>
          <w:szCs w:val="21"/>
        </w:rPr>
      </w:pPr>
      <w:r w:rsidRPr="00450603">
        <w:rPr>
          <w:rFonts w:ascii="宋体" w:hAnsi="宋体" w:hint="eastAsia"/>
          <w:szCs w:val="21"/>
        </w:rPr>
        <w:t>即投资者赎回本基金10万份</w:t>
      </w:r>
      <w:r w:rsidR="008B7F69" w:rsidRPr="00450603">
        <w:rPr>
          <w:rFonts w:ascii="宋体" w:hAnsi="宋体" w:hint="eastAsia"/>
          <w:szCs w:val="21"/>
        </w:rPr>
        <w:t>A类人民币基金份额</w:t>
      </w:r>
      <w:r w:rsidR="002B2101" w:rsidRPr="00450603">
        <w:rPr>
          <w:rFonts w:ascii="宋体" w:hAnsi="宋体" w:hint="eastAsia"/>
          <w:szCs w:val="21"/>
        </w:rPr>
        <w:t>（持有</w:t>
      </w:r>
      <w:r w:rsidR="00F11BFD" w:rsidRPr="00450603">
        <w:rPr>
          <w:rFonts w:ascii="宋体" w:hAnsi="宋体"/>
          <w:szCs w:val="21"/>
        </w:rPr>
        <w:t>100天</w:t>
      </w:r>
      <w:r w:rsidR="002B2101" w:rsidRPr="00450603">
        <w:rPr>
          <w:rFonts w:ascii="宋体" w:hAnsi="宋体" w:hint="eastAsia"/>
          <w:szCs w:val="21"/>
        </w:rPr>
        <w:t>）</w:t>
      </w:r>
      <w:r w:rsidRPr="00450603">
        <w:rPr>
          <w:rFonts w:ascii="宋体" w:hAnsi="宋体" w:hint="eastAsia"/>
          <w:szCs w:val="21"/>
        </w:rPr>
        <w:t>，假设赎回当日</w:t>
      </w:r>
      <w:r w:rsidR="008B7F69" w:rsidRPr="00450603">
        <w:rPr>
          <w:rFonts w:ascii="宋体" w:hAnsi="宋体" w:hint="eastAsia"/>
          <w:szCs w:val="21"/>
        </w:rPr>
        <w:t>A类人民币基金份额</w:t>
      </w:r>
      <w:r w:rsidRPr="00450603">
        <w:rPr>
          <w:rFonts w:ascii="宋体" w:hAnsi="宋体" w:hint="eastAsia"/>
          <w:szCs w:val="21"/>
        </w:rPr>
        <w:t>净值是1.015</w:t>
      </w:r>
      <w:r w:rsidR="00353D92">
        <w:rPr>
          <w:rFonts w:ascii="宋体" w:hAnsi="宋体"/>
          <w:szCs w:val="21"/>
        </w:rPr>
        <w:t>0</w:t>
      </w:r>
      <w:r w:rsidRPr="00450603">
        <w:rPr>
          <w:rFonts w:ascii="宋体" w:hAnsi="宋体" w:hint="eastAsia"/>
          <w:szCs w:val="21"/>
        </w:rPr>
        <w:t xml:space="preserve"> 元，则其可得到的赎回金额为100,992.50 元。</w:t>
      </w:r>
    </w:p>
    <w:p w14:paraId="19EB47C6" w14:textId="77777777" w:rsidR="0074086C" w:rsidRPr="00450603" w:rsidRDefault="00A028BB">
      <w:pPr>
        <w:ind w:firstLineChars="200" w:firstLine="480"/>
        <w:rPr>
          <w:rFonts w:ascii="宋体" w:hAnsi="宋体"/>
          <w:szCs w:val="21"/>
        </w:rPr>
      </w:pPr>
      <w:r w:rsidRPr="00450603">
        <w:rPr>
          <w:rFonts w:ascii="宋体" w:hAnsi="宋体" w:hint="eastAsia"/>
          <w:szCs w:val="21"/>
        </w:rPr>
        <w:t>（2）美元份额赎回金额的计算</w:t>
      </w:r>
    </w:p>
    <w:p w14:paraId="722D30B2" w14:textId="77777777" w:rsidR="0074086C" w:rsidRPr="00450603" w:rsidRDefault="00A028BB">
      <w:pPr>
        <w:ind w:firstLineChars="200" w:firstLine="480"/>
        <w:rPr>
          <w:rFonts w:ascii="宋体" w:hAnsi="宋体"/>
          <w:szCs w:val="21"/>
        </w:rPr>
      </w:pPr>
      <w:r w:rsidRPr="00450603">
        <w:rPr>
          <w:rFonts w:ascii="宋体" w:hAnsi="宋体" w:hint="eastAsia"/>
          <w:szCs w:val="21"/>
        </w:rPr>
        <w:t>赎回金额的计算公式为：</w:t>
      </w:r>
    </w:p>
    <w:p w14:paraId="4AB21E97" w14:textId="5C635014" w:rsidR="0074086C" w:rsidRPr="00450603" w:rsidRDefault="00A028BB">
      <w:pPr>
        <w:ind w:firstLineChars="200" w:firstLine="480"/>
        <w:rPr>
          <w:rFonts w:ascii="宋体" w:hAnsi="宋体"/>
          <w:szCs w:val="21"/>
        </w:rPr>
      </w:pPr>
      <w:r w:rsidRPr="00450603">
        <w:rPr>
          <w:rFonts w:ascii="宋体" w:hAnsi="宋体" w:hint="eastAsia"/>
          <w:szCs w:val="21"/>
        </w:rPr>
        <w:t>赎回总额＝赎回美元份额×赎回当日美元</w:t>
      </w:r>
      <w:r w:rsidR="00005149" w:rsidRPr="00450603">
        <w:rPr>
          <w:rFonts w:ascii="宋体" w:hAnsi="宋体" w:hint="eastAsia"/>
          <w:szCs w:val="21"/>
        </w:rPr>
        <w:t>现汇</w:t>
      </w:r>
      <w:r w:rsidRPr="00450603">
        <w:rPr>
          <w:rFonts w:ascii="宋体" w:hAnsi="宋体" w:hint="eastAsia"/>
          <w:szCs w:val="21"/>
        </w:rPr>
        <w:t>份额的基金份额净值</w:t>
      </w:r>
    </w:p>
    <w:p w14:paraId="2E4C5F7F" w14:textId="77777777" w:rsidR="0074086C" w:rsidRPr="00450603" w:rsidRDefault="00A028BB">
      <w:pPr>
        <w:ind w:firstLineChars="200" w:firstLine="480"/>
        <w:rPr>
          <w:rFonts w:ascii="宋体" w:hAnsi="宋体"/>
          <w:szCs w:val="21"/>
        </w:rPr>
      </w:pPr>
      <w:r w:rsidRPr="00450603">
        <w:rPr>
          <w:rFonts w:ascii="宋体" w:hAnsi="宋体" w:hint="eastAsia"/>
          <w:szCs w:val="21"/>
        </w:rPr>
        <w:t>赎回费用＝赎回总额×赎回费率</w:t>
      </w:r>
    </w:p>
    <w:p w14:paraId="42F86068" w14:textId="77777777" w:rsidR="0074086C" w:rsidRPr="00450603" w:rsidRDefault="00A028BB">
      <w:pPr>
        <w:ind w:firstLineChars="200" w:firstLine="480"/>
        <w:rPr>
          <w:rFonts w:ascii="宋体" w:hAnsi="宋体"/>
          <w:szCs w:val="21"/>
        </w:rPr>
      </w:pPr>
      <w:r w:rsidRPr="00450603">
        <w:rPr>
          <w:rFonts w:ascii="宋体" w:hAnsi="宋体" w:hint="eastAsia"/>
          <w:szCs w:val="21"/>
        </w:rPr>
        <w:t>赎回金额＝赎回总额－赎回费用</w:t>
      </w:r>
    </w:p>
    <w:p w14:paraId="4D974461" w14:textId="5E486BE6" w:rsidR="0074086C" w:rsidRPr="00450603" w:rsidRDefault="00A028BB">
      <w:pPr>
        <w:ind w:firstLineChars="200" w:firstLine="480"/>
        <w:rPr>
          <w:rFonts w:ascii="宋体" w:hAnsi="宋体"/>
          <w:szCs w:val="21"/>
        </w:rPr>
      </w:pPr>
      <w:r w:rsidRPr="00450603">
        <w:rPr>
          <w:rFonts w:ascii="宋体" w:hAnsi="宋体" w:hint="eastAsia"/>
          <w:szCs w:val="21"/>
        </w:rPr>
        <w:t>例</w:t>
      </w:r>
      <w:r w:rsidR="00963AB7" w:rsidRPr="00450603">
        <w:rPr>
          <w:rFonts w:ascii="宋体" w:hAnsi="宋体" w:hint="eastAsia"/>
          <w:szCs w:val="21"/>
        </w:rPr>
        <w:t>：</w:t>
      </w:r>
      <w:r w:rsidRPr="00450603">
        <w:rPr>
          <w:rFonts w:ascii="宋体" w:hAnsi="宋体" w:hint="eastAsia"/>
          <w:szCs w:val="21"/>
        </w:rPr>
        <w:t>某</w:t>
      </w:r>
      <w:r w:rsidR="008B7F69" w:rsidRPr="00450603">
        <w:rPr>
          <w:rFonts w:ascii="宋体" w:hAnsi="宋体" w:hint="eastAsia"/>
          <w:szCs w:val="21"/>
        </w:rPr>
        <w:t>普通</w:t>
      </w:r>
      <w:r w:rsidRPr="00450603">
        <w:rPr>
          <w:rFonts w:ascii="宋体" w:hAnsi="宋体" w:hint="eastAsia"/>
          <w:szCs w:val="21"/>
        </w:rPr>
        <w:t>投资者持有本基金10万份</w:t>
      </w:r>
      <w:r w:rsidR="008B7F69" w:rsidRPr="00450603">
        <w:rPr>
          <w:rFonts w:ascii="宋体" w:hAnsi="宋体" w:hint="eastAsia"/>
          <w:szCs w:val="21"/>
        </w:rPr>
        <w:t>C类</w:t>
      </w:r>
      <w:r w:rsidRPr="00450603">
        <w:rPr>
          <w:rFonts w:ascii="宋体" w:hAnsi="宋体" w:hint="eastAsia"/>
          <w:szCs w:val="21"/>
        </w:rPr>
        <w:t>美元</w:t>
      </w:r>
      <w:r w:rsidR="00005149" w:rsidRPr="00450603">
        <w:rPr>
          <w:rFonts w:ascii="宋体" w:hAnsi="宋体" w:hint="eastAsia"/>
          <w:szCs w:val="21"/>
        </w:rPr>
        <w:t>现汇</w:t>
      </w:r>
      <w:r w:rsidR="008B7F69" w:rsidRPr="00450603">
        <w:rPr>
          <w:rFonts w:ascii="宋体" w:hAnsi="宋体" w:hint="eastAsia"/>
          <w:szCs w:val="21"/>
        </w:rPr>
        <w:t>基金</w:t>
      </w:r>
      <w:r w:rsidRPr="00450603">
        <w:rPr>
          <w:rFonts w:ascii="宋体" w:hAnsi="宋体" w:hint="eastAsia"/>
          <w:szCs w:val="21"/>
        </w:rPr>
        <w:t>份额</w:t>
      </w:r>
      <w:r w:rsidR="002B2101" w:rsidRPr="00450603">
        <w:rPr>
          <w:rFonts w:ascii="宋体" w:hAnsi="宋体"/>
          <w:szCs w:val="21"/>
        </w:rPr>
        <w:t>90</w:t>
      </w:r>
      <w:r w:rsidR="008B7F69" w:rsidRPr="00450603">
        <w:rPr>
          <w:rFonts w:ascii="宋体" w:hAnsi="宋体"/>
          <w:szCs w:val="21"/>
        </w:rPr>
        <w:t>天</w:t>
      </w:r>
      <w:r w:rsidRPr="00450603">
        <w:rPr>
          <w:rFonts w:ascii="宋体" w:hAnsi="宋体" w:hint="eastAsia"/>
          <w:szCs w:val="21"/>
        </w:rPr>
        <w:t>后赎回，赎回费率为</w:t>
      </w:r>
      <w:r w:rsidR="002B2101" w:rsidRPr="00450603">
        <w:rPr>
          <w:rFonts w:ascii="宋体" w:hAnsi="宋体"/>
          <w:szCs w:val="21"/>
        </w:rPr>
        <w:t>0</w:t>
      </w:r>
      <w:r w:rsidRPr="00450603">
        <w:rPr>
          <w:rFonts w:ascii="宋体" w:hAnsi="宋体" w:hint="eastAsia"/>
          <w:szCs w:val="21"/>
        </w:rPr>
        <w:t>，假设赎回当日</w:t>
      </w:r>
      <w:r w:rsidR="008B7F69" w:rsidRPr="00450603">
        <w:rPr>
          <w:rFonts w:ascii="宋体" w:hAnsi="宋体" w:hint="eastAsia"/>
          <w:szCs w:val="21"/>
        </w:rPr>
        <w:t>C类</w:t>
      </w:r>
      <w:r w:rsidRPr="00450603">
        <w:rPr>
          <w:rFonts w:ascii="宋体" w:hAnsi="宋体" w:hint="eastAsia"/>
          <w:szCs w:val="21"/>
        </w:rPr>
        <w:t>美元</w:t>
      </w:r>
      <w:r w:rsidR="00005149" w:rsidRPr="00450603">
        <w:rPr>
          <w:rFonts w:ascii="宋体" w:hAnsi="宋体" w:hint="eastAsia"/>
          <w:szCs w:val="21"/>
        </w:rPr>
        <w:t>现汇份额的</w:t>
      </w:r>
      <w:r w:rsidRPr="00450603">
        <w:rPr>
          <w:rFonts w:ascii="宋体" w:hAnsi="宋体" w:hint="eastAsia"/>
          <w:szCs w:val="21"/>
        </w:rPr>
        <w:t>基金份额净值是0.1660美元，则其可得到的赎回金额为：</w:t>
      </w:r>
    </w:p>
    <w:p w14:paraId="3F272BD5" w14:textId="77777777" w:rsidR="0074086C" w:rsidRPr="00450603" w:rsidRDefault="00A028BB">
      <w:pPr>
        <w:ind w:firstLineChars="200" w:firstLine="480"/>
        <w:rPr>
          <w:rFonts w:ascii="宋体" w:hAnsi="宋体"/>
          <w:szCs w:val="21"/>
        </w:rPr>
      </w:pPr>
      <w:r w:rsidRPr="00450603">
        <w:rPr>
          <w:rFonts w:ascii="宋体" w:hAnsi="宋体" w:hint="eastAsia"/>
          <w:szCs w:val="21"/>
        </w:rPr>
        <w:t>赎回总额＝100,000×0.1660＝16,600美元</w:t>
      </w:r>
    </w:p>
    <w:p w14:paraId="5CC9681D" w14:textId="5E72D59E" w:rsidR="0074086C" w:rsidRPr="00450603" w:rsidRDefault="00A028BB">
      <w:pPr>
        <w:ind w:firstLineChars="200" w:firstLine="480"/>
        <w:rPr>
          <w:rFonts w:ascii="宋体" w:hAnsi="宋体"/>
          <w:szCs w:val="21"/>
        </w:rPr>
      </w:pPr>
      <w:r w:rsidRPr="00450603">
        <w:rPr>
          <w:rFonts w:ascii="宋体" w:hAnsi="宋体" w:hint="eastAsia"/>
          <w:szCs w:val="21"/>
        </w:rPr>
        <w:t>赎回费用＝</w:t>
      </w:r>
      <w:r w:rsidR="0052776A" w:rsidRPr="00450603">
        <w:rPr>
          <w:rFonts w:ascii="宋体" w:hAnsi="宋体"/>
          <w:szCs w:val="21"/>
        </w:rPr>
        <w:t>0</w:t>
      </w:r>
      <w:r w:rsidRPr="00450603">
        <w:rPr>
          <w:rFonts w:ascii="宋体" w:hAnsi="宋体" w:hint="eastAsia"/>
          <w:szCs w:val="21"/>
        </w:rPr>
        <w:t>美元</w:t>
      </w:r>
    </w:p>
    <w:p w14:paraId="35AC034B" w14:textId="7FB21A01" w:rsidR="0074086C" w:rsidRPr="00450603" w:rsidRDefault="00A028BB">
      <w:pPr>
        <w:ind w:firstLineChars="200" w:firstLine="480"/>
        <w:rPr>
          <w:rFonts w:ascii="宋体" w:hAnsi="宋体"/>
          <w:szCs w:val="21"/>
        </w:rPr>
      </w:pPr>
      <w:r w:rsidRPr="00450603">
        <w:rPr>
          <w:rFonts w:ascii="宋体" w:hAnsi="宋体" w:hint="eastAsia"/>
          <w:szCs w:val="21"/>
        </w:rPr>
        <w:t>赎回金额＝16,600</w:t>
      </w:r>
      <w:r w:rsidR="002B2101" w:rsidRPr="00450603">
        <w:rPr>
          <w:rFonts w:ascii="宋体" w:hAnsi="宋体"/>
          <w:szCs w:val="21"/>
        </w:rPr>
        <w:t>.00</w:t>
      </w:r>
      <w:r w:rsidRPr="00450603">
        <w:rPr>
          <w:rFonts w:ascii="宋体" w:hAnsi="宋体" w:hint="eastAsia"/>
          <w:szCs w:val="21"/>
        </w:rPr>
        <w:t>美元</w:t>
      </w:r>
    </w:p>
    <w:p w14:paraId="23071729" w14:textId="0450D89C" w:rsidR="0074086C" w:rsidRPr="00450603" w:rsidRDefault="00A028BB">
      <w:pPr>
        <w:ind w:firstLineChars="200" w:firstLine="480"/>
        <w:rPr>
          <w:rFonts w:ascii="宋体" w:hAnsi="宋体"/>
          <w:szCs w:val="21"/>
        </w:rPr>
      </w:pPr>
      <w:r w:rsidRPr="00450603">
        <w:rPr>
          <w:rFonts w:ascii="宋体" w:hAnsi="宋体" w:hint="eastAsia"/>
          <w:szCs w:val="21"/>
        </w:rPr>
        <w:t>即投资者赎回本基金10万份</w:t>
      </w:r>
      <w:r w:rsidR="008B7F69" w:rsidRPr="00450603">
        <w:rPr>
          <w:rFonts w:ascii="宋体" w:hAnsi="宋体" w:hint="eastAsia"/>
          <w:szCs w:val="21"/>
        </w:rPr>
        <w:t>C类</w:t>
      </w:r>
      <w:r w:rsidRPr="00450603">
        <w:rPr>
          <w:rFonts w:ascii="宋体" w:hAnsi="宋体" w:hint="eastAsia"/>
          <w:szCs w:val="21"/>
        </w:rPr>
        <w:t>美元</w:t>
      </w:r>
      <w:r w:rsidR="00005149" w:rsidRPr="00450603">
        <w:rPr>
          <w:rFonts w:ascii="宋体" w:hAnsi="宋体" w:hint="eastAsia"/>
          <w:szCs w:val="21"/>
        </w:rPr>
        <w:t>现汇</w:t>
      </w:r>
      <w:r w:rsidR="008B7F69" w:rsidRPr="00450603">
        <w:rPr>
          <w:rFonts w:ascii="宋体" w:hAnsi="宋体" w:hint="eastAsia"/>
          <w:szCs w:val="21"/>
        </w:rPr>
        <w:t>基金</w:t>
      </w:r>
      <w:r w:rsidRPr="00450603">
        <w:rPr>
          <w:rFonts w:ascii="宋体" w:hAnsi="宋体" w:hint="eastAsia"/>
          <w:szCs w:val="21"/>
        </w:rPr>
        <w:t>份额</w:t>
      </w:r>
      <w:r w:rsidR="002B2101" w:rsidRPr="00450603">
        <w:rPr>
          <w:rFonts w:ascii="宋体" w:hAnsi="宋体" w:hint="eastAsia"/>
          <w:szCs w:val="21"/>
        </w:rPr>
        <w:t>（持有9</w:t>
      </w:r>
      <w:r w:rsidR="002B2101" w:rsidRPr="00450603">
        <w:rPr>
          <w:rFonts w:ascii="宋体" w:hAnsi="宋体"/>
          <w:szCs w:val="21"/>
        </w:rPr>
        <w:t>0天</w:t>
      </w:r>
      <w:r w:rsidR="002B2101" w:rsidRPr="00450603">
        <w:rPr>
          <w:rFonts w:ascii="宋体" w:hAnsi="宋体" w:hint="eastAsia"/>
          <w:szCs w:val="21"/>
        </w:rPr>
        <w:t>）</w:t>
      </w:r>
      <w:r w:rsidRPr="00450603">
        <w:rPr>
          <w:rFonts w:ascii="宋体" w:hAnsi="宋体" w:hint="eastAsia"/>
          <w:szCs w:val="21"/>
        </w:rPr>
        <w:t>，假设赎回当日</w:t>
      </w:r>
      <w:r w:rsidR="008B7F69" w:rsidRPr="00450603">
        <w:rPr>
          <w:rFonts w:ascii="宋体" w:hAnsi="宋体" w:hint="eastAsia"/>
          <w:szCs w:val="21"/>
        </w:rPr>
        <w:t>C类</w:t>
      </w:r>
      <w:r w:rsidRPr="00450603">
        <w:rPr>
          <w:rFonts w:ascii="宋体" w:hAnsi="宋体" w:hint="eastAsia"/>
          <w:szCs w:val="21"/>
        </w:rPr>
        <w:t>美元</w:t>
      </w:r>
      <w:r w:rsidR="00005149" w:rsidRPr="00450603">
        <w:rPr>
          <w:rFonts w:ascii="宋体" w:hAnsi="宋体" w:hint="eastAsia"/>
          <w:szCs w:val="21"/>
        </w:rPr>
        <w:t>现汇份额的</w:t>
      </w:r>
      <w:r w:rsidRPr="00450603">
        <w:rPr>
          <w:rFonts w:ascii="宋体" w:hAnsi="宋体" w:hint="eastAsia"/>
          <w:szCs w:val="21"/>
        </w:rPr>
        <w:t>基金份额净值是0.1660美元，则其可得到的赎回金额为</w:t>
      </w:r>
      <w:r w:rsidR="002B2101" w:rsidRPr="00450603">
        <w:rPr>
          <w:rFonts w:ascii="宋体" w:hAnsi="宋体" w:hint="eastAsia"/>
          <w:szCs w:val="21"/>
        </w:rPr>
        <w:t>16,600</w:t>
      </w:r>
      <w:r w:rsidR="002B2101" w:rsidRPr="00450603">
        <w:rPr>
          <w:rFonts w:ascii="宋体" w:hAnsi="宋体"/>
          <w:szCs w:val="21"/>
        </w:rPr>
        <w:t>.00</w:t>
      </w:r>
      <w:r w:rsidRPr="00450603">
        <w:rPr>
          <w:rFonts w:ascii="宋体" w:hAnsi="宋体" w:hint="eastAsia"/>
          <w:szCs w:val="21"/>
        </w:rPr>
        <w:t>美元。</w:t>
      </w:r>
    </w:p>
    <w:p w14:paraId="62103B3C" w14:textId="2BD1788A" w:rsidR="0074086C" w:rsidRPr="00450603" w:rsidRDefault="00A028BB">
      <w:pPr>
        <w:ind w:firstLineChars="200" w:firstLine="480"/>
        <w:rPr>
          <w:rFonts w:ascii="宋体" w:hAnsi="宋体"/>
          <w:szCs w:val="21"/>
        </w:rPr>
      </w:pPr>
      <w:r w:rsidRPr="00450603">
        <w:rPr>
          <w:rFonts w:ascii="宋体" w:hAnsi="宋体" w:hint="eastAsia"/>
          <w:szCs w:val="21"/>
        </w:rPr>
        <w:t xml:space="preserve">净赎回金额、赎回费用以人民币元或相应外币为单位，四舍五入，保留小数点后两位，由此误差产生的损失由基金财产承担，产生的收益归基金财产所有。 </w:t>
      </w:r>
    </w:p>
    <w:p w14:paraId="23BD679B" w14:textId="77777777" w:rsidR="0074086C" w:rsidRPr="00450603" w:rsidRDefault="00A028BB">
      <w:pPr>
        <w:ind w:firstLineChars="200" w:firstLine="480"/>
        <w:rPr>
          <w:rFonts w:ascii="宋体" w:hAnsi="宋体"/>
          <w:szCs w:val="21"/>
        </w:rPr>
      </w:pPr>
      <w:r w:rsidRPr="00450603">
        <w:rPr>
          <w:rFonts w:ascii="宋体" w:hAnsi="宋体" w:hint="eastAsia"/>
          <w:szCs w:val="21"/>
        </w:rPr>
        <w:lastRenderedPageBreak/>
        <w:t>3、基金份额净值的计算：</w:t>
      </w:r>
    </w:p>
    <w:p w14:paraId="343C73FC" w14:textId="22F47BFB" w:rsidR="00EA08D2" w:rsidRPr="00450603" w:rsidRDefault="00C0537B" w:rsidP="00141ABF">
      <w:pPr>
        <w:ind w:firstLineChars="200" w:firstLine="480"/>
        <w:rPr>
          <w:rFonts w:ascii="宋体" w:hAnsi="宋体"/>
          <w:szCs w:val="21"/>
        </w:rPr>
      </w:pPr>
      <w:r w:rsidRPr="00450603">
        <w:rPr>
          <w:rFonts w:ascii="宋体" w:hAnsi="宋体" w:hint="eastAsia"/>
          <w:szCs w:val="21"/>
        </w:rPr>
        <w:t>基金分别计算并披露不同类别份额对应的基金份额净值。人民币份额的基金份额净值是指计算日基金资产净值除以计算日基金份额总数，美元</w:t>
      </w:r>
      <w:r w:rsidR="0052776A" w:rsidRPr="00450603">
        <w:rPr>
          <w:rFonts w:ascii="宋体" w:hAnsi="宋体" w:hint="eastAsia"/>
          <w:szCs w:val="21"/>
        </w:rPr>
        <w:t>现汇</w:t>
      </w:r>
      <w:r w:rsidRPr="00450603">
        <w:rPr>
          <w:rFonts w:ascii="宋体" w:hAnsi="宋体" w:hint="eastAsia"/>
          <w:szCs w:val="21"/>
        </w:rPr>
        <w:t>份额的基金份额净值为当日人民币份额的基金份额净值除以</w:t>
      </w:r>
      <w:r w:rsidR="00AD4F3B" w:rsidRPr="00450603">
        <w:rPr>
          <w:rFonts w:ascii="宋体" w:hAnsi="宋体" w:hint="eastAsia"/>
          <w:szCs w:val="21"/>
        </w:rPr>
        <w:t>当日美元对人民币估值</w:t>
      </w:r>
      <w:r w:rsidRPr="00450603">
        <w:rPr>
          <w:rFonts w:ascii="宋体" w:hAnsi="宋体" w:hint="eastAsia"/>
          <w:szCs w:val="21"/>
        </w:rPr>
        <w:t>汇率，人民币份额的基金份额净值的计算精确到0.0001元，美元</w:t>
      </w:r>
      <w:r w:rsidR="0052776A" w:rsidRPr="00450603">
        <w:rPr>
          <w:rFonts w:ascii="宋体" w:hAnsi="宋体" w:hint="eastAsia"/>
          <w:szCs w:val="21"/>
        </w:rPr>
        <w:t>现汇</w:t>
      </w:r>
      <w:r w:rsidRPr="00450603">
        <w:rPr>
          <w:rFonts w:ascii="宋体" w:hAnsi="宋体" w:hint="eastAsia"/>
          <w:szCs w:val="21"/>
        </w:rPr>
        <w:t>份额的基金份额净值的计算精确到0.0001美元，小数点后第五位四舍五入，由此产生的收益或损失由基金财产承担；未来若</w:t>
      </w:r>
      <w:r w:rsidR="005E2DC8" w:rsidRPr="00450603">
        <w:rPr>
          <w:rFonts w:ascii="宋体" w:hAnsi="宋体" w:hint="eastAsia"/>
          <w:szCs w:val="21"/>
        </w:rPr>
        <w:t>增减</w:t>
      </w:r>
      <w:r w:rsidRPr="00450603">
        <w:rPr>
          <w:rFonts w:ascii="宋体" w:hAnsi="宋体" w:hint="eastAsia"/>
          <w:szCs w:val="21"/>
        </w:rPr>
        <w:t>外币份额</w:t>
      </w:r>
      <w:r w:rsidR="005E2DC8" w:rsidRPr="00450603">
        <w:rPr>
          <w:rFonts w:ascii="宋体" w:hAnsi="宋体" w:hint="eastAsia"/>
          <w:szCs w:val="21"/>
        </w:rPr>
        <w:t>类别（涉及新增</w:t>
      </w:r>
      <w:r w:rsidRPr="00450603">
        <w:rPr>
          <w:rFonts w:ascii="宋体" w:hAnsi="宋体" w:hint="eastAsia"/>
          <w:szCs w:val="21"/>
        </w:rPr>
        <w:t>外币份额的基金份额净值的计算方式、精确位数</w:t>
      </w:r>
      <w:r w:rsidR="005E2DC8" w:rsidRPr="00450603">
        <w:rPr>
          <w:rFonts w:ascii="宋体" w:hAnsi="宋体" w:hint="eastAsia"/>
          <w:szCs w:val="21"/>
        </w:rPr>
        <w:t>）</w:t>
      </w:r>
      <w:r w:rsidRPr="00450603">
        <w:rPr>
          <w:rFonts w:ascii="宋体" w:hAnsi="宋体" w:hint="eastAsia"/>
          <w:szCs w:val="21"/>
        </w:rPr>
        <w:t>届时详见本基金的相关公告及定期更新的招募说明书。基金份额净值在T+2日内</w:t>
      </w:r>
      <w:r w:rsidR="005E2DC8" w:rsidRPr="00450603">
        <w:rPr>
          <w:rFonts w:ascii="宋体" w:hAnsi="宋体" w:hint="eastAsia"/>
          <w:szCs w:val="21"/>
        </w:rPr>
        <w:t>披露</w:t>
      </w:r>
      <w:r w:rsidRPr="00450603">
        <w:rPr>
          <w:rFonts w:ascii="宋体" w:hAnsi="宋体" w:hint="eastAsia"/>
          <w:szCs w:val="21"/>
        </w:rPr>
        <w:t>。遇特殊情况，</w:t>
      </w:r>
      <w:r w:rsidR="005E2DC8" w:rsidRPr="00450603">
        <w:rPr>
          <w:rFonts w:ascii="宋体" w:hAnsi="宋体" w:hint="eastAsia"/>
          <w:szCs w:val="21"/>
        </w:rPr>
        <w:t>经</w:t>
      </w:r>
      <w:r w:rsidR="005E2DC8" w:rsidRPr="00450603">
        <w:rPr>
          <w:rFonts w:ascii="宋体" w:hAnsi="宋体" w:hint="eastAsia"/>
          <w:bCs/>
          <w:szCs w:val="21"/>
        </w:rPr>
        <w:t>履行适当程序</w:t>
      </w:r>
      <w:r w:rsidR="005E2DC8" w:rsidRPr="00450603">
        <w:rPr>
          <w:rFonts w:ascii="宋体" w:hAnsi="宋体"/>
          <w:bCs/>
          <w:szCs w:val="21"/>
        </w:rPr>
        <w:t>，</w:t>
      </w:r>
      <w:r w:rsidRPr="00450603">
        <w:rPr>
          <w:rFonts w:ascii="宋体" w:hAnsi="宋体" w:hint="eastAsia"/>
          <w:szCs w:val="21"/>
        </w:rPr>
        <w:t>可以适当延迟计算或</w:t>
      </w:r>
      <w:r w:rsidR="005E2DC8" w:rsidRPr="00450603">
        <w:rPr>
          <w:rFonts w:ascii="宋体" w:hAnsi="宋体" w:hint="eastAsia"/>
          <w:szCs w:val="21"/>
        </w:rPr>
        <w:t>披露</w:t>
      </w:r>
      <w:r w:rsidRPr="00450603">
        <w:rPr>
          <w:rFonts w:ascii="宋体" w:hAnsi="宋体" w:hint="eastAsia"/>
          <w:szCs w:val="21"/>
        </w:rPr>
        <w:t>。</w:t>
      </w:r>
    </w:p>
    <w:p w14:paraId="0E3A59C0" w14:textId="77777777" w:rsidR="005C26F5" w:rsidRPr="00450603" w:rsidRDefault="005C26F5" w:rsidP="00141ABF">
      <w:pPr>
        <w:ind w:firstLineChars="200" w:firstLine="480"/>
        <w:rPr>
          <w:rFonts w:ascii="宋体" w:hAnsi="宋体"/>
          <w:szCs w:val="21"/>
        </w:rPr>
      </w:pPr>
    </w:p>
    <w:p w14:paraId="6F91CE00" w14:textId="77777777" w:rsidR="00075CAC" w:rsidRPr="00450603" w:rsidRDefault="00075CAC" w:rsidP="00141ABF">
      <w:pPr>
        <w:tabs>
          <w:tab w:val="left" w:pos="1110"/>
        </w:tabs>
        <w:ind w:firstLineChars="200" w:firstLine="482"/>
        <w:rPr>
          <w:rFonts w:ascii="宋体" w:hAnsi="宋体"/>
          <w:b/>
          <w:bCs/>
          <w:szCs w:val="21"/>
        </w:rPr>
      </w:pPr>
      <w:r w:rsidRPr="00450603">
        <w:rPr>
          <w:rFonts w:ascii="宋体" w:hAnsi="宋体" w:hint="eastAsia"/>
          <w:b/>
          <w:bCs/>
          <w:szCs w:val="21"/>
        </w:rPr>
        <w:t>八、</w:t>
      </w:r>
      <w:r w:rsidRPr="00450603">
        <w:rPr>
          <w:rFonts w:ascii="宋体" w:hAnsi="宋体"/>
          <w:b/>
          <w:bCs/>
          <w:szCs w:val="21"/>
        </w:rPr>
        <w:t>申购与赎回的注册登记</w:t>
      </w:r>
    </w:p>
    <w:p w14:paraId="4798B921" w14:textId="77777777" w:rsidR="0074086C" w:rsidRPr="00450603" w:rsidRDefault="00A028BB">
      <w:pPr>
        <w:ind w:firstLineChars="200" w:firstLine="480"/>
        <w:rPr>
          <w:rFonts w:ascii="宋体" w:hAnsi="宋体"/>
          <w:szCs w:val="21"/>
        </w:rPr>
      </w:pPr>
      <w:r w:rsidRPr="00450603">
        <w:rPr>
          <w:rFonts w:ascii="宋体" w:hAnsi="宋体" w:cs="宋体" w:hint="eastAsia"/>
        </w:rPr>
        <w:t xml:space="preserve">1、申购和赎回的申请方式 </w:t>
      </w:r>
    </w:p>
    <w:p w14:paraId="49030CD1" w14:textId="77777777" w:rsidR="0074086C" w:rsidRPr="00450603" w:rsidRDefault="00A028BB">
      <w:pPr>
        <w:ind w:firstLineChars="200" w:firstLine="480"/>
        <w:rPr>
          <w:rFonts w:ascii="宋体" w:hAnsi="宋体"/>
          <w:szCs w:val="21"/>
        </w:rPr>
      </w:pPr>
      <w:r w:rsidRPr="00450603">
        <w:rPr>
          <w:rFonts w:ascii="宋体" w:hAnsi="宋体" w:cs="宋体" w:hint="eastAsia"/>
        </w:rPr>
        <w:t>投资人必须根据基金销售机构规定的程序，在开放日的具体业务办理时间内提出申购或赎回的申请。</w:t>
      </w:r>
    </w:p>
    <w:p w14:paraId="150F8200" w14:textId="77777777" w:rsidR="0074086C" w:rsidRPr="00450603" w:rsidRDefault="00A028BB">
      <w:pPr>
        <w:ind w:firstLineChars="200" w:firstLine="480"/>
        <w:rPr>
          <w:rFonts w:ascii="宋体" w:hAnsi="宋体"/>
          <w:szCs w:val="21"/>
        </w:rPr>
      </w:pPr>
      <w:r w:rsidRPr="00450603">
        <w:rPr>
          <w:rFonts w:ascii="宋体" w:hAnsi="宋体" w:cs="宋体" w:hint="eastAsia"/>
        </w:rPr>
        <w:t>2、申购和赎回的款项支付</w:t>
      </w:r>
    </w:p>
    <w:p w14:paraId="0EFAE5D6" w14:textId="77777777" w:rsidR="0074086C" w:rsidRPr="00450603" w:rsidRDefault="00A028BB">
      <w:pPr>
        <w:ind w:firstLineChars="200" w:firstLine="480"/>
        <w:rPr>
          <w:rFonts w:ascii="宋体" w:hAnsi="宋体"/>
          <w:szCs w:val="21"/>
        </w:rPr>
      </w:pPr>
      <w:r w:rsidRPr="00450603">
        <w:rPr>
          <w:rFonts w:ascii="宋体" w:hAnsi="宋体" w:cs="宋体" w:hint="eastAsia"/>
        </w:rPr>
        <w:t>投资人申购基金份额时，必须全额交付申购款项，投资人交付申购款项，申购成立；本基金登记机构确认基金份额时，申购生效。</w:t>
      </w:r>
    </w:p>
    <w:p w14:paraId="4A50002F" w14:textId="77777777" w:rsidR="0074086C" w:rsidRPr="00450603" w:rsidRDefault="00A028BB">
      <w:pPr>
        <w:ind w:firstLineChars="200" w:firstLine="480"/>
        <w:rPr>
          <w:rFonts w:ascii="宋体" w:hAnsi="宋体"/>
          <w:szCs w:val="21"/>
        </w:rPr>
      </w:pPr>
      <w:r w:rsidRPr="00450603">
        <w:rPr>
          <w:rFonts w:ascii="宋体" w:hAnsi="宋体" w:cs="宋体" w:hint="eastAsia"/>
        </w:rPr>
        <w:t>基金份额持有人递交赎回申请，赎回成立；本基金登记机构确认赎回时，赎回生效。</w:t>
      </w:r>
    </w:p>
    <w:p w14:paraId="7A23E2D0" w14:textId="77777777" w:rsidR="0074086C" w:rsidRPr="00450603" w:rsidRDefault="00A028BB">
      <w:pPr>
        <w:ind w:firstLineChars="200" w:firstLine="480"/>
        <w:rPr>
          <w:rFonts w:ascii="宋体" w:hAnsi="宋体"/>
          <w:szCs w:val="21"/>
        </w:rPr>
      </w:pPr>
      <w:r w:rsidRPr="00450603">
        <w:rPr>
          <w:rFonts w:ascii="宋体" w:hAnsi="宋体" w:cs="宋体" w:hint="eastAsia"/>
        </w:rPr>
        <w:t>投资人赎回申请生效后，基金管理人将在T＋10日(包括该日)内支付赎回款项。国家外汇管理相关规定有变更或本基金所投资市场的交易清算规则有变更时，赎回款支付时间将相应调整；当基金境外投资主要市场休市、外汇市场休市或暂停交易时赎回款项支付日期顺延。在发生巨额赎回或本基金合同载明的其他暂停赎回或延缓支付赎回款项的情形时，款项的支付办法参照本基金合同有关条款处理。</w:t>
      </w:r>
    </w:p>
    <w:p w14:paraId="4DC13A4D" w14:textId="77777777" w:rsidR="0074086C" w:rsidRPr="00450603" w:rsidRDefault="00A028BB">
      <w:pPr>
        <w:ind w:firstLineChars="200" w:firstLine="480"/>
        <w:rPr>
          <w:rFonts w:ascii="宋体" w:hAnsi="宋体"/>
          <w:szCs w:val="21"/>
        </w:rPr>
      </w:pPr>
      <w:r w:rsidRPr="00450603">
        <w:rPr>
          <w:rFonts w:ascii="宋体" w:hAnsi="宋体" w:cs="宋体" w:hint="eastAsia"/>
        </w:rPr>
        <w:t>遇交易所或交易市场数据传输延迟、通讯系统故障、银行数据交换系统故障或其它非基金管理人及基金托管人所能控制的因素影响业务处理流程，则赎回款顺延至上述情形消除后的下一个工作日划出。</w:t>
      </w:r>
    </w:p>
    <w:p w14:paraId="08E675D1" w14:textId="18450535" w:rsidR="0074086C" w:rsidRPr="00450603" w:rsidRDefault="00A028BB">
      <w:pPr>
        <w:ind w:firstLineChars="200" w:firstLine="480"/>
        <w:rPr>
          <w:rFonts w:ascii="宋体" w:hAnsi="宋体"/>
          <w:szCs w:val="21"/>
        </w:rPr>
      </w:pPr>
      <w:r w:rsidRPr="00450603">
        <w:rPr>
          <w:rFonts w:ascii="宋体" w:hAnsi="宋体" w:cs="宋体" w:hint="eastAsia"/>
        </w:rPr>
        <w:t>基金管理人可以在法律法规和基金合同允许的范围内，对上述业务办理时间进行调整，基金管理人应在调整前依照《信息披露办法》的有关规定在</w:t>
      </w:r>
      <w:r w:rsidR="00A4594F" w:rsidRPr="00450603">
        <w:rPr>
          <w:rFonts w:ascii="宋体" w:hAnsi="宋体" w:cs="宋体" w:hint="eastAsia"/>
        </w:rPr>
        <w:t>规定媒介</w:t>
      </w:r>
      <w:r w:rsidRPr="00450603">
        <w:rPr>
          <w:rFonts w:ascii="宋体" w:hAnsi="宋体" w:cs="宋体" w:hint="eastAsia"/>
        </w:rPr>
        <w:t>上公告。</w:t>
      </w:r>
    </w:p>
    <w:p w14:paraId="0C427E3D" w14:textId="77777777" w:rsidR="0074086C" w:rsidRPr="00450603" w:rsidRDefault="00A028BB">
      <w:pPr>
        <w:ind w:firstLineChars="200" w:firstLine="480"/>
        <w:rPr>
          <w:rFonts w:ascii="宋体" w:hAnsi="宋体"/>
          <w:szCs w:val="21"/>
        </w:rPr>
      </w:pPr>
      <w:r w:rsidRPr="00450603">
        <w:rPr>
          <w:rFonts w:ascii="宋体" w:hAnsi="宋体" w:cs="宋体" w:hint="eastAsia"/>
        </w:rPr>
        <w:t>3、申购和赎回申请的确认</w:t>
      </w:r>
    </w:p>
    <w:p w14:paraId="6DF19D2F" w14:textId="77777777" w:rsidR="0074086C" w:rsidRPr="00450603" w:rsidRDefault="00A028BB">
      <w:pPr>
        <w:ind w:firstLineChars="200" w:firstLine="480"/>
        <w:rPr>
          <w:rFonts w:ascii="宋体" w:hAnsi="宋体"/>
          <w:szCs w:val="21"/>
        </w:rPr>
      </w:pPr>
      <w:r w:rsidRPr="00450603">
        <w:rPr>
          <w:rFonts w:ascii="宋体" w:hAnsi="宋体" w:cs="宋体" w:hint="eastAsia"/>
        </w:rPr>
        <w:lastRenderedPageBreak/>
        <w:t>基金管理人应以交易时间结束前受理有效申购和赎回申请的当天作为申购或赎回申请日(T日)，在正常情况下，本基金登记机构在T+2日内对该交易的有效性进行确认。T日提交的有效申请，投资人可在T+3日后(包括该日)到销售网点柜台或以销售机构规定的其他方式查询申请的确认情况。基金销售机构对投资人申购申请的受理并不代表该申请一定生效，而仅代表销售机构确实接收到申购、赎回申请。申购申请的确认以注册登记机构或基金管理人的确认结果为准。对于申购、赎回申请的确认情况，投资者应及时查询。因投资者怠于履行该项查询等各项义务，致使其相关权益受损的，基金管理人、基金托管人、基金销售机构不承担由此造成的损失或不利后果。若申购不生效，则申购款项退还给投资人。</w:t>
      </w:r>
    </w:p>
    <w:p w14:paraId="692808A9" w14:textId="77777777" w:rsidR="000E468A" w:rsidRPr="00450603" w:rsidRDefault="00A34B3C" w:rsidP="00141ABF">
      <w:pPr>
        <w:ind w:firstLineChars="200" w:firstLine="480"/>
        <w:rPr>
          <w:rFonts w:ascii="宋体" w:hAnsi="宋体"/>
          <w:szCs w:val="21"/>
        </w:rPr>
      </w:pPr>
      <w:r w:rsidRPr="00450603">
        <w:rPr>
          <w:rFonts w:ascii="宋体" w:hAnsi="宋体" w:cs="宋体" w:hint="eastAsia"/>
        </w:rPr>
        <w:t>在法律法规允许的范围内，基金管理人可根据业务规则，对上述业务办理时间进行调整，并于开始实施前按照有关规定予以公告。</w:t>
      </w:r>
      <w:r w:rsidRPr="00450603">
        <w:rPr>
          <w:rFonts w:ascii="宋体" w:hAnsi="宋体"/>
          <w:szCs w:val="21"/>
        </w:rPr>
        <w:cr/>
      </w:r>
    </w:p>
    <w:p w14:paraId="3FE12D83" w14:textId="77777777" w:rsidR="00AF1DBA" w:rsidRPr="00450603" w:rsidRDefault="00AF1DBA" w:rsidP="00141ABF">
      <w:pPr>
        <w:ind w:firstLineChars="200" w:firstLine="482"/>
        <w:rPr>
          <w:rFonts w:ascii="宋体" w:hAnsi="宋体"/>
          <w:b/>
          <w:bCs/>
          <w:szCs w:val="21"/>
        </w:rPr>
      </w:pPr>
      <w:r w:rsidRPr="00450603">
        <w:rPr>
          <w:rFonts w:ascii="宋体" w:hAnsi="宋体" w:hint="eastAsia"/>
          <w:b/>
          <w:bCs/>
          <w:szCs w:val="21"/>
        </w:rPr>
        <w:t>九、</w:t>
      </w:r>
      <w:r w:rsidR="00E3288E" w:rsidRPr="00450603">
        <w:rPr>
          <w:rFonts w:hint="eastAsia"/>
          <w:b/>
        </w:rPr>
        <w:t>拒绝或暂停申购的情形</w:t>
      </w:r>
    </w:p>
    <w:p w14:paraId="33A973D3" w14:textId="77777777" w:rsidR="0022032E" w:rsidRPr="00450603" w:rsidRDefault="0022032E" w:rsidP="0022032E">
      <w:pPr>
        <w:ind w:firstLineChars="200" w:firstLine="480"/>
        <w:rPr>
          <w:rFonts w:ascii="宋体" w:hAnsi="宋体" w:cs="宋体"/>
          <w:bCs/>
        </w:rPr>
      </w:pPr>
      <w:bookmarkStart w:id="28" w:name="_Hlt70481650"/>
      <w:bookmarkEnd w:id="28"/>
      <w:r w:rsidRPr="00450603">
        <w:rPr>
          <w:rFonts w:ascii="宋体" w:hAnsi="宋体" w:cs="宋体"/>
          <w:bCs/>
        </w:rPr>
        <w:t>发生下列情况时，基金管理人可拒绝或暂停接受投资人的申购申请：</w:t>
      </w:r>
    </w:p>
    <w:p w14:paraId="06CD4544" w14:textId="77777777" w:rsidR="0022032E" w:rsidRPr="00450603" w:rsidRDefault="0022032E" w:rsidP="0022032E">
      <w:pPr>
        <w:ind w:firstLineChars="200" w:firstLine="480"/>
        <w:rPr>
          <w:rFonts w:ascii="宋体" w:hAnsi="宋体" w:cs="宋体"/>
          <w:bCs/>
        </w:rPr>
      </w:pPr>
      <w:r w:rsidRPr="00450603">
        <w:rPr>
          <w:rFonts w:ascii="宋体" w:hAnsi="宋体" w:cs="宋体"/>
          <w:bCs/>
        </w:rPr>
        <w:t>1</w:t>
      </w:r>
      <w:r w:rsidRPr="00450603">
        <w:rPr>
          <w:rFonts w:ascii="宋体" w:hAnsi="宋体" w:cs="宋体" w:hint="eastAsia"/>
          <w:bCs/>
        </w:rPr>
        <w:t>、</w:t>
      </w:r>
      <w:r w:rsidRPr="00450603">
        <w:rPr>
          <w:rFonts w:ascii="宋体" w:hAnsi="宋体" w:cs="宋体"/>
          <w:bCs/>
        </w:rPr>
        <w:t>因不可抗力导致基金无法正常运作。</w:t>
      </w:r>
    </w:p>
    <w:p w14:paraId="0BE6EC7E" w14:textId="77777777" w:rsidR="0022032E" w:rsidRPr="00450603" w:rsidRDefault="0022032E" w:rsidP="0022032E">
      <w:pPr>
        <w:ind w:firstLineChars="200" w:firstLine="480"/>
        <w:rPr>
          <w:rFonts w:ascii="宋体" w:hAnsi="宋体" w:cs="宋体"/>
          <w:bCs/>
        </w:rPr>
      </w:pPr>
      <w:r w:rsidRPr="00450603">
        <w:rPr>
          <w:rFonts w:ascii="宋体" w:hAnsi="宋体" w:cs="宋体" w:hint="eastAsia"/>
          <w:bCs/>
        </w:rPr>
        <w:t>2、发生基金合同规定的暂停基金资产估值情况时，基金管理人可暂停接受投资人的申购申请。</w:t>
      </w:r>
    </w:p>
    <w:p w14:paraId="350B4663" w14:textId="77777777" w:rsidR="0022032E" w:rsidRPr="00450603" w:rsidRDefault="0022032E" w:rsidP="0022032E">
      <w:pPr>
        <w:ind w:firstLineChars="200" w:firstLine="480"/>
        <w:rPr>
          <w:rFonts w:ascii="宋体" w:hAnsi="宋体" w:cs="宋体"/>
          <w:bCs/>
        </w:rPr>
      </w:pPr>
      <w:r w:rsidRPr="00450603">
        <w:rPr>
          <w:rFonts w:ascii="宋体" w:hAnsi="宋体" w:cs="宋体"/>
          <w:bCs/>
        </w:rPr>
        <w:t>3</w:t>
      </w:r>
      <w:r w:rsidRPr="00450603">
        <w:rPr>
          <w:rFonts w:ascii="宋体" w:hAnsi="宋体" w:cs="宋体" w:hint="eastAsia"/>
          <w:bCs/>
        </w:rPr>
        <w:t>、本基金投资的主要证券/期货交易市场或外汇市场</w:t>
      </w:r>
      <w:r w:rsidRPr="00450603">
        <w:rPr>
          <w:rFonts w:ascii="宋体" w:hAnsi="宋体" w:cs="宋体"/>
          <w:bCs/>
        </w:rPr>
        <w:t>交易时间非正常停市，导致基金管理人无法计算当日基金资产净值。</w:t>
      </w:r>
    </w:p>
    <w:p w14:paraId="0C9808AD" w14:textId="77777777" w:rsidR="0022032E" w:rsidRPr="00450603" w:rsidRDefault="0022032E" w:rsidP="0022032E">
      <w:pPr>
        <w:ind w:firstLineChars="200" w:firstLine="480"/>
        <w:rPr>
          <w:rFonts w:ascii="宋体" w:hAnsi="宋体" w:cs="宋体"/>
          <w:bCs/>
        </w:rPr>
      </w:pPr>
      <w:r w:rsidRPr="00450603">
        <w:rPr>
          <w:rFonts w:ascii="宋体" w:hAnsi="宋体" w:cs="宋体" w:hint="eastAsia"/>
          <w:bCs/>
        </w:rPr>
        <w:t>4、本基金投资的主要证券/期货交易市场或外汇市场的公众节假日，并可能影响本基金正常估值时。</w:t>
      </w:r>
    </w:p>
    <w:p w14:paraId="3F919DFA" w14:textId="77777777" w:rsidR="0022032E" w:rsidRPr="00450603" w:rsidRDefault="0022032E" w:rsidP="0022032E">
      <w:pPr>
        <w:ind w:firstLineChars="200" w:firstLine="480"/>
        <w:rPr>
          <w:rFonts w:ascii="宋体" w:hAnsi="宋体" w:cs="宋体"/>
          <w:bCs/>
        </w:rPr>
      </w:pPr>
      <w:r w:rsidRPr="00450603">
        <w:rPr>
          <w:rFonts w:ascii="宋体" w:hAnsi="宋体" w:cs="宋体"/>
          <w:bCs/>
        </w:rPr>
        <w:t>5</w:t>
      </w:r>
      <w:r w:rsidRPr="00450603">
        <w:rPr>
          <w:rFonts w:ascii="宋体" w:hAnsi="宋体" w:cs="宋体" w:hint="eastAsia"/>
          <w:bCs/>
        </w:rPr>
        <w:t>、</w:t>
      </w:r>
      <w:r w:rsidRPr="00450603">
        <w:rPr>
          <w:rFonts w:ascii="宋体" w:hAnsi="宋体" w:cs="宋体"/>
          <w:bCs/>
        </w:rPr>
        <w:t>接受某笔或某些申购申请可能会影响或损害现有基金份额持有人利益时。</w:t>
      </w:r>
    </w:p>
    <w:p w14:paraId="50666473" w14:textId="77777777" w:rsidR="0022032E" w:rsidRPr="00450603" w:rsidRDefault="0022032E" w:rsidP="0022032E">
      <w:pPr>
        <w:ind w:firstLineChars="200" w:firstLine="480"/>
        <w:rPr>
          <w:rFonts w:ascii="宋体" w:hAnsi="宋体" w:cs="宋体"/>
          <w:bCs/>
        </w:rPr>
      </w:pPr>
      <w:r w:rsidRPr="00450603">
        <w:rPr>
          <w:rFonts w:ascii="宋体" w:hAnsi="宋体" w:cs="宋体"/>
          <w:bCs/>
        </w:rPr>
        <w:t>6</w:t>
      </w:r>
      <w:r w:rsidRPr="00450603">
        <w:rPr>
          <w:rFonts w:ascii="宋体" w:hAnsi="宋体" w:cs="宋体" w:hint="eastAsia"/>
          <w:bCs/>
        </w:rPr>
        <w:t>、</w:t>
      </w:r>
      <w:r w:rsidRPr="00450603">
        <w:rPr>
          <w:rFonts w:ascii="宋体" w:hAnsi="宋体" w:cs="宋体"/>
          <w:bCs/>
        </w:rPr>
        <w:t>基金资产规模过大，使基金管理人无法找到合适的投资品种，或其他可能对基金业绩产生负面影响，或发生其他损害现有基金份额持有人利益的情形。</w:t>
      </w:r>
    </w:p>
    <w:p w14:paraId="03286773" w14:textId="77777777" w:rsidR="0022032E" w:rsidRPr="00450603" w:rsidRDefault="0022032E" w:rsidP="0022032E">
      <w:pPr>
        <w:ind w:firstLineChars="200" w:firstLine="480"/>
        <w:rPr>
          <w:rFonts w:ascii="宋体" w:hAnsi="宋体" w:cs="宋体"/>
          <w:bCs/>
        </w:rPr>
      </w:pPr>
      <w:r w:rsidRPr="00450603">
        <w:rPr>
          <w:rFonts w:ascii="宋体" w:hAnsi="宋体" w:cs="宋体"/>
          <w:bCs/>
        </w:rPr>
        <w:t>7</w:t>
      </w:r>
      <w:r w:rsidRPr="00450603">
        <w:rPr>
          <w:rFonts w:ascii="宋体" w:hAnsi="宋体" w:cs="宋体" w:hint="eastAsia"/>
          <w:bCs/>
        </w:rPr>
        <w:t>、当前一估值日基金资产净值50%以上的资产出现无可参考的活跃市场价格且采用估值技术仍导致公允价值存在重大不确定性时，经与基金托管人协商确认后，基金管理人应当暂停接受基金申购申请。</w:t>
      </w:r>
    </w:p>
    <w:p w14:paraId="401547D2" w14:textId="77777777" w:rsidR="0022032E" w:rsidRPr="00450603" w:rsidRDefault="0022032E" w:rsidP="0022032E">
      <w:pPr>
        <w:ind w:firstLineChars="200" w:firstLine="480"/>
        <w:rPr>
          <w:rFonts w:ascii="宋体" w:hAnsi="宋体" w:cs="宋体"/>
          <w:bCs/>
        </w:rPr>
      </w:pPr>
      <w:r w:rsidRPr="00450603">
        <w:rPr>
          <w:rFonts w:ascii="宋体" w:hAnsi="宋体" w:cs="宋体"/>
          <w:bCs/>
        </w:rPr>
        <w:t>8</w:t>
      </w:r>
      <w:r w:rsidRPr="00450603">
        <w:rPr>
          <w:rFonts w:ascii="宋体" w:hAnsi="宋体" w:cs="宋体" w:hint="eastAsia"/>
          <w:bCs/>
        </w:rPr>
        <w:t>、基金管理人接受某笔或者某些申购申请有可能导致单一投资者持有基金份额的比例达到或者超过50%，或者变相规避50%集中度的情形。</w:t>
      </w:r>
    </w:p>
    <w:p w14:paraId="0B71211B" w14:textId="77777777" w:rsidR="0022032E" w:rsidRPr="00450603" w:rsidRDefault="0022032E" w:rsidP="0022032E">
      <w:pPr>
        <w:ind w:firstLineChars="200" w:firstLine="480"/>
        <w:rPr>
          <w:rFonts w:ascii="宋体" w:hAnsi="宋体" w:cs="宋体"/>
          <w:bCs/>
        </w:rPr>
      </w:pPr>
      <w:r w:rsidRPr="00450603">
        <w:rPr>
          <w:rFonts w:ascii="宋体" w:hAnsi="宋体" w:cs="宋体"/>
          <w:bCs/>
        </w:rPr>
        <w:t>9</w:t>
      </w:r>
      <w:r w:rsidRPr="00450603">
        <w:rPr>
          <w:rFonts w:ascii="宋体" w:hAnsi="宋体" w:cs="宋体" w:hint="eastAsia"/>
          <w:bCs/>
        </w:rPr>
        <w:t>、</w:t>
      </w:r>
      <w:r w:rsidRPr="00450603">
        <w:rPr>
          <w:rFonts w:ascii="宋体" w:hAnsi="宋体" w:cs="宋体"/>
          <w:bCs/>
        </w:rPr>
        <w:t>基金管理人、基金托管人、销售机构或登记机构的技术</w:t>
      </w:r>
      <w:r w:rsidRPr="00450603">
        <w:rPr>
          <w:rFonts w:ascii="宋体" w:hAnsi="宋体" w:cs="宋体" w:hint="eastAsia"/>
          <w:bCs/>
        </w:rPr>
        <w:t>故</w:t>
      </w:r>
      <w:r w:rsidRPr="00450603">
        <w:rPr>
          <w:rFonts w:ascii="宋体" w:hAnsi="宋体" w:cs="宋体"/>
          <w:bCs/>
        </w:rPr>
        <w:t>障等异常情况导致基金销售</w:t>
      </w:r>
      <w:r w:rsidRPr="00450603">
        <w:rPr>
          <w:rFonts w:ascii="宋体" w:hAnsi="宋体" w:cs="宋体"/>
          <w:bCs/>
        </w:rPr>
        <w:lastRenderedPageBreak/>
        <w:t>系统、基金注册登记系统或基金会计系统无法正常运行。</w:t>
      </w:r>
    </w:p>
    <w:p w14:paraId="0E0FBCD0" w14:textId="77777777" w:rsidR="0022032E" w:rsidRPr="00450603" w:rsidRDefault="0022032E" w:rsidP="0022032E">
      <w:pPr>
        <w:ind w:firstLineChars="200" w:firstLine="480"/>
        <w:rPr>
          <w:rFonts w:ascii="宋体" w:hAnsi="宋体" w:cs="宋体"/>
          <w:bCs/>
        </w:rPr>
      </w:pPr>
      <w:r w:rsidRPr="00450603">
        <w:rPr>
          <w:rFonts w:ascii="宋体" w:hAnsi="宋体" w:cs="宋体"/>
          <w:bCs/>
        </w:rPr>
        <w:t>10</w:t>
      </w:r>
      <w:r w:rsidRPr="00450603">
        <w:rPr>
          <w:rFonts w:ascii="宋体" w:hAnsi="宋体" w:cs="宋体" w:hint="eastAsia"/>
          <w:bCs/>
        </w:rPr>
        <w:t>、当一笔新的申购申请被确认成功，使本基金总规模超过基金管理人规定的本基金总规模上限（基金管理人可根据外管局的审批及市场情况进行调整）时；或使本基金单日申购金额或净申购比例超过基金管理人规定的当日申购金额或净申购比例上限时；或该投资人累计持有的份额超过单个投资人累计持有的份额上限时；或该投资人当日申购金额超过单个投资人单日单笔申购金额上限时。</w:t>
      </w:r>
    </w:p>
    <w:p w14:paraId="0CCB2D4A" w14:textId="77777777" w:rsidR="0022032E" w:rsidRPr="00450603" w:rsidRDefault="0022032E" w:rsidP="0022032E">
      <w:pPr>
        <w:ind w:firstLineChars="200" w:firstLine="480"/>
        <w:rPr>
          <w:rFonts w:ascii="宋体" w:hAnsi="宋体" w:cs="宋体"/>
          <w:bCs/>
        </w:rPr>
      </w:pPr>
      <w:r w:rsidRPr="00450603">
        <w:rPr>
          <w:rFonts w:ascii="宋体" w:hAnsi="宋体" w:cs="宋体"/>
          <w:bCs/>
        </w:rPr>
        <w:t>11</w:t>
      </w:r>
      <w:r w:rsidRPr="00450603">
        <w:rPr>
          <w:rFonts w:ascii="宋体" w:hAnsi="宋体" w:cs="宋体" w:hint="eastAsia"/>
          <w:bCs/>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69952C6C" w14:textId="77777777" w:rsidR="0022032E" w:rsidRPr="00450603" w:rsidRDefault="0022032E" w:rsidP="0022032E">
      <w:pPr>
        <w:ind w:firstLineChars="200" w:firstLine="480"/>
        <w:rPr>
          <w:rFonts w:ascii="宋体" w:hAnsi="宋体" w:cs="宋体"/>
          <w:bCs/>
        </w:rPr>
      </w:pPr>
      <w:r w:rsidRPr="00450603">
        <w:rPr>
          <w:rFonts w:ascii="宋体" w:hAnsi="宋体" w:cs="宋体"/>
          <w:bCs/>
        </w:rPr>
        <w:t>12</w:t>
      </w:r>
      <w:r w:rsidRPr="00450603">
        <w:rPr>
          <w:rFonts w:ascii="宋体" w:hAnsi="宋体" w:cs="宋体" w:hint="eastAsia"/>
          <w:bCs/>
        </w:rPr>
        <w:t>、</w:t>
      </w:r>
      <w:r w:rsidRPr="00450603">
        <w:rPr>
          <w:rFonts w:ascii="宋体" w:hAnsi="宋体" w:cs="宋体"/>
          <w:bCs/>
        </w:rPr>
        <w:t>法律法规规定或中国证监会认定的其他情形。</w:t>
      </w:r>
    </w:p>
    <w:p w14:paraId="1AD62273" w14:textId="77777777" w:rsidR="0022032E" w:rsidRPr="00450603" w:rsidRDefault="0022032E" w:rsidP="0022032E">
      <w:pPr>
        <w:ind w:firstLineChars="200" w:firstLine="480"/>
        <w:rPr>
          <w:rFonts w:ascii="宋体" w:hAnsi="宋体" w:cs="宋体"/>
          <w:bCs/>
        </w:rPr>
      </w:pPr>
      <w:r w:rsidRPr="00450603">
        <w:rPr>
          <w:rFonts w:ascii="宋体" w:hAnsi="宋体" w:cs="宋体"/>
          <w:bCs/>
        </w:rPr>
        <w:t>发生上述</w:t>
      </w:r>
      <w:r w:rsidRPr="00450603">
        <w:rPr>
          <w:rFonts w:ascii="宋体" w:hAnsi="宋体" w:cs="宋体" w:hint="eastAsia"/>
          <w:bCs/>
        </w:rPr>
        <w:t>除第</w:t>
      </w:r>
      <w:r w:rsidRPr="00450603">
        <w:rPr>
          <w:rFonts w:ascii="宋体" w:hAnsi="宋体" w:cs="宋体"/>
          <w:bCs/>
        </w:rPr>
        <w:t>5</w:t>
      </w:r>
      <w:r w:rsidRPr="00450603">
        <w:rPr>
          <w:rFonts w:ascii="宋体" w:hAnsi="宋体" w:cs="宋体" w:hint="eastAsia"/>
          <w:bCs/>
        </w:rPr>
        <w:t>、8</w:t>
      </w:r>
      <w:r w:rsidRPr="00450603">
        <w:rPr>
          <w:rFonts w:ascii="宋体" w:hAnsi="宋体" w:cs="宋体"/>
          <w:bCs/>
        </w:rPr>
        <w:t>项</w:t>
      </w:r>
      <w:r w:rsidRPr="00450603">
        <w:rPr>
          <w:rFonts w:ascii="宋体" w:hAnsi="宋体" w:cs="宋体" w:hint="eastAsia"/>
          <w:bCs/>
        </w:rPr>
        <w:t>以外的</w:t>
      </w:r>
      <w:r w:rsidRPr="00450603">
        <w:rPr>
          <w:rFonts w:ascii="宋体" w:hAnsi="宋体" w:cs="宋体"/>
          <w:bCs/>
        </w:rPr>
        <w:t>暂停申购情形</w:t>
      </w:r>
      <w:r w:rsidRPr="00450603">
        <w:rPr>
          <w:rFonts w:ascii="宋体" w:hAnsi="宋体" w:cs="宋体" w:hint="eastAsia"/>
          <w:bCs/>
        </w:rPr>
        <w:t>之一且基金管理人决定拒绝或暂停接受</w:t>
      </w:r>
      <w:r w:rsidRPr="00450603">
        <w:rPr>
          <w:rFonts w:ascii="宋体" w:hAnsi="宋体" w:cs="宋体"/>
          <w:bCs/>
        </w:rPr>
        <w:t>投资人</w:t>
      </w:r>
      <w:r w:rsidRPr="00450603">
        <w:rPr>
          <w:rFonts w:ascii="宋体" w:hAnsi="宋体" w:cs="宋体" w:hint="eastAsia"/>
          <w:bCs/>
        </w:rPr>
        <w:t>申购申请</w:t>
      </w:r>
      <w:r w:rsidRPr="00450603">
        <w:rPr>
          <w:rFonts w:ascii="宋体" w:hAnsi="宋体" w:cs="宋体"/>
          <w:bCs/>
        </w:rPr>
        <w:t>时，基金管理人应当根据有关规定在规定媒介上刊登暂停申购公告。如果投资人的申购申请被拒绝，被拒绝的申购款项将退还给投资人。在暂停申购的情况消除时，基金管理人应及时恢复申购业务的办理。</w:t>
      </w:r>
    </w:p>
    <w:p w14:paraId="3C2FE5EA" w14:textId="77777777" w:rsidR="00321D49" w:rsidRPr="00450603" w:rsidRDefault="00321D49" w:rsidP="00141ABF">
      <w:pPr>
        <w:ind w:firstLineChars="200" w:firstLine="480"/>
        <w:rPr>
          <w:rFonts w:ascii="宋体" w:hAnsi="宋体" w:cs="宋体"/>
        </w:rPr>
      </w:pPr>
    </w:p>
    <w:p w14:paraId="14941F72" w14:textId="77777777" w:rsidR="00321D49" w:rsidRPr="00450603" w:rsidRDefault="00321D49" w:rsidP="00141ABF">
      <w:pPr>
        <w:ind w:firstLineChars="200" w:firstLine="482"/>
        <w:rPr>
          <w:rFonts w:ascii="宋体" w:hAnsi="宋体" w:cs="宋体"/>
        </w:rPr>
      </w:pPr>
      <w:r w:rsidRPr="00450603">
        <w:rPr>
          <w:rFonts w:ascii="宋体" w:hAnsi="宋体" w:hint="eastAsia"/>
          <w:b/>
        </w:rPr>
        <w:t>十、暂停赎回或者延缓支付赎回款项的情形</w:t>
      </w:r>
    </w:p>
    <w:p w14:paraId="1CDB9588" w14:textId="77777777" w:rsidR="0022032E" w:rsidRPr="00450603" w:rsidRDefault="0022032E" w:rsidP="0022032E">
      <w:pPr>
        <w:ind w:firstLineChars="200" w:firstLine="480"/>
        <w:rPr>
          <w:rFonts w:ascii="宋体" w:hAnsi="宋体"/>
          <w:bCs/>
          <w:szCs w:val="21"/>
        </w:rPr>
      </w:pPr>
      <w:r w:rsidRPr="00450603">
        <w:rPr>
          <w:rFonts w:ascii="宋体" w:hAnsi="宋体"/>
          <w:bCs/>
          <w:szCs w:val="21"/>
        </w:rPr>
        <w:t>发生下列情形时，基金管理人可暂停接受投资人的赎回申请或延缓支付赎回款项：</w:t>
      </w:r>
    </w:p>
    <w:p w14:paraId="2F044BEA" w14:textId="77777777" w:rsidR="0022032E" w:rsidRPr="00450603" w:rsidRDefault="0022032E" w:rsidP="0022032E">
      <w:pPr>
        <w:ind w:firstLineChars="200" w:firstLine="480"/>
        <w:rPr>
          <w:rFonts w:ascii="宋体" w:hAnsi="宋体"/>
          <w:bCs/>
          <w:szCs w:val="21"/>
        </w:rPr>
      </w:pPr>
      <w:r w:rsidRPr="00450603">
        <w:rPr>
          <w:rFonts w:ascii="宋体" w:hAnsi="宋体"/>
          <w:bCs/>
          <w:szCs w:val="21"/>
        </w:rPr>
        <w:t>1</w:t>
      </w:r>
      <w:r w:rsidRPr="00450603">
        <w:rPr>
          <w:rFonts w:ascii="宋体" w:hAnsi="宋体" w:hint="eastAsia"/>
          <w:bCs/>
          <w:szCs w:val="21"/>
        </w:rPr>
        <w:t>、</w:t>
      </w:r>
      <w:r w:rsidRPr="00450603">
        <w:rPr>
          <w:rFonts w:ascii="宋体" w:hAnsi="宋体"/>
          <w:bCs/>
          <w:szCs w:val="21"/>
        </w:rPr>
        <w:t>因不可抗力导致基金管理人不能支付赎回款项。</w:t>
      </w:r>
    </w:p>
    <w:p w14:paraId="52E10AC0" w14:textId="77777777" w:rsidR="0022032E" w:rsidRPr="00450603" w:rsidRDefault="0022032E" w:rsidP="0022032E">
      <w:pPr>
        <w:ind w:firstLineChars="200" w:firstLine="480"/>
        <w:rPr>
          <w:rFonts w:ascii="宋体" w:hAnsi="宋体"/>
          <w:bCs/>
          <w:szCs w:val="21"/>
        </w:rPr>
      </w:pPr>
      <w:r w:rsidRPr="00450603">
        <w:rPr>
          <w:rFonts w:ascii="宋体" w:hAnsi="宋体" w:hint="eastAsia"/>
          <w:bCs/>
          <w:szCs w:val="21"/>
        </w:rPr>
        <w:t>2、发生基金合同规定的暂停基金资产估值情况时，基金管理人可暂停接受投资人的赎回申请或延缓支付赎回款项。</w:t>
      </w:r>
    </w:p>
    <w:p w14:paraId="1E66512D" w14:textId="77777777" w:rsidR="0022032E" w:rsidRPr="00450603" w:rsidRDefault="0022032E" w:rsidP="0022032E">
      <w:pPr>
        <w:ind w:firstLineChars="200" w:firstLine="480"/>
        <w:rPr>
          <w:rFonts w:ascii="宋体" w:hAnsi="宋体"/>
          <w:bCs/>
          <w:szCs w:val="21"/>
        </w:rPr>
      </w:pPr>
      <w:r w:rsidRPr="00450603">
        <w:rPr>
          <w:rFonts w:ascii="宋体" w:hAnsi="宋体" w:hint="eastAsia"/>
          <w:bCs/>
          <w:szCs w:val="21"/>
        </w:rPr>
        <w:t>3、本基金投资的主要证券/期货交易市场或外汇市场</w:t>
      </w:r>
      <w:r w:rsidRPr="00450603">
        <w:rPr>
          <w:rFonts w:ascii="宋体" w:hAnsi="宋体"/>
          <w:bCs/>
          <w:szCs w:val="21"/>
        </w:rPr>
        <w:t>交易时间非正常停市</w:t>
      </w:r>
      <w:r w:rsidRPr="00450603">
        <w:rPr>
          <w:rFonts w:ascii="宋体" w:hAnsi="宋体" w:hint="eastAsia"/>
          <w:bCs/>
          <w:szCs w:val="21"/>
        </w:rPr>
        <w:t>或遇公众节假日，可能影响本基金投资</w:t>
      </w:r>
      <w:r w:rsidRPr="00450603">
        <w:rPr>
          <w:rFonts w:ascii="宋体" w:hAnsi="宋体"/>
          <w:bCs/>
          <w:szCs w:val="21"/>
        </w:rPr>
        <w:t>，</w:t>
      </w:r>
      <w:r w:rsidRPr="00450603">
        <w:rPr>
          <w:rFonts w:ascii="宋体" w:hAnsi="宋体" w:hint="eastAsia"/>
          <w:bCs/>
          <w:szCs w:val="21"/>
        </w:rPr>
        <w:t>或</w:t>
      </w:r>
      <w:r w:rsidRPr="00450603">
        <w:rPr>
          <w:rFonts w:ascii="宋体" w:hAnsi="宋体"/>
          <w:bCs/>
          <w:szCs w:val="21"/>
        </w:rPr>
        <w:t>导致基金管理人无法计算当日基金资产净值。</w:t>
      </w:r>
    </w:p>
    <w:p w14:paraId="5644F4A0" w14:textId="77777777" w:rsidR="0022032E" w:rsidRPr="00450603" w:rsidRDefault="0022032E" w:rsidP="0022032E">
      <w:pPr>
        <w:ind w:firstLineChars="200" w:firstLine="480"/>
        <w:rPr>
          <w:rFonts w:ascii="宋体" w:hAnsi="宋体"/>
          <w:bCs/>
          <w:szCs w:val="21"/>
        </w:rPr>
      </w:pPr>
      <w:r w:rsidRPr="00450603">
        <w:rPr>
          <w:rFonts w:ascii="宋体" w:hAnsi="宋体" w:hint="eastAsia"/>
          <w:bCs/>
          <w:szCs w:val="21"/>
        </w:rPr>
        <w:t>4、</w:t>
      </w:r>
      <w:r w:rsidRPr="00450603">
        <w:rPr>
          <w:rFonts w:ascii="宋体" w:hAnsi="宋体"/>
          <w:bCs/>
          <w:szCs w:val="21"/>
        </w:rPr>
        <w:t>连续两个或两个以上开放日发生巨额赎回。</w:t>
      </w:r>
    </w:p>
    <w:p w14:paraId="2E6990B1" w14:textId="77777777" w:rsidR="0022032E" w:rsidRPr="00450603" w:rsidRDefault="0022032E" w:rsidP="0022032E">
      <w:pPr>
        <w:ind w:firstLineChars="200" w:firstLine="480"/>
        <w:rPr>
          <w:rFonts w:ascii="宋体" w:hAnsi="宋体"/>
          <w:bCs/>
          <w:szCs w:val="21"/>
        </w:rPr>
      </w:pPr>
      <w:r w:rsidRPr="00450603">
        <w:rPr>
          <w:rFonts w:ascii="宋体" w:hAnsi="宋体"/>
          <w:bCs/>
          <w:szCs w:val="21"/>
        </w:rPr>
        <w:t>5、发生继续接受赎回申请将损害现有基金份额持有人利益的情形时，基金管理人可暂停接受基金份额持有人的赎回申请。</w:t>
      </w:r>
    </w:p>
    <w:p w14:paraId="22E0A5BA" w14:textId="77777777" w:rsidR="0022032E" w:rsidRPr="00450603" w:rsidRDefault="0022032E" w:rsidP="0022032E">
      <w:pPr>
        <w:ind w:firstLineChars="200" w:firstLine="480"/>
        <w:rPr>
          <w:rFonts w:ascii="宋体" w:hAnsi="宋体"/>
          <w:bCs/>
          <w:szCs w:val="21"/>
        </w:rPr>
      </w:pPr>
      <w:r w:rsidRPr="00450603">
        <w:rPr>
          <w:rFonts w:ascii="宋体" w:hAnsi="宋体"/>
          <w:bCs/>
          <w:szCs w:val="21"/>
        </w:rPr>
        <w:t>6</w:t>
      </w:r>
      <w:r w:rsidRPr="00450603">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2169401F" w14:textId="229DEFC2" w:rsidR="0022032E" w:rsidRPr="00450603" w:rsidRDefault="0022032E">
      <w:pPr>
        <w:ind w:firstLineChars="200" w:firstLine="480"/>
        <w:rPr>
          <w:rFonts w:ascii="宋体" w:hAnsi="宋体"/>
          <w:bCs/>
          <w:szCs w:val="21"/>
        </w:rPr>
      </w:pPr>
      <w:r w:rsidRPr="00450603">
        <w:rPr>
          <w:rFonts w:ascii="宋体" w:hAnsi="宋体" w:hint="eastAsia"/>
          <w:bCs/>
          <w:szCs w:val="21"/>
        </w:rPr>
        <w:t>7</w:t>
      </w:r>
      <w:bookmarkStart w:id="29" w:name="_Hlt152500890"/>
      <w:r w:rsidRPr="00450603">
        <w:rPr>
          <w:rFonts w:ascii="宋体" w:hAnsi="宋体" w:hint="eastAsia"/>
          <w:bCs/>
          <w:szCs w:val="21"/>
        </w:rPr>
        <w:t>、本基金的资产组合中的重要部分发生暂停交易或其他重大事件，继续接受赎回可能会</w:t>
      </w:r>
      <w:r w:rsidRPr="00450603">
        <w:rPr>
          <w:rFonts w:ascii="宋体" w:hAnsi="宋体" w:hint="eastAsia"/>
          <w:bCs/>
          <w:szCs w:val="21"/>
        </w:rPr>
        <w:lastRenderedPageBreak/>
        <w:t>影响或损害基金份额持有人利益时。</w:t>
      </w:r>
    </w:p>
    <w:bookmarkEnd w:id="29"/>
    <w:p w14:paraId="5DCDA7CC" w14:textId="16A19525" w:rsidR="0022032E" w:rsidRPr="00450603" w:rsidRDefault="002B2101" w:rsidP="0022032E">
      <w:pPr>
        <w:ind w:firstLineChars="200" w:firstLine="480"/>
        <w:rPr>
          <w:rFonts w:ascii="宋体" w:hAnsi="宋体"/>
          <w:bCs/>
          <w:szCs w:val="21"/>
        </w:rPr>
      </w:pPr>
      <w:r w:rsidRPr="00450603">
        <w:rPr>
          <w:rFonts w:ascii="宋体" w:hAnsi="宋体"/>
          <w:bCs/>
          <w:szCs w:val="21"/>
        </w:rPr>
        <w:t>8</w:t>
      </w:r>
      <w:r w:rsidR="0022032E" w:rsidRPr="00450603">
        <w:rPr>
          <w:rFonts w:ascii="宋体" w:hAnsi="宋体" w:hint="eastAsia"/>
          <w:bCs/>
          <w:szCs w:val="21"/>
        </w:rPr>
        <w:t>、</w:t>
      </w:r>
      <w:r w:rsidR="0022032E" w:rsidRPr="00450603">
        <w:rPr>
          <w:rFonts w:ascii="宋体" w:hAnsi="宋体"/>
          <w:bCs/>
          <w:szCs w:val="21"/>
        </w:rPr>
        <w:t>法律法规规定或中国证监会认定的其他情形。</w:t>
      </w:r>
    </w:p>
    <w:p w14:paraId="5618A451" w14:textId="15AD1D7D" w:rsidR="00321D49" w:rsidRPr="00450603" w:rsidRDefault="0022032E" w:rsidP="00141ABF">
      <w:pPr>
        <w:ind w:firstLineChars="200" w:firstLine="480"/>
        <w:rPr>
          <w:bCs/>
        </w:rPr>
      </w:pPr>
      <w:r w:rsidRPr="00450603">
        <w:rPr>
          <w:rFonts w:ascii="宋体" w:hAnsi="宋体"/>
          <w:bCs/>
          <w:szCs w:val="21"/>
        </w:rPr>
        <w:t>发生上述情形</w:t>
      </w:r>
      <w:r w:rsidRPr="00450603">
        <w:rPr>
          <w:rFonts w:ascii="宋体" w:hAnsi="宋体" w:hint="eastAsia"/>
          <w:bCs/>
          <w:szCs w:val="21"/>
        </w:rPr>
        <w:t>之一且基金管理人决定暂停接受投资人的赎回申请或延缓支付赎回款项</w:t>
      </w:r>
      <w:r w:rsidRPr="00450603">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50603">
        <w:rPr>
          <w:rFonts w:ascii="宋体" w:hAnsi="宋体" w:hint="eastAsia"/>
          <w:bCs/>
          <w:szCs w:val="21"/>
        </w:rPr>
        <w:t>4</w:t>
      </w:r>
      <w:r w:rsidRPr="00450603">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D50F065" w14:textId="77777777" w:rsidR="0022032E" w:rsidRPr="00450603" w:rsidRDefault="0022032E" w:rsidP="00141ABF">
      <w:pPr>
        <w:ind w:firstLineChars="200" w:firstLine="480"/>
        <w:rPr>
          <w:rFonts w:ascii="宋体" w:hAnsi="宋体"/>
          <w:bCs/>
          <w:szCs w:val="21"/>
        </w:rPr>
      </w:pPr>
    </w:p>
    <w:p w14:paraId="0A64A054" w14:textId="77777777" w:rsidR="00AF1DBA" w:rsidRPr="00450603" w:rsidRDefault="00321D49" w:rsidP="00141ABF">
      <w:pPr>
        <w:ind w:firstLineChars="200" w:firstLine="482"/>
        <w:rPr>
          <w:rFonts w:ascii="宋体" w:hAnsi="宋体"/>
          <w:b/>
          <w:bCs/>
          <w:szCs w:val="21"/>
        </w:rPr>
      </w:pPr>
      <w:bookmarkStart w:id="30" w:name="_Toc79392616"/>
      <w:bookmarkStart w:id="31" w:name="_Toc79392617"/>
      <w:r w:rsidRPr="00450603">
        <w:rPr>
          <w:rFonts w:ascii="宋体" w:hAnsi="宋体" w:hint="eastAsia"/>
          <w:b/>
          <w:bCs/>
          <w:szCs w:val="21"/>
        </w:rPr>
        <w:t>十一</w:t>
      </w:r>
      <w:r w:rsidR="00AF1DBA" w:rsidRPr="00450603">
        <w:rPr>
          <w:rFonts w:ascii="宋体" w:hAnsi="宋体" w:hint="eastAsia"/>
          <w:b/>
          <w:bCs/>
          <w:szCs w:val="21"/>
        </w:rPr>
        <w:t>、</w:t>
      </w:r>
      <w:bookmarkEnd w:id="30"/>
      <w:r w:rsidR="00E3288E" w:rsidRPr="00450603">
        <w:rPr>
          <w:rFonts w:hint="eastAsia"/>
          <w:b/>
        </w:rPr>
        <w:t>巨额赎回的情形及处理方式</w:t>
      </w:r>
    </w:p>
    <w:p w14:paraId="7CD831B8" w14:textId="77777777" w:rsidR="00A8415F" w:rsidRPr="00450603" w:rsidRDefault="00A8415F" w:rsidP="00A8415F">
      <w:pPr>
        <w:ind w:firstLineChars="200" w:firstLine="480"/>
        <w:rPr>
          <w:rFonts w:ascii="宋体" w:hAnsi="宋体" w:cs="宋体"/>
          <w:bCs/>
        </w:rPr>
      </w:pPr>
      <w:r w:rsidRPr="00450603">
        <w:rPr>
          <w:rFonts w:ascii="宋体" w:hAnsi="宋体" w:cs="宋体"/>
          <w:bCs/>
        </w:rPr>
        <w:t>1</w:t>
      </w:r>
      <w:r w:rsidRPr="00450603">
        <w:rPr>
          <w:rFonts w:ascii="宋体" w:hAnsi="宋体" w:cs="宋体" w:hint="eastAsia"/>
          <w:bCs/>
        </w:rPr>
        <w:t>、</w:t>
      </w:r>
      <w:r w:rsidRPr="00450603">
        <w:rPr>
          <w:rFonts w:ascii="宋体" w:hAnsi="宋体" w:cs="宋体"/>
          <w:bCs/>
        </w:rPr>
        <w:t>巨额赎回的认定</w:t>
      </w:r>
    </w:p>
    <w:p w14:paraId="0CF84959" w14:textId="55324DA6" w:rsidR="00A8415F" w:rsidRPr="00450603" w:rsidRDefault="00A8415F" w:rsidP="00A8415F">
      <w:pPr>
        <w:ind w:firstLineChars="200" w:firstLine="480"/>
        <w:rPr>
          <w:rFonts w:ascii="宋体" w:hAnsi="宋体" w:cs="宋体"/>
          <w:bCs/>
        </w:rPr>
      </w:pPr>
      <w:r w:rsidRPr="00450603">
        <w:rPr>
          <w:rFonts w:ascii="宋体" w:hAnsi="宋体" w:cs="宋体"/>
          <w:bCs/>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E941EB" w:rsidRPr="00450603">
        <w:rPr>
          <w:rFonts w:ascii="宋体" w:hAnsi="宋体" w:cs="宋体"/>
          <w:bCs/>
        </w:rPr>
        <w:t>20</w:t>
      </w:r>
      <w:r w:rsidRPr="00450603">
        <w:rPr>
          <w:rFonts w:ascii="宋体" w:hAnsi="宋体" w:cs="宋体" w:hint="eastAsia"/>
          <w:bCs/>
        </w:rPr>
        <w:t>%</w:t>
      </w:r>
      <w:r w:rsidRPr="00450603">
        <w:rPr>
          <w:rFonts w:ascii="宋体" w:hAnsi="宋体" w:cs="宋体"/>
          <w:bCs/>
        </w:rPr>
        <w:t>，即认为是发生了巨额赎回。</w:t>
      </w:r>
    </w:p>
    <w:p w14:paraId="2C22939B" w14:textId="77777777" w:rsidR="00A8415F" w:rsidRPr="00450603" w:rsidRDefault="00A8415F" w:rsidP="00A8415F">
      <w:pPr>
        <w:ind w:firstLineChars="200" w:firstLine="480"/>
        <w:rPr>
          <w:rFonts w:ascii="宋体" w:hAnsi="宋体" w:cs="宋体"/>
          <w:bCs/>
        </w:rPr>
      </w:pPr>
      <w:r w:rsidRPr="00450603">
        <w:rPr>
          <w:rFonts w:ascii="宋体" w:hAnsi="宋体" w:cs="宋体"/>
          <w:bCs/>
        </w:rPr>
        <w:t>2</w:t>
      </w:r>
      <w:r w:rsidRPr="00450603">
        <w:rPr>
          <w:rFonts w:ascii="宋体" w:hAnsi="宋体" w:cs="宋体" w:hint="eastAsia"/>
          <w:bCs/>
        </w:rPr>
        <w:t>、</w:t>
      </w:r>
      <w:r w:rsidRPr="00450603">
        <w:rPr>
          <w:rFonts w:ascii="宋体" w:hAnsi="宋体" w:cs="宋体"/>
          <w:bCs/>
        </w:rPr>
        <w:t>巨额赎回的处理方式</w:t>
      </w:r>
    </w:p>
    <w:p w14:paraId="45856498" w14:textId="05D9C368" w:rsidR="00A8415F" w:rsidRPr="00450603" w:rsidRDefault="00A8415F" w:rsidP="00A8415F">
      <w:pPr>
        <w:ind w:firstLineChars="200" w:firstLine="480"/>
        <w:rPr>
          <w:rFonts w:ascii="宋体" w:hAnsi="宋体" w:cs="宋体"/>
          <w:bCs/>
        </w:rPr>
      </w:pPr>
      <w:r w:rsidRPr="00450603">
        <w:rPr>
          <w:rFonts w:ascii="宋体" w:hAnsi="宋体" w:cs="宋体"/>
          <w:bCs/>
        </w:rPr>
        <w:t>当基金出现巨额赎回时，基金管理人可以根据基金当时的资产组合状况决定全额赎回</w:t>
      </w:r>
      <w:r w:rsidRPr="00450603">
        <w:rPr>
          <w:rFonts w:ascii="宋体" w:hAnsi="宋体" w:cs="宋体" w:hint="eastAsia"/>
          <w:bCs/>
        </w:rPr>
        <w:t>、</w:t>
      </w:r>
      <w:r w:rsidR="00E941EB" w:rsidRPr="00450603">
        <w:rPr>
          <w:rFonts w:ascii="宋体" w:hAnsi="宋体" w:cs="宋体" w:hint="eastAsia"/>
          <w:bCs/>
        </w:rPr>
        <w:t>延缓支付或</w:t>
      </w:r>
      <w:r w:rsidRPr="00450603">
        <w:rPr>
          <w:rFonts w:ascii="宋体" w:hAnsi="宋体" w:cs="宋体"/>
          <w:bCs/>
        </w:rPr>
        <w:t>部分延期赎回。</w:t>
      </w:r>
    </w:p>
    <w:p w14:paraId="2970F968" w14:textId="77777777" w:rsidR="00A8415F" w:rsidRPr="00450603" w:rsidRDefault="00A8415F" w:rsidP="00A8415F">
      <w:pPr>
        <w:ind w:firstLineChars="200" w:firstLine="480"/>
        <w:rPr>
          <w:rFonts w:ascii="宋体" w:hAnsi="宋体" w:cs="宋体"/>
          <w:bCs/>
        </w:rPr>
      </w:pPr>
      <w:r w:rsidRPr="00450603">
        <w:rPr>
          <w:rFonts w:ascii="宋体" w:hAnsi="宋体" w:cs="宋体" w:hint="eastAsia"/>
          <w:bCs/>
        </w:rPr>
        <w:t>（1）</w:t>
      </w:r>
      <w:r w:rsidRPr="00450603">
        <w:rPr>
          <w:rFonts w:ascii="宋体" w:hAnsi="宋体" w:cs="宋体"/>
          <w:bCs/>
        </w:rPr>
        <w:t>全额赎回：当基金管理人认为有能力支付投资人的全部赎回申请时，按正常赎回程序执行。</w:t>
      </w:r>
    </w:p>
    <w:p w14:paraId="07B76982" w14:textId="77777777" w:rsidR="00E941EB" w:rsidRPr="00450603" w:rsidRDefault="00E941EB" w:rsidP="00A8415F">
      <w:pPr>
        <w:ind w:firstLineChars="200" w:firstLine="480"/>
        <w:rPr>
          <w:rFonts w:ascii="宋体" w:hAnsi="宋体" w:cs="宋体"/>
          <w:bCs/>
        </w:rPr>
      </w:pPr>
      <w:r w:rsidRPr="00450603">
        <w:rPr>
          <w:rFonts w:ascii="宋体" w:hAnsi="宋体" w:cs="宋体" w:hint="eastAsia"/>
          <w:bCs/>
        </w:rPr>
        <w:t>（2）延缓支付：当基金管理人接受全部赎回申请，但认为按正常赎回程序执行，支付投资人的全部赎回申请有困难或认为因支付投资人的全部赎回申请而进行的财产变现可能会对基金资产净值造成较大波动时，基金管理人接受并确认所有赎回申请，且当日按比例办理正常支付程序的赎回份额不低于上一开放日基金总份额的20%，对其余赎回申请进行延缓支付，在20个工作日内支付全部赎回款项；对于当日的赎回申请，</w:t>
      </w:r>
      <w:r w:rsidRPr="00450603">
        <w:rPr>
          <w:rFonts w:ascii="宋体" w:hAnsi="宋体" w:cs="宋体"/>
          <w:bCs/>
        </w:rPr>
        <w:t>应当按单个账户赎回申请量占赎回申请总量的比例，确定</w:t>
      </w:r>
      <w:r w:rsidRPr="00450603">
        <w:rPr>
          <w:rFonts w:ascii="宋体" w:hAnsi="宋体" w:cs="宋体" w:hint="eastAsia"/>
          <w:bCs/>
        </w:rPr>
        <w:t>其在</w:t>
      </w:r>
      <w:r w:rsidRPr="00450603">
        <w:rPr>
          <w:rFonts w:ascii="宋体" w:hAnsi="宋体" w:cs="宋体"/>
          <w:bCs/>
        </w:rPr>
        <w:t>当日</w:t>
      </w:r>
      <w:r w:rsidRPr="00450603">
        <w:rPr>
          <w:rFonts w:ascii="宋体" w:hAnsi="宋体" w:cs="宋体" w:hint="eastAsia"/>
          <w:bCs/>
        </w:rPr>
        <w:t>按正常支付程序办理</w:t>
      </w:r>
      <w:r w:rsidRPr="00450603">
        <w:rPr>
          <w:rFonts w:ascii="宋体" w:hAnsi="宋体" w:cs="宋体"/>
          <w:bCs/>
        </w:rPr>
        <w:t>的赎回份额</w:t>
      </w:r>
      <w:r w:rsidRPr="00450603">
        <w:rPr>
          <w:rFonts w:ascii="宋体" w:hAnsi="宋体" w:cs="宋体" w:hint="eastAsia"/>
          <w:bCs/>
        </w:rPr>
        <w:t>中的占比。</w:t>
      </w:r>
    </w:p>
    <w:p w14:paraId="22FC598E" w14:textId="0E2A280E" w:rsidR="00E941EB" w:rsidRPr="00450603" w:rsidRDefault="00A8415F" w:rsidP="00E941EB">
      <w:pPr>
        <w:ind w:firstLineChars="200" w:firstLine="480"/>
        <w:rPr>
          <w:rFonts w:ascii="宋体" w:hAnsi="宋体" w:cs="宋体"/>
          <w:bCs/>
        </w:rPr>
      </w:pPr>
      <w:r w:rsidRPr="00450603">
        <w:rPr>
          <w:rFonts w:ascii="宋体" w:hAnsi="宋体" w:cs="宋体" w:hint="eastAsia"/>
          <w:bCs/>
        </w:rPr>
        <w:t>（</w:t>
      </w:r>
      <w:r w:rsidR="00E941EB" w:rsidRPr="00450603">
        <w:rPr>
          <w:rFonts w:ascii="宋体" w:hAnsi="宋体" w:cs="宋体"/>
          <w:bCs/>
        </w:rPr>
        <w:t>3</w:t>
      </w:r>
      <w:r w:rsidRPr="00450603">
        <w:rPr>
          <w:rFonts w:ascii="宋体" w:hAnsi="宋体" w:cs="宋体" w:hint="eastAsia"/>
          <w:bCs/>
        </w:rPr>
        <w:t>）</w:t>
      </w:r>
      <w:r w:rsidRPr="00450603">
        <w:rPr>
          <w:rFonts w:ascii="宋体" w:hAnsi="宋体" w:cs="宋体"/>
          <w:bCs/>
        </w:rPr>
        <w:t>部分延期赎回：</w:t>
      </w:r>
    </w:p>
    <w:p w14:paraId="5173B580" w14:textId="77777777" w:rsidR="00E941EB" w:rsidRPr="00450603" w:rsidRDefault="00E941EB" w:rsidP="00E941EB">
      <w:pPr>
        <w:ind w:firstLineChars="200" w:firstLine="480"/>
        <w:rPr>
          <w:rFonts w:ascii="宋体" w:hAnsi="宋体" w:cs="宋体"/>
          <w:bCs/>
        </w:rPr>
      </w:pPr>
      <w:r w:rsidRPr="00450603">
        <w:rPr>
          <w:rFonts w:ascii="宋体" w:hAnsi="宋体" w:cs="宋体" w:hint="eastAsia"/>
          <w:bCs/>
        </w:rPr>
        <w:t>当发生巨额赎回时，对于单个基金份额持有人当日超过上一开放日基金总份额20%以上的赎回申请，基金管理人可以进行延期办理。</w:t>
      </w:r>
      <w:r w:rsidRPr="00450603">
        <w:rPr>
          <w:rFonts w:ascii="宋体" w:hAnsi="宋体" w:cs="宋体"/>
          <w:bCs/>
        </w:rPr>
        <w:t>对于</w:t>
      </w:r>
      <w:r w:rsidRPr="00450603">
        <w:rPr>
          <w:rFonts w:ascii="宋体" w:hAnsi="宋体" w:cs="宋体" w:hint="eastAsia"/>
          <w:bCs/>
        </w:rPr>
        <w:t>其余</w:t>
      </w:r>
      <w:r w:rsidRPr="00450603">
        <w:rPr>
          <w:rFonts w:ascii="宋体" w:hAnsi="宋体" w:cs="宋体"/>
          <w:bCs/>
        </w:rPr>
        <w:t>赎回申请</w:t>
      </w:r>
      <w:r w:rsidRPr="00450603">
        <w:rPr>
          <w:rFonts w:ascii="宋体" w:hAnsi="宋体" w:cs="宋体" w:hint="eastAsia"/>
          <w:bCs/>
        </w:rPr>
        <w:t>（该单个基金份额持有人不超过上一开放日基金总份额20%的赎回申请以及其他账户赎回申请）</w:t>
      </w:r>
      <w:r w:rsidRPr="00450603">
        <w:rPr>
          <w:rFonts w:ascii="宋体" w:hAnsi="宋体" w:cs="宋体"/>
          <w:bCs/>
        </w:rPr>
        <w:t>，</w:t>
      </w:r>
      <w:r w:rsidRPr="00450603">
        <w:rPr>
          <w:rFonts w:ascii="宋体" w:hAnsi="宋体" w:cs="宋体" w:hint="eastAsia"/>
          <w:bCs/>
        </w:rPr>
        <w:t>基金管理人全部接受并</w:t>
      </w:r>
      <w:r w:rsidRPr="00450603">
        <w:rPr>
          <w:rFonts w:ascii="宋体" w:hAnsi="宋体" w:cs="宋体" w:hint="eastAsia"/>
          <w:bCs/>
        </w:rPr>
        <w:lastRenderedPageBreak/>
        <w:t>确认：若</w:t>
      </w:r>
      <w:r w:rsidRPr="00450603">
        <w:rPr>
          <w:rFonts w:ascii="宋体" w:hAnsi="宋体" w:cs="宋体"/>
          <w:bCs/>
        </w:rPr>
        <w:t>基金管理人认为有能力支付</w:t>
      </w:r>
      <w:r w:rsidRPr="00450603">
        <w:rPr>
          <w:rFonts w:ascii="宋体" w:hAnsi="宋体" w:cs="宋体" w:hint="eastAsia"/>
          <w:bCs/>
        </w:rPr>
        <w:t>该</w:t>
      </w:r>
      <w:r w:rsidRPr="00450603">
        <w:rPr>
          <w:rFonts w:ascii="宋体" w:hAnsi="宋体" w:cs="宋体"/>
          <w:bCs/>
        </w:rPr>
        <w:t>部</w:t>
      </w:r>
      <w:r w:rsidRPr="00450603">
        <w:rPr>
          <w:rFonts w:ascii="宋体" w:hAnsi="宋体" w:cs="宋体" w:hint="eastAsia"/>
          <w:bCs/>
        </w:rPr>
        <w:t>分</w:t>
      </w:r>
      <w:r w:rsidRPr="00450603">
        <w:rPr>
          <w:rFonts w:ascii="宋体" w:hAnsi="宋体" w:cs="宋体"/>
          <w:bCs/>
        </w:rPr>
        <w:t>赎回申请时，按正常</w:t>
      </w:r>
      <w:r w:rsidRPr="00450603">
        <w:rPr>
          <w:rFonts w:ascii="宋体" w:hAnsi="宋体" w:cs="宋体" w:hint="eastAsia"/>
          <w:bCs/>
        </w:rPr>
        <w:t>支付</w:t>
      </w:r>
      <w:r w:rsidRPr="00450603">
        <w:rPr>
          <w:rFonts w:ascii="宋体" w:hAnsi="宋体" w:cs="宋体"/>
          <w:bCs/>
        </w:rPr>
        <w:t>程序执行</w:t>
      </w:r>
      <w:r w:rsidRPr="00450603">
        <w:rPr>
          <w:rFonts w:ascii="宋体" w:hAnsi="宋体" w:cs="宋体" w:hint="eastAsia"/>
          <w:bCs/>
        </w:rPr>
        <w:t>；若基金管理人认为按正常支付程序执行，支付该部分赎回申请有困难或认为因支付该部分赎回申请而进行的财产变现可能会对基金资产净值造成较大波动时，基金管理人可在不违反基金合同的约定条件下，当日按比例办理正常支付程序的赎回份额不低于上一开放日基金总份额的20%，对该部分赎回申请中其余赎回申请进行延缓支付，并在20个工作日内支付全部赎回款项；对于该部分赎回申请中单个账户的赎回申请，</w:t>
      </w:r>
      <w:r w:rsidRPr="00450603">
        <w:rPr>
          <w:rFonts w:ascii="宋体" w:hAnsi="宋体" w:cs="宋体"/>
          <w:bCs/>
        </w:rPr>
        <w:t>应当按单个账户赎回申请量占</w:t>
      </w:r>
      <w:r w:rsidRPr="00450603">
        <w:rPr>
          <w:rFonts w:ascii="宋体" w:hAnsi="宋体" w:cs="宋体" w:hint="eastAsia"/>
          <w:bCs/>
        </w:rPr>
        <w:t>该部分</w:t>
      </w:r>
      <w:r w:rsidRPr="00450603">
        <w:rPr>
          <w:rFonts w:ascii="宋体" w:hAnsi="宋体" w:cs="宋体"/>
          <w:bCs/>
        </w:rPr>
        <w:t>赎回申请总量的比例，确定</w:t>
      </w:r>
      <w:r w:rsidRPr="00450603">
        <w:rPr>
          <w:rFonts w:ascii="宋体" w:hAnsi="宋体" w:cs="宋体" w:hint="eastAsia"/>
          <w:bCs/>
        </w:rPr>
        <w:t>其在</w:t>
      </w:r>
      <w:r w:rsidRPr="00450603">
        <w:rPr>
          <w:rFonts w:ascii="宋体" w:hAnsi="宋体" w:cs="宋体"/>
          <w:bCs/>
        </w:rPr>
        <w:t>当日</w:t>
      </w:r>
      <w:r w:rsidRPr="00450603">
        <w:rPr>
          <w:rFonts w:ascii="宋体" w:hAnsi="宋体" w:cs="宋体" w:hint="eastAsia"/>
          <w:bCs/>
        </w:rPr>
        <w:t>按正常支付程序办理</w:t>
      </w:r>
      <w:r w:rsidRPr="00450603">
        <w:rPr>
          <w:rFonts w:ascii="宋体" w:hAnsi="宋体" w:cs="宋体"/>
          <w:bCs/>
        </w:rPr>
        <w:t>的赎回份额</w:t>
      </w:r>
      <w:r w:rsidRPr="00450603">
        <w:rPr>
          <w:rFonts w:ascii="宋体" w:hAnsi="宋体" w:cs="宋体" w:hint="eastAsia"/>
          <w:bCs/>
        </w:rPr>
        <w:t>中的占比。</w:t>
      </w:r>
    </w:p>
    <w:p w14:paraId="6196064F" w14:textId="6307534A" w:rsidR="00A8415F" w:rsidRPr="00450603" w:rsidRDefault="00E941EB" w:rsidP="00E941EB">
      <w:pPr>
        <w:ind w:firstLineChars="200" w:firstLine="480"/>
        <w:rPr>
          <w:rFonts w:ascii="宋体" w:hAnsi="宋体" w:cs="宋体"/>
          <w:bCs/>
        </w:rPr>
      </w:pPr>
      <w:r w:rsidRPr="00450603">
        <w:rPr>
          <w:rFonts w:ascii="宋体" w:hAnsi="宋体" w:cs="宋体"/>
          <w:bCs/>
        </w:rPr>
        <w:t>对于未能赎回部分，投资人在提交赎回申请时可以选择延期赎回或取消赎回。选择延期赎回的，将自动转入下一个开放日继续赎回，直到全部赎回为止；选择取消赎回的，当日未获</w:t>
      </w:r>
      <w:r w:rsidRPr="00450603">
        <w:rPr>
          <w:rFonts w:ascii="宋体" w:hAnsi="宋体" w:cs="宋体" w:hint="eastAsia"/>
          <w:bCs/>
        </w:rPr>
        <w:t>确认</w:t>
      </w:r>
      <w:r w:rsidRPr="00450603">
        <w:rPr>
          <w:rFonts w:ascii="宋体" w:hAnsi="宋体" w:cs="宋体"/>
          <w:bCs/>
        </w:rPr>
        <w:t>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450603">
        <w:rPr>
          <w:rFonts w:ascii="宋体" w:hAnsi="宋体" w:cs="宋体" w:hint="eastAsia"/>
          <w:bCs/>
        </w:rPr>
        <w:t>延期办理的期限不得超过20个工作日，如延期办理期限超过开放期的，则开放期可针对延期办理的赎回申请相应延长，即该延长的开放期内不接受申购申请，亦不接受新的赎回申请，仅供处理上述延期办理的赎回申请。</w:t>
      </w:r>
    </w:p>
    <w:p w14:paraId="537CE8BA" w14:textId="2B132D87" w:rsidR="00A8415F" w:rsidRPr="00450603" w:rsidRDefault="00A8415F" w:rsidP="00A8415F">
      <w:pPr>
        <w:ind w:firstLineChars="200" w:firstLine="480"/>
        <w:rPr>
          <w:rFonts w:ascii="宋体" w:hAnsi="宋体" w:cs="宋体"/>
          <w:bCs/>
        </w:rPr>
      </w:pPr>
      <w:r w:rsidRPr="00450603">
        <w:rPr>
          <w:rFonts w:ascii="宋体" w:hAnsi="宋体" w:cs="宋体" w:hint="eastAsia"/>
          <w:bCs/>
        </w:rPr>
        <w:t>（</w:t>
      </w:r>
      <w:r w:rsidR="00E941EB" w:rsidRPr="00450603">
        <w:rPr>
          <w:rFonts w:ascii="宋体" w:hAnsi="宋体" w:cs="宋体"/>
          <w:bCs/>
        </w:rPr>
        <w:t>4</w:t>
      </w:r>
      <w:r w:rsidRPr="00450603">
        <w:rPr>
          <w:rFonts w:ascii="宋体" w:hAnsi="宋体" w:cs="宋体" w:hint="eastAsia"/>
          <w:bCs/>
        </w:rPr>
        <w:t>）</w:t>
      </w:r>
      <w:r w:rsidRPr="00450603">
        <w:rPr>
          <w:rFonts w:ascii="宋体" w:hAnsi="宋体" w:cs="宋体"/>
          <w:bCs/>
        </w:rPr>
        <w:t>暂停赎回：连续</w:t>
      </w:r>
      <w:r w:rsidRPr="00450603">
        <w:rPr>
          <w:rFonts w:ascii="宋体" w:hAnsi="宋体" w:cs="宋体" w:hint="eastAsia"/>
          <w:bCs/>
        </w:rPr>
        <w:t>2个开放</w:t>
      </w:r>
      <w:r w:rsidRPr="00450603">
        <w:rPr>
          <w:rFonts w:ascii="宋体" w:hAnsi="宋体" w:cs="宋体"/>
          <w:bCs/>
        </w:rPr>
        <w:t>日以上</w:t>
      </w:r>
      <w:r w:rsidRPr="00450603">
        <w:rPr>
          <w:rFonts w:ascii="宋体" w:hAnsi="宋体" w:cs="宋体" w:hint="eastAsia"/>
          <w:bCs/>
        </w:rPr>
        <w:t>（</w:t>
      </w:r>
      <w:r w:rsidRPr="00450603">
        <w:rPr>
          <w:rFonts w:ascii="宋体" w:hAnsi="宋体" w:cs="宋体"/>
          <w:bCs/>
        </w:rPr>
        <w:t>含本数</w:t>
      </w:r>
      <w:r w:rsidRPr="00450603">
        <w:rPr>
          <w:rFonts w:ascii="宋体" w:hAnsi="宋体" w:cs="宋体" w:hint="eastAsia"/>
          <w:bCs/>
        </w:rPr>
        <w:t>）</w:t>
      </w:r>
      <w:r w:rsidRPr="00450603">
        <w:rPr>
          <w:rFonts w:ascii="宋体" w:hAnsi="宋体" w:cs="宋体"/>
          <w:bCs/>
        </w:rPr>
        <w:t>发生巨额赎回，如基金管理人认为有必要，可暂停接受基金的赎回申请；已经接受的赎回申请可以延缓支付赎回款项，但不得超过</w:t>
      </w:r>
      <w:r w:rsidRPr="00450603">
        <w:rPr>
          <w:rFonts w:ascii="宋体" w:hAnsi="宋体" w:cs="宋体" w:hint="eastAsia"/>
          <w:bCs/>
        </w:rPr>
        <w:t>20</w:t>
      </w:r>
      <w:r w:rsidRPr="00450603">
        <w:rPr>
          <w:rFonts w:ascii="宋体" w:hAnsi="宋体" w:cs="宋体"/>
          <w:bCs/>
        </w:rPr>
        <w:t>个工作日，并应当在规定媒介上进行公告。</w:t>
      </w:r>
    </w:p>
    <w:p w14:paraId="79F91437" w14:textId="77777777" w:rsidR="00A8415F" w:rsidRPr="00450603" w:rsidRDefault="00A8415F" w:rsidP="00A8415F">
      <w:pPr>
        <w:ind w:firstLineChars="200" w:firstLine="480"/>
        <w:rPr>
          <w:rFonts w:ascii="宋体" w:hAnsi="宋体" w:cs="宋体"/>
          <w:bCs/>
        </w:rPr>
      </w:pPr>
      <w:r w:rsidRPr="00450603">
        <w:rPr>
          <w:rFonts w:ascii="宋体" w:hAnsi="宋体" w:cs="宋体"/>
          <w:bCs/>
        </w:rPr>
        <w:t>3</w:t>
      </w:r>
      <w:r w:rsidRPr="00450603">
        <w:rPr>
          <w:rFonts w:ascii="宋体" w:hAnsi="宋体" w:cs="宋体" w:hint="eastAsia"/>
          <w:bCs/>
        </w:rPr>
        <w:t>、</w:t>
      </w:r>
      <w:r w:rsidRPr="00450603">
        <w:rPr>
          <w:rFonts w:ascii="宋体" w:hAnsi="宋体" w:cs="宋体"/>
          <w:bCs/>
        </w:rPr>
        <w:t>巨额赎回的公告</w:t>
      </w:r>
    </w:p>
    <w:p w14:paraId="77457EA3" w14:textId="18A003FA" w:rsidR="00A34B3C" w:rsidRPr="00450603" w:rsidRDefault="00A8415F" w:rsidP="00A8415F">
      <w:pPr>
        <w:ind w:firstLineChars="200" w:firstLine="480"/>
        <w:rPr>
          <w:rFonts w:ascii="宋体" w:hAnsi="宋体" w:cs="宋体"/>
        </w:rPr>
      </w:pPr>
      <w:r w:rsidRPr="00450603">
        <w:rPr>
          <w:rFonts w:ascii="宋体" w:hAnsi="宋体" w:cs="宋体" w:hint="eastAsia"/>
          <w:bCs/>
        </w:rPr>
        <w:t>当发生上述巨额赎回并延期办理时，基金管理人应当通过邮寄、传真或者招募说明书规定的其他方式在3个交易日内通知基金份额持有人，说明有关处理方法，并在2日内在规定媒介上刊登公告。</w:t>
      </w:r>
    </w:p>
    <w:bookmarkEnd w:id="31"/>
    <w:p w14:paraId="40182555" w14:textId="77777777" w:rsidR="00035B92" w:rsidRPr="00450603" w:rsidRDefault="00035B92" w:rsidP="00141ABF">
      <w:pPr>
        <w:ind w:firstLineChars="200" w:firstLine="480"/>
        <w:rPr>
          <w:rFonts w:ascii="宋体" w:hAnsi="宋体"/>
          <w:szCs w:val="21"/>
        </w:rPr>
      </w:pPr>
    </w:p>
    <w:p w14:paraId="795CF9EE" w14:textId="77777777" w:rsidR="00384DEB" w:rsidRPr="00450603" w:rsidRDefault="00321D49" w:rsidP="00141ABF">
      <w:pPr>
        <w:ind w:firstLineChars="200" w:firstLine="482"/>
        <w:rPr>
          <w:rFonts w:ascii="宋体" w:hAnsi="宋体"/>
          <w:b/>
          <w:bCs/>
        </w:rPr>
      </w:pPr>
      <w:r w:rsidRPr="00450603">
        <w:rPr>
          <w:rFonts w:ascii="宋体" w:hAnsi="宋体" w:hint="eastAsia"/>
          <w:b/>
        </w:rPr>
        <w:t>十二</w:t>
      </w:r>
      <w:r w:rsidR="007616A0" w:rsidRPr="00450603">
        <w:rPr>
          <w:rFonts w:ascii="宋体" w:hAnsi="宋体" w:hint="eastAsia"/>
          <w:b/>
          <w:bCs/>
          <w:szCs w:val="21"/>
        </w:rPr>
        <w:t>、</w:t>
      </w:r>
      <w:r w:rsidR="00384DEB" w:rsidRPr="00450603">
        <w:rPr>
          <w:rFonts w:ascii="宋体" w:hAnsi="宋体" w:hint="eastAsia"/>
          <w:b/>
          <w:bCs/>
        </w:rPr>
        <w:t>暂停申购或赎回的公告和重新开放申购或赎回的公告</w:t>
      </w:r>
    </w:p>
    <w:p w14:paraId="28F422B2" w14:textId="77777777" w:rsidR="0053622E" w:rsidRPr="00450603" w:rsidRDefault="0053622E" w:rsidP="0053622E">
      <w:pPr>
        <w:ind w:firstLineChars="200" w:firstLine="480"/>
        <w:rPr>
          <w:rFonts w:ascii="宋体" w:hAnsi="宋体" w:cs="宋体"/>
          <w:bCs/>
        </w:rPr>
      </w:pPr>
      <w:r w:rsidRPr="00450603">
        <w:rPr>
          <w:rFonts w:ascii="宋体" w:hAnsi="宋体" w:cs="宋体"/>
          <w:bCs/>
        </w:rPr>
        <w:t>1</w:t>
      </w:r>
      <w:r w:rsidRPr="00450603">
        <w:rPr>
          <w:rFonts w:ascii="宋体" w:hAnsi="宋体" w:cs="宋体" w:hint="eastAsia"/>
          <w:bCs/>
        </w:rPr>
        <w:t>、</w:t>
      </w:r>
      <w:r w:rsidRPr="00450603">
        <w:rPr>
          <w:rFonts w:ascii="宋体" w:hAnsi="宋体" w:cs="宋体"/>
          <w:bCs/>
        </w:rPr>
        <w:t>发生上述暂停申购或赎回情况的，基金管理人</w:t>
      </w:r>
      <w:r w:rsidRPr="00450603">
        <w:rPr>
          <w:rFonts w:ascii="宋体" w:hAnsi="宋体" w:cs="宋体" w:hint="eastAsia"/>
          <w:bCs/>
        </w:rPr>
        <w:t>应当</w:t>
      </w:r>
      <w:r w:rsidRPr="00450603">
        <w:rPr>
          <w:rFonts w:ascii="宋体" w:hAnsi="宋体" w:cs="宋体"/>
          <w:bCs/>
        </w:rPr>
        <w:t>在规定期限内在规定媒介上刊登暂停公告。</w:t>
      </w:r>
    </w:p>
    <w:p w14:paraId="4F578BAC" w14:textId="6918814A" w:rsidR="00A34B3C" w:rsidRPr="00450603" w:rsidRDefault="0053622E" w:rsidP="00141ABF">
      <w:pPr>
        <w:ind w:firstLineChars="200" w:firstLine="480"/>
        <w:rPr>
          <w:rFonts w:ascii="宋体" w:hAnsi="宋体" w:cs="宋体"/>
        </w:rPr>
      </w:pPr>
      <w:r w:rsidRPr="00450603">
        <w:rPr>
          <w:rFonts w:ascii="宋体" w:hAnsi="宋体" w:cs="宋体" w:hint="eastAsia"/>
          <w:bCs/>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bookmarkStart w:id="32" w:name="_Toc79392618"/>
      <w:bookmarkStart w:id="33" w:name="_Toc59441259"/>
      <w:bookmarkStart w:id="34" w:name="_Toc15118274"/>
    </w:p>
    <w:bookmarkEnd w:id="32"/>
    <w:bookmarkEnd w:id="33"/>
    <w:bookmarkEnd w:id="34"/>
    <w:p w14:paraId="6C962DDC" w14:textId="77777777" w:rsidR="00384DEB" w:rsidRPr="00450603" w:rsidRDefault="00384DEB" w:rsidP="00141ABF">
      <w:pPr>
        <w:ind w:firstLineChars="200" w:firstLine="480"/>
        <w:rPr>
          <w:rFonts w:ascii="宋体" w:hAnsi="宋体"/>
        </w:rPr>
      </w:pPr>
    </w:p>
    <w:p w14:paraId="586A3733" w14:textId="77777777" w:rsidR="00E069A8" w:rsidRPr="00450603" w:rsidRDefault="00E069A8" w:rsidP="00141ABF">
      <w:pPr>
        <w:ind w:firstLineChars="200" w:firstLine="482"/>
        <w:rPr>
          <w:rFonts w:ascii="宋体" w:hAnsi="宋体"/>
        </w:rPr>
      </w:pPr>
      <w:r w:rsidRPr="00450603">
        <w:rPr>
          <w:rFonts w:ascii="宋体" w:hAnsi="宋体" w:hint="eastAsia"/>
          <w:b/>
        </w:rPr>
        <w:t>十三</w:t>
      </w:r>
      <w:r w:rsidRPr="00450603">
        <w:rPr>
          <w:rFonts w:ascii="宋体" w:hAnsi="宋体"/>
          <w:b/>
        </w:rPr>
        <w:t>、</w:t>
      </w:r>
      <w:r w:rsidRPr="00450603">
        <w:rPr>
          <w:rFonts w:ascii="宋体" w:hAnsi="宋体" w:hint="eastAsia"/>
        </w:rPr>
        <w:t>在未来摆动定价机制的实施条件成熟后，本基金可以采用摆动定价作机制为大额申赎或赎回等特定情形下基金管理人流动性风险管理的辅助措施，摆动定价机制的相关原理与操作方法，将遵循相关法律法规和监管部门、自律规则的相关规定。</w:t>
      </w:r>
    </w:p>
    <w:p w14:paraId="7DD4771D" w14:textId="77777777" w:rsidR="00E069A8" w:rsidRPr="00450603" w:rsidRDefault="00E069A8" w:rsidP="00141ABF">
      <w:pPr>
        <w:ind w:firstLineChars="200" w:firstLine="480"/>
        <w:rPr>
          <w:rFonts w:ascii="宋体" w:hAnsi="宋体"/>
        </w:rPr>
      </w:pPr>
    </w:p>
    <w:p w14:paraId="5AEAA0B3" w14:textId="77777777" w:rsidR="007616A0" w:rsidRPr="00450603" w:rsidRDefault="00321D49" w:rsidP="00141ABF">
      <w:pPr>
        <w:ind w:firstLineChars="200" w:firstLine="482"/>
        <w:rPr>
          <w:rFonts w:ascii="宋体" w:hAnsi="宋体"/>
          <w:b/>
          <w:bCs/>
          <w:szCs w:val="21"/>
        </w:rPr>
      </w:pPr>
      <w:r w:rsidRPr="00450603">
        <w:rPr>
          <w:rFonts w:ascii="宋体" w:hAnsi="宋体"/>
          <w:b/>
        </w:rPr>
        <w:t>十</w:t>
      </w:r>
      <w:r w:rsidR="00E069A8" w:rsidRPr="00450603">
        <w:rPr>
          <w:rFonts w:ascii="宋体" w:hAnsi="宋体" w:hint="eastAsia"/>
          <w:b/>
        </w:rPr>
        <w:t>四</w:t>
      </w:r>
      <w:r w:rsidR="00384DEB" w:rsidRPr="00450603">
        <w:rPr>
          <w:rFonts w:ascii="宋体" w:hAnsi="宋体" w:hint="eastAsia"/>
          <w:b/>
        </w:rPr>
        <w:t>、</w:t>
      </w:r>
      <w:r w:rsidR="007616A0" w:rsidRPr="00450603">
        <w:rPr>
          <w:rFonts w:ascii="宋体" w:hAnsi="宋体" w:hint="eastAsia"/>
          <w:b/>
          <w:bCs/>
          <w:szCs w:val="21"/>
        </w:rPr>
        <w:t>基金转换</w:t>
      </w:r>
    </w:p>
    <w:p w14:paraId="7623D4F5" w14:textId="77777777" w:rsidR="0074086C" w:rsidRPr="00450603" w:rsidRDefault="00A028BB">
      <w:pPr>
        <w:ind w:firstLineChars="200" w:firstLine="480"/>
        <w:rPr>
          <w:rFonts w:ascii="宋体" w:hAnsi="宋体"/>
          <w:kern w:val="0"/>
          <w:szCs w:val="21"/>
        </w:rPr>
      </w:pPr>
      <w:r w:rsidRPr="00450603">
        <w:rPr>
          <w:rFonts w:ascii="宋体" w:hAnsi="宋体" w:cs="宋体"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7ADA45A" w14:textId="1352AB08" w:rsidR="00905A8F" w:rsidRPr="00450603" w:rsidRDefault="00A34B3C" w:rsidP="00141ABF">
      <w:pPr>
        <w:ind w:firstLineChars="200" w:firstLine="480"/>
        <w:rPr>
          <w:rFonts w:ascii="宋体" w:hAnsi="宋体"/>
          <w:kern w:val="0"/>
          <w:szCs w:val="21"/>
        </w:rPr>
      </w:pPr>
      <w:r w:rsidRPr="00450603">
        <w:rPr>
          <w:rFonts w:ascii="宋体" w:hAnsi="宋体" w:cs="宋体" w:hint="eastAsia"/>
        </w:rPr>
        <w:t>本基金不同份额类别之间暂不进行相互转换。</w:t>
      </w:r>
      <w:r w:rsidR="0053622E" w:rsidRPr="00450603">
        <w:rPr>
          <w:rFonts w:ascii="宋体" w:hAnsi="宋体" w:cs="宋体" w:hint="eastAsia"/>
        </w:rPr>
        <w:t>本基金A类基金份额和C类基金份额之间不能互相转换。</w:t>
      </w:r>
      <w:r w:rsidRPr="00450603">
        <w:rPr>
          <w:rFonts w:ascii="宋体" w:hAnsi="宋体"/>
          <w:kern w:val="0"/>
          <w:szCs w:val="21"/>
        </w:rPr>
        <w:cr/>
      </w:r>
    </w:p>
    <w:p w14:paraId="3B86F985" w14:textId="77777777" w:rsidR="009F2678" w:rsidRPr="00450603" w:rsidRDefault="00E069A8" w:rsidP="00141ABF">
      <w:pPr>
        <w:ind w:firstLineChars="200" w:firstLine="482"/>
        <w:rPr>
          <w:rFonts w:ascii="宋体" w:hAnsi="宋体"/>
          <w:b/>
        </w:rPr>
      </w:pPr>
      <w:r w:rsidRPr="00450603">
        <w:rPr>
          <w:rFonts w:ascii="宋体" w:hAnsi="宋体" w:hint="eastAsia"/>
          <w:b/>
          <w:bCs/>
          <w:szCs w:val="21"/>
        </w:rPr>
        <w:t>十五</w:t>
      </w:r>
      <w:r w:rsidR="009F2678" w:rsidRPr="00450603">
        <w:rPr>
          <w:rFonts w:ascii="宋体" w:hAnsi="宋体" w:hint="eastAsia"/>
          <w:b/>
        </w:rPr>
        <w:t xml:space="preserve">、  </w:t>
      </w:r>
      <w:r w:rsidR="009F2678" w:rsidRPr="00450603">
        <w:rPr>
          <w:rFonts w:ascii="宋体" w:hAnsi="宋体"/>
          <w:b/>
        </w:rPr>
        <w:t>基金的非交易过户</w:t>
      </w:r>
    </w:p>
    <w:p w14:paraId="441F4194" w14:textId="77777777" w:rsidR="0074086C" w:rsidRPr="00450603" w:rsidRDefault="00A028BB">
      <w:pPr>
        <w:ind w:firstLineChars="200" w:firstLine="480"/>
        <w:rPr>
          <w:rFonts w:ascii="宋体" w:hAnsi="宋体" w:cs="宋体"/>
        </w:rPr>
      </w:pPr>
      <w:r w:rsidRPr="00450603">
        <w:rPr>
          <w:rFonts w:ascii="宋体" w:hAnsi="宋体" w:cs="宋体" w:hint="eastAsia"/>
        </w:rPr>
        <w:t>基金的非交易过户是指基金注册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E239192" w14:textId="77777777" w:rsidR="00A34B3C" w:rsidRPr="00450603" w:rsidRDefault="00A34B3C" w:rsidP="00141ABF">
      <w:pPr>
        <w:ind w:firstLineChars="200" w:firstLine="480"/>
        <w:rPr>
          <w:rFonts w:ascii="宋体" w:hAnsi="宋体" w:cs="宋体"/>
        </w:rPr>
      </w:pPr>
      <w:r w:rsidRPr="00450603">
        <w:rPr>
          <w:rFonts w:ascii="宋体" w:hAnsi="宋体" w:cs="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59480D5" w14:textId="77777777" w:rsidR="009F2678" w:rsidRPr="00450603" w:rsidRDefault="009F2678" w:rsidP="00141ABF">
      <w:pPr>
        <w:ind w:firstLineChars="200" w:firstLine="480"/>
        <w:rPr>
          <w:rFonts w:ascii="宋体" w:hAnsi="宋体"/>
          <w:kern w:val="0"/>
          <w:szCs w:val="21"/>
        </w:rPr>
      </w:pPr>
    </w:p>
    <w:p w14:paraId="1D1F2959" w14:textId="77777777" w:rsidR="00384DEB" w:rsidRPr="00450603" w:rsidRDefault="00E069A8" w:rsidP="00141ABF">
      <w:pPr>
        <w:ind w:firstLineChars="200" w:firstLine="482"/>
        <w:rPr>
          <w:rFonts w:ascii="宋体" w:hAnsi="宋体"/>
          <w:b/>
          <w:bCs/>
          <w:szCs w:val="21"/>
        </w:rPr>
      </w:pPr>
      <w:r w:rsidRPr="00450603">
        <w:rPr>
          <w:rFonts w:ascii="宋体" w:hAnsi="宋体" w:hint="eastAsia"/>
          <w:b/>
          <w:bCs/>
        </w:rPr>
        <w:t>十六</w:t>
      </w:r>
      <w:r w:rsidR="007616A0" w:rsidRPr="00450603">
        <w:rPr>
          <w:rFonts w:ascii="宋体" w:hAnsi="宋体" w:hint="eastAsia"/>
          <w:b/>
          <w:bCs/>
          <w:szCs w:val="21"/>
        </w:rPr>
        <w:t>、</w:t>
      </w:r>
      <w:r w:rsidR="00384DEB" w:rsidRPr="00450603">
        <w:rPr>
          <w:rFonts w:ascii="宋体" w:hAnsi="宋体" w:hint="eastAsia"/>
          <w:b/>
          <w:bCs/>
          <w:szCs w:val="21"/>
        </w:rPr>
        <w:t>基金的转托管</w:t>
      </w:r>
    </w:p>
    <w:p w14:paraId="4F81F720" w14:textId="77777777" w:rsidR="00A34B3C" w:rsidRPr="00450603" w:rsidRDefault="00A34B3C" w:rsidP="00141ABF">
      <w:pPr>
        <w:ind w:firstLineChars="200" w:firstLine="480"/>
        <w:rPr>
          <w:rFonts w:ascii="宋体" w:hAnsi="宋体" w:cs="宋体"/>
        </w:rPr>
      </w:pPr>
      <w:r w:rsidRPr="00450603">
        <w:rPr>
          <w:rFonts w:ascii="宋体" w:hAnsi="宋体" w:cs="宋体" w:hint="eastAsia"/>
        </w:rPr>
        <w:t>基金份额持有人可办理已持有基金份额在不同销售机构之间的转托管，基金销售机构可以按照规定的标准收取转托管费。</w:t>
      </w:r>
    </w:p>
    <w:p w14:paraId="47F25E84" w14:textId="77777777" w:rsidR="00A34B3C" w:rsidRPr="00450603" w:rsidRDefault="00A34B3C" w:rsidP="00141ABF">
      <w:pPr>
        <w:ind w:firstLineChars="200" w:firstLine="482"/>
        <w:rPr>
          <w:rFonts w:ascii="宋体" w:hAnsi="宋体"/>
          <w:b/>
          <w:bCs/>
          <w:szCs w:val="21"/>
        </w:rPr>
      </w:pPr>
    </w:p>
    <w:p w14:paraId="3820CA44" w14:textId="77777777" w:rsidR="007616A0" w:rsidRPr="00450603" w:rsidRDefault="00E069A8" w:rsidP="00141ABF">
      <w:pPr>
        <w:ind w:firstLineChars="200" w:firstLine="482"/>
        <w:rPr>
          <w:rFonts w:ascii="宋体" w:hAnsi="宋体"/>
          <w:b/>
          <w:bCs/>
          <w:szCs w:val="21"/>
        </w:rPr>
      </w:pPr>
      <w:r w:rsidRPr="00450603">
        <w:rPr>
          <w:rFonts w:ascii="宋体" w:hAnsi="宋体" w:hint="eastAsia"/>
          <w:b/>
          <w:bCs/>
        </w:rPr>
        <w:t>十七</w:t>
      </w:r>
      <w:r w:rsidR="00384DEB" w:rsidRPr="00450603">
        <w:rPr>
          <w:rFonts w:ascii="宋体" w:hAnsi="宋体" w:hint="eastAsia"/>
          <w:b/>
          <w:bCs/>
          <w:szCs w:val="21"/>
        </w:rPr>
        <w:t>、</w:t>
      </w:r>
      <w:r w:rsidR="007616A0" w:rsidRPr="00450603">
        <w:rPr>
          <w:rFonts w:ascii="宋体" w:hAnsi="宋体" w:hint="eastAsia"/>
          <w:b/>
          <w:bCs/>
          <w:szCs w:val="21"/>
        </w:rPr>
        <w:t>定期定额投资计划</w:t>
      </w:r>
    </w:p>
    <w:p w14:paraId="5CFC6426" w14:textId="77777777" w:rsidR="00A34B3C" w:rsidRPr="00450603" w:rsidRDefault="00A34B3C" w:rsidP="00141ABF">
      <w:pPr>
        <w:ind w:firstLineChars="200" w:firstLine="480"/>
        <w:rPr>
          <w:rFonts w:ascii="宋体" w:hAnsi="宋体" w:cs="宋体"/>
        </w:rPr>
      </w:pPr>
      <w:bookmarkStart w:id="35" w:name="_Toc57100846"/>
      <w:bookmarkStart w:id="36" w:name="_Toc92871516"/>
      <w:bookmarkStart w:id="37" w:name="_Toc93045566"/>
      <w:bookmarkStart w:id="38" w:name="_Toc119493257"/>
      <w:bookmarkStart w:id="39" w:name="_Toc119493448"/>
      <w:bookmarkStart w:id="40" w:name="_Toc119493934"/>
      <w:bookmarkStart w:id="41" w:name="_Toc139351145"/>
      <w:bookmarkStart w:id="42" w:name="_Toc139351272"/>
      <w:bookmarkStart w:id="43" w:name="_Toc193527473"/>
      <w:r w:rsidRPr="00450603">
        <w:rPr>
          <w:rFonts w:ascii="宋体" w:hAnsi="宋体" w:cs="宋体" w:hint="eastAsia"/>
        </w:rPr>
        <w:t>基金管理人可以为投资人办理定期定额投资计划，具体规则由基金管理人另行规定。投资人在办理定期定额投资计划时可自行约定每期扣款金额，每期扣款金额必须不低于基金管</w:t>
      </w:r>
      <w:r w:rsidRPr="00450603">
        <w:rPr>
          <w:rFonts w:ascii="宋体" w:hAnsi="宋体" w:cs="宋体" w:hint="eastAsia"/>
        </w:rPr>
        <w:lastRenderedPageBreak/>
        <w:t>理人在相关公告或更新的招募说明书中所规定的定期定额投资计划最低申购金额。</w:t>
      </w:r>
    </w:p>
    <w:p w14:paraId="599AF0A7" w14:textId="77777777" w:rsidR="007616A0" w:rsidRPr="00450603" w:rsidRDefault="007616A0" w:rsidP="00141ABF">
      <w:pPr>
        <w:ind w:firstLineChars="200" w:firstLine="480"/>
        <w:rPr>
          <w:rFonts w:ascii="宋体" w:hAnsi="宋体"/>
          <w:kern w:val="0"/>
          <w:szCs w:val="21"/>
        </w:rPr>
      </w:pPr>
    </w:p>
    <w:p w14:paraId="280F1142" w14:textId="77777777" w:rsidR="005C26F5" w:rsidRPr="00450603" w:rsidRDefault="00E069A8" w:rsidP="00141ABF">
      <w:pPr>
        <w:ind w:firstLineChars="200" w:firstLine="482"/>
        <w:rPr>
          <w:rFonts w:ascii="宋体" w:hAnsi="宋体"/>
          <w:b/>
          <w:bCs/>
        </w:rPr>
      </w:pPr>
      <w:r w:rsidRPr="00450603">
        <w:rPr>
          <w:rFonts w:ascii="宋体" w:hAnsi="宋体" w:hint="eastAsia"/>
          <w:b/>
          <w:bCs/>
        </w:rPr>
        <w:t>十八</w:t>
      </w:r>
      <w:r w:rsidR="005C26F5" w:rsidRPr="00450603">
        <w:rPr>
          <w:rFonts w:ascii="宋体" w:hAnsi="宋体" w:hint="eastAsia"/>
          <w:b/>
          <w:bCs/>
        </w:rPr>
        <w:t>、</w:t>
      </w:r>
      <w:r w:rsidR="005C26F5" w:rsidRPr="00450603">
        <w:rPr>
          <w:rFonts w:ascii="宋体" w:hAnsi="宋体" w:hint="eastAsia"/>
          <w:b/>
          <w:bCs/>
        </w:rPr>
        <w:tab/>
      </w:r>
      <w:r w:rsidR="00E3288E" w:rsidRPr="00450603">
        <w:rPr>
          <w:rFonts w:hint="eastAsia"/>
          <w:b/>
        </w:rPr>
        <w:t>基金的冻结和解冻与质押</w:t>
      </w:r>
    </w:p>
    <w:p w14:paraId="6515DB9A" w14:textId="77777777" w:rsidR="0074086C" w:rsidRPr="00450603" w:rsidRDefault="00A028BB">
      <w:pPr>
        <w:ind w:firstLineChars="200" w:firstLine="480"/>
        <w:rPr>
          <w:rFonts w:ascii="宋体" w:hAnsi="宋体" w:cs="宋体"/>
        </w:rPr>
      </w:pPr>
      <w:r w:rsidRPr="00450603">
        <w:rPr>
          <w:rFonts w:ascii="宋体" w:hAnsi="宋体" w:cs="宋体"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w:t>
      </w:r>
    </w:p>
    <w:p w14:paraId="377F402B" w14:textId="770B9553" w:rsidR="00F8678D" w:rsidRPr="00450603" w:rsidRDefault="007B079E" w:rsidP="00963AB7">
      <w:pPr>
        <w:ind w:firstLineChars="200" w:firstLine="480"/>
        <w:rPr>
          <w:rFonts w:hAnsi="宋体"/>
          <w:b/>
          <w:bCs/>
          <w:szCs w:val="21"/>
        </w:rPr>
      </w:pPr>
      <w:r w:rsidRPr="00450603">
        <w:rPr>
          <w:rFonts w:ascii="宋体" w:hAnsi="宋体" w:cs="宋体" w:hint="eastAsia"/>
        </w:rPr>
        <w:t>如相关法律法规允许基金管理人办理基金份额的质押业务或其他基金业务，基金管理人将制定和实施相应的业务规则。</w:t>
      </w:r>
      <w:bookmarkEnd w:id="35"/>
      <w:bookmarkEnd w:id="36"/>
      <w:bookmarkEnd w:id="37"/>
      <w:bookmarkEnd w:id="38"/>
      <w:bookmarkEnd w:id="39"/>
      <w:bookmarkEnd w:id="40"/>
      <w:bookmarkEnd w:id="41"/>
      <w:bookmarkEnd w:id="42"/>
      <w:bookmarkEnd w:id="43"/>
    </w:p>
    <w:p w14:paraId="3BE63477" w14:textId="77777777" w:rsidR="0053622E" w:rsidRPr="00450603" w:rsidRDefault="0053622E" w:rsidP="00141ABF">
      <w:pPr>
        <w:ind w:firstLineChars="200" w:firstLine="482"/>
        <w:rPr>
          <w:rFonts w:hAnsi="宋体"/>
          <w:b/>
          <w:bCs/>
          <w:szCs w:val="21"/>
        </w:rPr>
      </w:pPr>
    </w:p>
    <w:p w14:paraId="0CEBD965" w14:textId="1D16268B" w:rsidR="0053622E" w:rsidRPr="00450603" w:rsidRDefault="0053622E" w:rsidP="0053622E">
      <w:pPr>
        <w:ind w:firstLineChars="200" w:firstLine="482"/>
        <w:rPr>
          <w:rFonts w:hAnsi="宋体"/>
          <w:b/>
          <w:bCs/>
          <w:szCs w:val="21"/>
        </w:rPr>
        <w:sectPr w:rsidR="0053622E" w:rsidRPr="00450603" w:rsidSect="00BF7627">
          <w:pgSz w:w="11906" w:h="16838"/>
          <w:pgMar w:top="1701" w:right="1134" w:bottom="1134" w:left="1134" w:header="851" w:footer="992" w:gutter="0"/>
          <w:cols w:space="720"/>
          <w:titlePg/>
          <w:docGrid w:type="lines" w:linePitch="312"/>
        </w:sectPr>
      </w:pPr>
      <w:r w:rsidRPr="00450603">
        <w:rPr>
          <w:rFonts w:hAnsi="宋体"/>
          <w:b/>
          <w:bCs/>
          <w:szCs w:val="21"/>
        </w:rPr>
        <w:t>十九</w:t>
      </w:r>
      <w:r w:rsidRPr="00450603">
        <w:rPr>
          <w:rFonts w:hAnsi="宋体" w:hint="eastAsia"/>
          <w:b/>
          <w:bCs/>
          <w:szCs w:val="21"/>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27CD8086" w14:textId="77777777" w:rsidR="00F37977" w:rsidRPr="00450603" w:rsidRDefault="00F37977" w:rsidP="00141ABF">
      <w:pPr>
        <w:pStyle w:val="aff2"/>
      </w:pPr>
      <w:bookmarkStart w:id="44" w:name="_Toc49430204"/>
      <w:r w:rsidRPr="00450603">
        <w:rPr>
          <w:rFonts w:hint="eastAsia"/>
        </w:rPr>
        <w:lastRenderedPageBreak/>
        <w:t>第</w:t>
      </w:r>
      <w:r w:rsidR="00A03CE2" w:rsidRPr="00450603">
        <w:rPr>
          <w:rFonts w:hint="eastAsia"/>
        </w:rPr>
        <w:t>十</w:t>
      </w:r>
      <w:r w:rsidRPr="00450603">
        <w:rPr>
          <w:rFonts w:hint="eastAsia"/>
        </w:rPr>
        <w:t>部分  基金费用与税收</w:t>
      </w:r>
      <w:bookmarkEnd w:id="44"/>
    </w:p>
    <w:p w14:paraId="11C8526C" w14:textId="77777777" w:rsidR="00F37977" w:rsidRPr="00450603" w:rsidRDefault="00F37977" w:rsidP="00141ABF">
      <w:pPr>
        <w:ind w:firstLineChars="200" w:firstLine="482"/>
        <w:rPr>
          <w:rFonts w:ascii="宋体" w:hAnsi="宋体"/>
          <w:b/>
          <w:szCs w:val="21"/>
        </w:rPr>
      </w:pPr>
      <w:r w:rsidRPr="00450603">
        <w:rPr>
          <w:rFonts w:ascii="宋体" w:hAnsi="宋体" w:hint="eastAsia"/>
          <w:b/>
          <w:szCs w:val="21"/>
        </w:rPr>
        <w:t>一、基金费用的种类</w:t>
      </w:r>
    </w:p>
    <w:p w14:paraId="0361FF4B"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1、基金管理人的管理费；</w:t>
      </w:r>
    </w:p>
    <w:p w14:paraId="618B9285"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2、基金托管人的托管费</w:t>
      </w:r>
      <w:r w:rsidRPr="00450603">
        <w:rPr>
          <w:rFonts w:ascii="宋体" w:hAnsi="宋体" w:hint="eastAsia"/>
          <w:bCs/>
          <w:szCs w:val="21"/>
        </w:rPr>
        <w:t>（含境外托管人收取的托管费）</w:t>
      </w:r>
      <w:r w:rsidRPr="00450603">
        <w:rPr>
          <w:rFonts w:ascii="宋体" w:hAnsi="宋体"/>
          <w:bCs/>
          <w:szCs w:val="21"/>
        </w:rPr>
        <w:t>；</w:t>
      </w:r>
    </w:p>
    <w:p w14:paraId="4280F3F3"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3、从C类基金份额的基金财产中计提的销售服务费；</w:t>
      </w:r>
    </w:p>
    <w:p w14:paraId="681B7FE0"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4、《基金合同》生效后与基金相关的信息披露费用；</w:t>
      </w:r>
    </w:p>
    <w:p w14:paraId="0205A2F9"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5、《基金合同》生效后与基金相关的会计师费、律师费和诉讼费；</w:t>
      </w:r>
    </w:p>
    <w:p w14:paraId="2D49E1D5"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6、基金份额持有人大会费用；</w:t>
      </w:r>
    </w:p>
    <w:p w14:paraId="066964C7"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7、基金的证券交易费用</w:t>
      </w:r>
      <w:r w:rsidRPr="00450603">
        <w:rPr>
          <w:rFonts w:ascii="宋体" w:hAnsi="宋体" w:hint="eastAsia"/>
          <w:bCs/>
          <w:szCs w:val="21"/>
        </w:rPr>
        <w:t>及在境外市场的交易、清算、登记等实际发生的费用（out-of-pocket fees）</w:t>
      </w:r>
      <w:r w:rsidRPr="00450603">
        <w:rPr>
          <w:rFonts w:ascii="宋体" w:hAnsi="宋体"/>
          <w:bCs/>
          <w:szCs w:val="21"/>
        </w:rPr>
        <w:t>；</w:t>
      </w:r>
    </w:p>
    <w:p w14:paraId="144BD9D9"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8、基金的银行汇划费用</w:t>
      </w:r>
      <w:r w:rsidRPr="00450603">
        <w:rPr>
          <w:rFonts w:ascii="宋体" w:hAnsi="宋体" w:hint="eastAsia"/>
          <w:bCs/>
          <w:szCs w:val="21"/>
        </w:rPr>
        <w:t>和外汇兑换交易的相关费用</w:t>
      </w:r>
      <w:r w:rsidRPr="00450603">
        <w:rPr>
          <w:rFonts w:ascii="宋体" w:hAnsi="宋体"/>
          <w:bCs/>
          <w:szCs w:val="21"/>
        </w:rPr>
        <w:t>；</w:t>
      </w:r>
    </w:p>
    <w:p w14:paraId="3CF10C1C"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9</w:t>
      </w:r>
      <w:r w:rsidRPr="00450603">
        <w:rPr>
          <w:rFonts w:ascii="宋体" w:hAnsi="宋体" w:hint="eastAsia"/>
          <w:bCs/>
          <w:szCs w:val="21"/>
        </w:rPr>
        <w:t>、账户开户费用和账户维护费用；</w:t>
      </w:r>
    </w:p>
    <w:p w14:paraId="066A6372"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10</w:t>
      </w:r>
      <w:r w:rsidRPr="00450603">
        <w:rPr>
          <w:rFonts w:ascii="宋体" w:hAnsi="宋体" w:hint="eastAsia"/>
          <w:bCs/>
          <w:szCs w:val="21"/>
        </w:rPr>
        <w:t>、为应付赎回和交易清算而进行临时借款所发生的费用；</w:t>
      </w:r>
    </w:p>
    <w:p w14:paraId="34032514" w14:textId="77777777" w:rsidR="00A77A2C" w:rsidRPr="00450603" w:rsidRDefault="00F7692A" w:rsidP="00A77A2C">
      <w:pPr>
        <w:ind w:firstLineChars="200" w:firstLine="480"/>
        <w:rPr>
          <w:rFonts w:ascii="宋体" w:hAnsi="宋体"/>
          <w:bCs/>
          <w:szCs w:val="21"/>
        </w:rPr>
      </w:pPr>
      <w:r w:rsidRPr="00450603">
        <w:rPr>
          <w:rFonts w:ascii="宋体" w:hAnsi="宋体"/>
          <w:bCs/>
          <w:szCs w:val="21"/>
        </w:rPr>
        <w:t>11、</w:t>
      </w:r>
      <w:r w:rsidR="00A77A2C" w:rsidRPr="00450603">
        <w:rPr>
          <w:rFonts w:ascii="宋体" w:hAnsi="宋体" w:hint="eastAsia"/>
          <w:bCs/>
          <w:szCs w:val="21"/>
        </w:rPr>
        <w:t>代表基金投资或其他与基金投资活动有关的费用；</w:t>
      </w:r>
    </w:p>
    <w:p w14:paraId="77B23F03" w14:textId="77777777" w:rsidR="00A77A2C" w:rsidRPr="00450603" w:rsidRDefault="00A77A2C" w:rsidP="00A77A2C">
      <w:pPr>
        <w:ind w:firstLineChars="200" w:firstLine="480"/>
        <w:rPr>
          <w:rFonts w:ascii="宋体" w:hAnsi="宋体"/>
          <w:bCs/>
          <w:szCs w:val="21"/>
        </w:rPr>
      </w:pPr>
      <w:r w:rsidRPr="00450603">
        <w:rPr>
          <w:rFonts w:ascii="宋体" w:hAnsi="宋体"/>
          <w:bCs/>
          <w:szCs w:val="21"/>
        </w:rPr>
        <w:t>12</w:t>
      </w:r>
      <w:r w:rsidRPr="00450603">
        <w:rPr>
          <w:rFonts w:ascii="宋体" w:hAnsi="宋体" w:hint="eastAsia"/>
          <w:bCs/>
          <w:szCs w:val="21"/>
        </w:rPr>
        <w:t>、因投资港股通标的股票而产生的各项合理费用；</w:t>
      </w:r>
    </w:p>
    <w:p w14:paraId="3A75B4A7" w14:textId="0C2852A0" w:rsidR="00F7692A" w:rsidRPr="00450603" w:rsidRDefault="00A77A2C" w:rsidP="00A77A2C">
      <w:pPr>
        <w:ind w:firstLineChars="200" w:firstLine="480"/>
        <w:rPr>
          <w:rFonts w:ascii="宋体" w:hAnsi="宋体"/>
          <w:bCs/>
          <w:szCs w:val="21"/>
        </w:rPr>
      </w:pPr>
      <w:r w:rsidRPr="00450603">
        <w:rPr>
          <w:rFonts w:ascii="宋体" w:hAnsi="宋体"/>
          <w:bCs/>
          <w:szCs w:val="21"/>
        </w:rPr>
        <w:t>13、</w:t>
      </w:r>
      <w:r w:rsidR="00F7692A" w:rsidRPr="00450603">
        <w:rPr>
          <w:rFonts w:ascii="宋体" w:hAnsi="宋体"/>
          <w:bCs/>
          <w:szCs w:val="21"/>
        </w:rPr>
        <w:t>按照国家有关规定和《基金合同》约定，可以在基金财产中列支的其他费用。</w:t>
      </w:r>
    </w:p>
    <w:p w14:paraId="50A032E6"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本基金终止清算时所发生费用，按实际支出额从基金财产总值中扣除。</w:t>
      </w:r>
    </w:p>
    <w:p w14:paraId="2AFE6930" w14:textId="77777777" w:rsidR="00F7692A" w:rsidRPr="00450603" w:rsidRDefault="00F7692A" w:rsidP="00F7692A">
      <w:pPr>
        <w:ind w:firstLineChars="200" w:firstLine="482"/>
        <w:rPr>
          <w:rFonts w:ascii="宋体" w:hAnsi="宋体"/>
          <w:b/>
          <w:bCs/>
          <w:szCs w:val="21"/>
        </w:rPr>
      </w:pPr>
    </w:p>
    <w:p w14:paraId="2CCD7F4B" w14:textId="77777777" w:rsidR="00F7692A" w:rsidRPr="00450603" w:rsidRDefault="00F7692A" w:rsidP="00A028CD">
      <w:pPr>
        <w:ind w:firstLineChars="200" w:firstLine="482"/>
        <w:rPr>
          <w:rFonts w:ascii="宋体" w:hAnsi="宋体"/>
          <w:b/>
          <w:bCs/>
          <w:szCs w:val="21"/>
        </w:rPr>
      </w:pPr>
      <w:r w:rsidRPr="00450603">
        <w:rPr>
          <w:rFonts w:ascii="宋体" w:hAnsi="宋体"/>
          <w:b/>
          <w:bCs/>
          <w:szCs w:val="21"/>
        </w:rPr>
        <w:t>二、基金费用计提方法、计提标准和支付方式</w:t>
      </w:r>
    </w:p>
    <w:p w14:paraId="62991CA3"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 xml:space="preserve">1、基金管理人的管理费 </w:t>
      </w:r>
    </w:p>
    <w:p w14:paraId="26EC827E"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本基金的管理费按前一日基金资产净值的1.50%年费率计提。管理费的计算方法如下：</w:t>
      </w:r>
    </w:p>
    <w:p w14:paraId="5A56D71E"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H＝E×1.50%÷当年天数</w:t>
      </w:r>
    </w:p>
    <w:p w14:paraId="50876E58"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H为每日应计提的基金管理费</w:t>
      </w:r>
    </w:p>
    <w:p w14:paraId="76A0F4A4"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E为前一日的基金资产净值</w:t>
      </w:r>
    </w:p>
    <w:p w14:paraId="17D62D25"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基金管理费每日计提，按月支付。由基金管理人向基金托管人发送基金管理费划付指令，基金托管人复核后于次月首日起10个工作日内从基金财产中一次性支付给基金管理人。</w:t>
      </w:r>
      <w:r w:rsidRPr="00450603">
        <w:rPr>
          <w:rFonts w:ascii="宋体" w:hAnsi="宋体"/>
          <w:bCs/>
          <w:szCs w:val="21"/>
        </w:rPr>
        <w:t>若遇法定节假日、公休</w:t>
      </w:r>
      <w:r w:rsidRPr="00450603">
        <w:rPr>
          <w:rFonts w:ascii="宋体" w:hAnsi="宋体" w:hint="eastAsia"/>
          <w:bCs/>
          <w:szCs w:val="21"/>
        </w:rPr>
        <w:t>日</w:t>
      </w:r>
      <w:r w:rsidRPr="00450603">
        <w:rPr>
          <w:rFonts w:ascii="宋体" w:hAnsi="宋体"/>
          <w:bCs/>
          <w:szCs w:val="21"/>
        </w:rPr>
        <w:t>等，支付日期顺延。</w:t>
      </w:r>
    </w:p>
    <w:p w14:paraId="0E8E97C5"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2、基金托管人的托管费</w:t>
      </w:r>
    </w:p>
    <w:p w14:paraId="0F61244E"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本基金的托管费按前一日基金资产净值的</w:t>
      </w:r>
      <w:r w:rsidRPr="00450603">
        <w:rPr>
          <w:rFonts w:ascii="宋体" w:hAnsi="宋体" w:hint="eastAsia"/>
          <w:bCs/>
          <w:szCs w:val="21"/>
        </w:rPr>
        <w:t>0.</w:t>
      </w:r>
      <w:r w:rsidRPr="00450603">
        <w:rPr>
          <w:rFonts w:ascii="宋体" w:hAnsi="宋体"/>
          <w:bCs/>
          <w:szCs w:val="21"/>
        </w:rPr>
        <w:t>35%的年费率计提。</w:t>
      </w:r>
      <w:r w:rsidRPr="00450603">
        <w:rPr>
          <w:rFonts w:ascii="宋体" w:hAnsi="宋体" w:hint="eastAsia"/>
          <w:bCs/>
          <w:szCs w:val="21"/>
        </w:rPr>
        <w:t>境外托管人的托管费从</w:t>
      </w:r>
      <w:r w:rsidRPr="00450603">
        <w:rPr>
          <w:rFonts w:ascii="宋体" w:hAnsi="宋体" w:hint="eastAsia"/>
          <w:bCs/>
          <w:szCs w:val="21"/>
        </w:rPr>
        <w:lastRenderedPageBreak/>
        <w:t>基金托管人的托管费中扣除。</w:t>
      </w:r>
      <w:r w:rsidRPr="00450603">
        <w:rPr>
          <w:rFonts w:ascii="宋体" w:hAnsi="宋体"/>
          <w:bCs/>
          <w:szCs w:val="21"/>
        </w:rPr>
        <w:t>托管费的计算方法如下：</w:t>
      </w:r>
    </w:p>
    <w:p w14:paraId="1CBA7F9B"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H＝E×</w:t>
      </w:r>
      <w:r w:rsidRPr="00450603">
        <w:rPr>
          <w:rFonts w:ascii="宋体" w:hAnsi="宋体" w:hint="eastAsia"/>
          <w:bCs/>
          <w:szCs w:val="21"/>
        </w:rPr>
        <w:t>0.</w:t>
      </w:r>
      <w:r w:rsidRPr="00450603">
        <w:rPr>
          <w:rFonts w:ascii="宋体" w:hAnsi="宋体"/>
          <w:bCs/>
          <w:szCs w:val="21"/>
        </w:rPr>
        <w:t>35%÷当年天数</w:t>
      </w:r>
    </w:p>
    <w:p w14:paraId="39BE2AC9"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H为每日应计提的基金托管费</w:t>
      </w:r>
    </w:p>
    <w:p w14:paraId="4F7C33D1"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E为前一日的基金资产净值</w:t>
      </w:r>
    </w:p>
    <w:p w14:paraId="6ADCA7C0"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基金托管费每日计提，按月支付。由基金管理人向基金托管人发送基金托管费划付指令，基金托管人复核后于次月首日起10个工作日内从基金财产中一次性支付给基金托管人。</w:t>
      </w:r>
      <w:r w:rsidRPr="00450603">
        <w:rPr>
          <w:rFonts w:ascii="宋体" w:hAnsi="宋体"/>
          <w:bCs/>
          <w:szCs w:val="21"/>
        </w:rPr>
        <w:t>若遇法定节假日、公休日等，支付日期顺延。</w:t>
      </w:r>
    </w:p>
    <w:p w14:paraId="2E1C4DE3"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3、C</w:t>
      </w:r>
      <w:r w:rsidRPr="00450603">
        <w:rPr>
          <w:rFonts w:ascii="宋体" w:hAnsi="宋体"/>
          <w:bCs/>
          <w:szCs w:val="21"/>
        </w:rPr>
        <w:t>类基金份额</w:t>
      </w:r>
      <w:r w:rsidRPr="00450603">
        <w:rPr>
          <w:rFonts w:ascii="宋体" w:hAnsi="宋体" w:hint="eastAsia"/>
          <w:bCs/>
          <w:szCs w:val="21"/>
        </w:rPr>
        <w:t>的销售服务费</w:t>
      </w:r>
    </w:p>
    <w:p w14:paraId="0EE4CEEA"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本基金</w:t>
      </w:r>
      <w:r w:rsidRPr="00450603">
        <w:rPr>
          <w:rFonts w:ascii="宋体" w:hAnsi="宋体"/>
          <w:bCs/>
          <w:szCs w:val="21"/>
        </w:rPr>
        <w:t>A</w:t>
      </w:r>
      <w:r w:rsidRPr="00450603">
        <w:rPr>
          <w:rFonts w:ascii="宋体" w:hAnsi="宋体" w:hint="eastAsia"/>
          <w:bCs/>
          <w:szCs w:val="21"/>
        </w:rPr>
        <w:t>类基金份额不收取销售服务费，</w:t>
      </w:r>
      <w:r w:rsidRPr="00450603">
        <w:rPr>
          <w:rFonts w:ascii="宋体" w:hAnsi="宋体"/>
          <w:bCs/>
          <w:szCs w:val="21"/>
        </w:rPr>
        <w:t>C</w:t>
      </w:r>
      <w:r w:rsidRPr="00450603">
        <w:rPr>
          <w:rFonts w:ascii="宋体" w:hAnsi="宋体" w:hint="eastAsia"/>
          <w:bCs/>
          <w:szCs w:val="21"/>
        </w:rPr>
        <w:t>类基金份额的销售服务费按前一日</w:t>
      </w:r>
      <w:r w:rsidRPr="00450603">
        <w:rPr>
          <w:rFonts w:ascii="宋体" w:hAnsi="宋体"/>
          <w:bCs/>
          <w:szCs w:val="21"/>
        </w:rPr>
        <w:t>C</w:t>
      </w:r>
      <w:r w:rsidRPr="00450603">
        <w:rPr>
          <w:rFonts w:ascii="宋体" w:hAnsi="宋体" w:hint="eastAsia"/>
          <w:bCs/>
          <w:szCs w:val="21"/>
        </w:rPr>
        <w:t>类基金份额资产净值的</w:t>
      </w:r>
      <w:r w:rsidRPr="00450603">
        <w:rPr>
          <w:rFonts w:ascii="宋体" w:hAnsi="宋体"/>
          <w:bCs/>
          <w:szCs w:val="21"/>
        </w:rPr>
        <w:t>0.40%</w:t>
      </w:r>
      <w:r w:rsidRPr="00450603">
        <w:rPr>
          <w:rFonts w:ascii="宋体" w:hAnsi="宋体" w:hint="eastAsia"/>
          <w:bCs/>
          <w:szCs w:val="21"/>
        </w:rPr>
        <w:t>的年费率计提。计算方法如下：</w:t>
      </w:r>
    </w:p>
    <w:p w14:paraId="7AE2AB7D"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H</w:t>
      </w:r>
      <w:r w:rsidRPr="00450603">
        <w:rPr>
          <w:rFonts w:ascii="宋体" w:hAnsi="宋体" w:hint="eastAsia"/>
          <w:bCs/>
          <w:szCs w:val="21"/>
        </w:rPr>
        <w:t>＝</w:t>
      </w:r>
      <w:r w:rsidRPr="00450603">
        <w:rPr>
          <w:rFonts w:ascii="宋体" w:hAnsi="宋体"/>
          <w:bCs/>
          <w:szCs w:val="21"/>
        </w:rPr>
        <w:t>E</w:t>
      </w:r>
      <w:r w:rsidRPr="00450603">
        <w:rPr>
          <w:rFonts w:ascii="宋体" w:hAnsi="宋体" w:hint="eastAsia"/>
          <w:bCs/>
          <w:szCs w:val="21"/>
        </w:rPr>
        <w:t>×</w:t>
      </w:r>
      <w:r w:rsidRPr="00450603">
        <w:rPr>
          <w:rFonts w:ascii="宋体" w:hAnsi="宋体"/>
          <w:bCs/>
          <w:szCs w:val="21"/>
        </w:rPr>
        <w:t>0.40%</w:t>
      </w:r>
      <w:r w:rsidRPr="00450603">
        <w:rPr>
          <w:rFonts w:ascii="宋体" w:hAnsi="宋体" w:hint="eastAsia"/>
          <w:bCs/>
          <w:szCs w:val="21"/>
        </w:rPr>
        <w:t>÷当年天数</w:t>
      </w:r>
    </w:p>
    <w:p w14:paraId="64D9DB5C"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H</w:t>
      </w:r>
      <w:r w:rsidRPr="00450603">
        <w:rPr>
          <w:rFonts w:ascii="宋体" w:hAnsi="宋体" w:hint="eastAsia"/>
          <w:bCs/>
          <w:szCs w:val="21"/>
        </w:rPr>
        <w:t>为</w:t>
      </w:r>
      <w:r w:rsidRPr="00450603">
        <w:rPr>
          <w:rFonts w:ascii="宋体" w:hAnsi="宋体"/>
          <w:bCs/>
          <w:szCs w:val="21"/>
        </w:rPr>
        <w:t>C</w:t>
      </w:r>
      <w:r w:rsidRPr="00450603">
        <w:rPr>
          <w:rFonts w:ascii="宋体" w:hAnsi="宋体" w:hint="eastAsia"/>
          <w:bCs/>
          <w:szCs w:val="21"/>
        </w:rPr>
        <w:t>类基金份额每日应计提的销售服务费</w:t>
      </w:r>
    </w:p>
    <w:p w14:paraId="14C1497E"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E</w:t>
      </w:r>
      <w:r w:rsidRPr="00450603">
        <w:rPr>
          <w:rFonts w:ascii="宋体" w:hAnsi="宋体" w:hint="eastAsia"/>
          <w:bCs/>
          <w:szCs w:val="21"/>
        </w:rPr>
        <w:t>为</w:t>
      </w:r>
      <w:r w:rsidRPr="00450603">
        <w:rPr>
          <w:rFonts w:ascii="宋体" w:hAnsi="宋体"/>
          <w:bCs/>
          <w:szCs w:val="21"/>
        </w:rPr>
        <w:t>C</w:t>
      </w:r>
      <w:r w:rsidRPr="00450603">
        <w:rPr>
          <w:rFonts w:ascii="宋体" w:hAnsi="宋体" w:hint="eastAsia"/>
          <w:bCs/>
          <w:szCs w:val="21"/>
        </w:rPr>
        <w:t>类基金份额前一日的基金资产净值</w:t>
      </w:r>
    </w:p>
    <w:p w14:paraId="562D1DEB"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C</w:t>
      </w:r>
      <w:r w:rsidRPr="00450603">
        <w:rPr>
          <w:rFonts w:ascii="宋体" w:hAnsi="宋体"/>
          <w:bCs/>
          <w:szCs w:val="21"/>
        </w:rPr>
        <w:t>类</w:t>
      </w:r>
      <w:r w:rsidRPr="00450603">
        <w:rPr>
          <w:rFonts w:ascii="宋体" w:hAnsi="宋体" w:hint="eastAsia"/>
          <w:bCs/>
          <w:szCs w:val="21"/>
        </w:rPr>
        <w:t>基金份额</w:t>
      </w:r>
      <w:r w:rsidRPr="00450603">
        <w:rPr>
          <w:rFonts w:ascii="宋体" w:hAnsi="宋体"/>
          <w:bCs/>
          <w:szCs w:val="21"/>
        </w:rPr>
        <w:t>的</w:t>
      </w:r>
      <w:r w:rsidRPr="00450603">
        <w:rPr>
          <w:rFonts w:ascii="宋体" w:hAnsi="宋体" w:hint="eastAsia"/>
          <w:bCs/>
          <w:szCs w:val="21"/>
        </w:rPr>
        <w:t>销售服务费每日计提，按月支付。由基金管理人向基金托管人发送基金销售服务费划付指令，经基金托管人复核后于次月首日起</w:t>
      </w:r>
      <w:r w:rsidRPr="00450603">
        <w:rPr>
          <w:rFonts w:ascii="宋体" w:hAnsi="宋体"/>
          <w:bCs/>
          <w:szCs w:val="21"/>
        </w:rPr>
        <w:t>10</w:t>
      </w:r>
      <w:r w:rsidRPr="00450603">
        <w:rPr>
          <w:rFonts w:ascii="宋体" w:hAnsi="宋体" w:hint="eastAsia"/>
          <w:bCs/>
          <w:szCs w:val="21"/>
        </w:rPr>
        <w:t>个工作日内从基金财产中一次性支付给登记机构，由登记机构代付给销售机构。若遇法定节假日、公休日等，支付日期顺延。</w:t>
      </w:r>
    </w:p>
    <w:p w14:paraId="1BE1B496"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C</w:t>
      </w:r>
      <w:r w:rsidRPr="00450603">
        <w:rPr>
          <w:rFonts w:ascii="宋体" w:hAnsi="宋体"/>
          <w:bCs/>
          <w:szCs w:val="21"/>
        </w:rPr>
        <w:t>类</w:t>
      </w:r>
      <w:r w:rsidRPr="00450603">
        <w:rPr>
          <w:rFonts w:ascii="宋体" w:hAnsi="宋体" w:hint="eastAsia"/>
          <w:bCs/>
          <w:szCs w:val="21"/>
        </w:rPr>
        <w:t>基金份额</w:t>
      </w:r>
      <w:r w:rsidRPr="00450603">
        <w:rPr>
          <w:rFonts w:ascii="宋体" w:hAnsi="宋体"/>
          <w:bCs/>
          <w:szCs w:val="21"/>
        </w:rPr>
        <w:t>的</w:t>
      </w:r>
      <w:r w:rsidRPr="00450603">
        <w:rPr>
          <w:rFonts w:ascii="宋体" w:hAnsi="宋体" w:hint="eastAsia"/>
          <w:bCs/>
          <w:szCs w:val="21"/>
        </w:rPr>
        <w:t>销售服务费主要用于支付销售机构佣金、以及基金管理人的基金行销广告费、促销活动费、基金份额持有人服务费等。</w:t>
      </w:r>
    </w:p>
    <w:p w14:paraId="3CD9ADC4"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C</w:t>
      </w:r>
      <w:r w:rsidRPr="00450603">
        <w:rPr>
          <w:rFonts w:ascii="宋体" w:hAnsi="宋体"/>
          <w:bCs/>
          <w:szCs w:val="21"/>
        </w:rPr>
        <w:t>类</w:t>
      </w:r>
      <w:r w:rsidRPr="00450603">
        <w:rPr>
          <w:rFonts w:ascii="宋体" w:hAnsi="宋体" w:hint="eastAsia"/>
          <w:bCs/>
          <w:szCs w:val="21"/>
        </w:rPr>
        <w:t>基金份额</w:t>
      </w:r>
      <w:r w:rsidRPr="00450603">
        <w:rPr>
          <w:rFonts w:ascii="宋体" w:hAnsi="宋体"/>
          <w:bCs/>
          <w:szCs w:val="21"/>
        </w:rPr>
        <w:t>的</w:t>
      </w:r>
      <w:r w:rsidRPr="00450603">
        <w:rPr>
          <w:rFonts w:ascii="宋体" w:hAnsi="宋体" w:hint="eastAsia"/>
          <w:bCs/>
          <w:szCs w:val="21"/>
        </w:rPr>
        <w:t>销售服务费使用范围不包括基金募集期间的上述费用。</w:t>
      </w:r>
    </w:p>
    <w:p w14:paraId="05EC18CA" w14:textId="3FE780F3" w:rsidR="00F7692A" w:rsidRPr="00450603" w:rsidRDefault="00F7692A" w:rsidP="00F7692A">
      <w:pPr>
        <w:ind w:firstLineChars="200" w:firstLine="480"/>
        <w:rPr>
          <w:rFonts w:ascii="宋体" w:hAnsi="宋体"/>
          <w:bCs/>
          <w:szCs w:val="21"/>
        </w:rPr>
      </w:pPr>
      <w:r w:rsidRPr="00450603">
        <w:rPr>
          <w:rFonts w:ascii="宋体" w:hAnsi="宋体"/>
          <w:bCs/>
          <w:szCs w:val="21"/>
        </w:rPr>
        <w:t>上述</w:t>
      </w:r>
      <w:r w:rsidRPr="00450603">
        <w:rPr>
          <w:rFonts w:ascii="宋体" w:hAnsi="宋体" w:hint="eastAsia"/>
          <w:bCs/>
          <w:szCs w:val="21"/>
        </w:rPr>
        <w:t>“</w:t>
      </w:r>
      <w:r w:rsidRPr="00450603">
        <w:rPr>
          <w:rFonts w:ascii="宋体" w:hAnsi="宋体"/>
          <w:bCs/>
          <w:szCs w:val="21"/>
        </w:rPr>
        <w:t>一、基金费用的种类中第4－</w:t>
      </w:r>
      <w:r w:rsidR="00A66E24" w:rsidRPr="00450603">
        <w:rPr>
          <w:rFonts w:ascii="宋体" w:hAnsi="宋体"/>
          <w:bCs/>
          <w:szCs w:val="21"/>
        </w:rPr>
        <w:t>13</w:t>
      </w:r>
      <w:r w:rsidRPr="00450603">
        <w:rPr>
          <w:rFonts w:ascii="宋体" w:hAnsi="宋体"/>
          <w:bCs/>
          <w:szCs w:val="21"/>
        </w:rPr>
        <w:t>项费用</w:t>
      </w:r>
      <w:r w:rsidRPr="00450603">
        <w:rPr>
          <w:rFonts w:ascii="宋体" w:hAnsi="宋体" w:hint="eastAsia"/>
          <w:bCs/>
          <w:szCs w:val="21"/>
        </w:rPr>
        <w:t>”</w:t>
      </w:r>
      <w:r w:rsidRPr="00450603">
        <w:rPr>
          <w:rFonts w:ascii="宋体" w:hAnsi="宋体"/>
          <w:bCs/>
          <w:szCs w:val="21"/>
        </w:rPr>
        <w:t>，根据有关法规及相应协议规定，按费用实际支出金额列入当期费用，由基金托管人从基金财产中支付。</w:t>
      </w:r>
    </w:p>
    <w:p w14:paraId="50F6731D" w14:textId="77777777" w:rsidR="00F7692A" w:rsidRPr="00450603" w:rsidRDefault="00F7692A" w:rsidP="00F7692A">
      <w:pPr>
        <w:ind w:firstLineChars="200" w:firstLine="482"/>
        <w:rPr>
          <w:rFonts w:ascii="宋体" w:hAnsi="宋体"/>
          <w:b/>
          <w:bCs/>
          <w:szCs w:val="21"/>
        </w:rPr>
      </w:pPr>
    </w:p>
    <w:p w14:paraId="4D7FB607" w14:textId="77777777" w:rsidR="00F7692A" w:rsidRPr="00450603" w:rsidRDefault="00F7692A" w:rsidP="00A028CD">
      <w:pPr>
        <w:ind w:firstLineChars="200" w:firstLine="482"/>
        <w:rPr>
          <w:rFonts w:ascii="宋体" w:hAnsi="宋体"/>
          <w:b/>
          <w:bCs/>
          <w:szCs w:val="21"/>
        </w:rPr>
      </w:pPr>
      <w:r w:rsidRPr="00450603">
        <w:rPr>
          <w:rFonts w:ascii="宋体" w:hAnsi="宋体"/>
          <w:b/>
          <w:bCs/>
          <w:szCs w:val="21"/>
        </w:rPr>
        <w:t>三、不列入基金费用的项目</w:t>
      </w:r>
    </w:p>
    <w:p w14:paraId="377710AC"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下列费用不列入基金费用：</w:t>
      </w:r>
    </w:p>
    <w:p w14:paraId="6DC76010"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1、基金管理人和基金托管人因未履行或未完全履行义务导致的费用支出或基金财产的损失；</w:t>
      </w:r>
    </w:p>
    <w:p w14:paraId="14BD2DE4"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2、基金管理人和基金托管人处理与基金运作无关的事项发生的费用；</w:t>
      </w:r>
    </w:p>
    <w:p w14:paraId="389642D8"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3、《基金合同》生效前的相关费用；</w:t>
      </w:r>
    </w:p>
    <w:p w14:paraId="778F2917" w14:textId="77777777" w:rsidR="00F7692A" w:rsidRPr="00450603" w:rsidRDefault="00F7692A" w:rsidP="00F7692A">
      <w:pPr>
        <w:ind w:firstLineChars="200" w:firstLine="480"/>
        <w:rPr>
          <w:rFonts w:ascii="宋体" w:hAnsi="宋体"/>
          <w:bCs/>
          <w:szCs w:val="21"/>
        </w:rPr>
      </w:pPr>
      <w:r w:rsidRPr="00450603">
        <w:rPr>
          <w:rFonts w:ascii="宋体" w:hAnsi="宋体"/>
          <w:bCs/>
          <w:szCs w:val="21"/>
        </w:rPr>
        <w:t>4、其他根据相关法律法规及中国证监会的有关规定不得列入基金费用的项目。</w:t>
      </w:r>
      <w:bookmarkStart w:id="45" w:name="_Hlt88827255"/>
      <w:bookmarkEnd w:id="45"/>
    </w:p>
    <w:p w14:paraId="2FD31C6E" w14:textId="77777777" w:rsidR="00F7692A" w:rsidRPr="00450603" w:rsidRDefault="00F7692A" w:rsidP="00F7692A">
      <w:pPr>
        <w:ind w:firstLineChars="200" w:firstLine="482"/>
        <w:rPr>
          <w:rFonts w:ascii="宋体" w:hAnsi="宋体"/>
          <w:b/>
          <w:bCs/>
          <w:szCs w:val="21"/>
        </w:rPr>
      </w:pPr>
    </w:p>
    <w:p w14:paraId="4A284247" w14:textId="77777777" w:rsidR="00F7692A" w:rsidRPr="00450603" w:rsidRDefault="00F7692A" w:rsidP="00A028CD">
      <w:pPr>
        <w:ind w:firstLineChars="200" w:firstLine="482"/>
        <w:rPr>
          <w:rFonts w:ascii="宋体" w:hAnsi="宋体"/>
          <w:b/>
          <w:bCs/>
          <w:szCs w:val="21"/>
        </w:rPr>
      </w:pPr>
      <w:r w:rsidRPr="00450603">
        <w:rPr>
          <w:rFonts w:ascii="宋体" w:hAnsi="宋体"/>
          <w:b/>
          <w:bCs/>
          <w:szCs w:val="21"/>
        </w:rPr>
        <w:t>四、</w:t>
      </w:r>
      <w:r w:rsidRPr="00450603">
        <w:rPr>
          <w:rFonts w:ascii="宋体" w:hAnsi="宋体" w:hint="eastAsia"/>
          <w:b/>
          <w:bCs/>
          <w:szCs w:val="21"/>
        </w:rPr>
        <w:t>费用调整</w:t>
      </w:r>
      <w:r w:rsidRPr="00450603">
        <w:rPr>
          <w:rFonts w:ascii="宋体" w:hAnsi="宋体"/>
          <w:b/>
          <w:bCs/>
          <w:szCs w:val="21"/>
        </w:rPr>
        <w:t xml:space="preserve"> </w:t>
      </w:r>
    </w:p>
    <w:p w14:paraId="05837F6E"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 xml:space="preserve">基金管理人和基金托管人协商一致并履行适当程序后，可根据基金发展情况，调整基金管理费率、基金托管费率和销售服务费率等相关费率。 </w:t>
      </w:r>
    </w:p>
    <w:p w14:paraId="20BC4613"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基金管理人必须于新的费率实施日前依照《信息披露办法》的有关规定在规定媒介上公告。</w:t>
      </w:r>
    </w:p>
    <w:p w14:paraId="11B0344D" w14:textId="77777777" w:rsidR="00F7692A" w:rsidRPr="00450603" w:rsidRDefault="00F7692A" w:rsidP="00F7692A">
      <w:pPr>
        <w:ind w:firstLineChars="200" w:firstLine="482"/>
        <w:rPr>
          <w:rFonts w:ascii="宋体" w:hAnsi="宋体"/>
          <w:b/>
          <w:bCs/>
          <w:szCs w:val="21"/>
        </w:rPr>
      </w:pPr>
    </w:p>
    <w:p w14:paraId="71D919B2" w14:textId="77777777" w:rsidR="00F7692A" w:rsidRPr="00450603" w:rsidRDefault="00F7692A" w:rsidP="00A028CD">
      <w:pPr>
        <w:ind w:firstLineChars="200" w:firstLine="482"/>
        <w:rPr>
          <w:rFonts w:ascii="宋体" w:hAnsi="宋体"/>
          <w:b/>
          <w:bCs/>
          <w:szCs w:val="21"/>
        </w:rPr>
      </w:pPr>
      <w:r w:rsidRPr="00450603">
        <w:rPr>
          <w:rFonts w:ascii="宋体" w:hAnsi="宋体" w:hint="eastAsia"/>
          <w:b/>
          <w:bCs/>
          <w:szCs w:val="21"/>
        </w:rPr>
        <w:t>五</w:t>
      </w:r>
      <w:r w:rsidRPr="00450603">
        <w:rPr>
          <w:rFonts w:ascii="宋体" w:hAnsi="宋体"/>
          <w:b/>
          <w:bCs/>
          <w:szCs w:val="21"/>
        </w:rPr>
        <w:t>、基金税收</w:t>
      </w:r>
    </w:p>
    <w:p w14:paraId="69B71333" w14:textId="60063600" w:rsidR="000E1A39" w:rsidRPr="00450603" w:rsidRDefault="00EE7C44" w:rsidP="000E1A39">
      <w:pPr>
        <w:ind w:firstLineChars="200" w:firstLine="480"/>
        <w:rPr>
          <w:rFonts w:ascii="宋体" w:hAnsi="宋体"/>
          <w:bCs/>
          <w:szCs w:val="21"/>
        </w:rPr>
      </w:pPr>
      <w:r w:rsidRPr="00450603">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0BBB6DA" w14:textId="70117B60" w:rsidR="00F7692A" w:rsidRPr="00450603" w:rsidRDefault="00F7692A" w:rsidP="00F7692A">
      <w:pPr>
        <w:ind w:firstLineChars="200" w:firstLine="480"/>
        <w:rPr>
          <w:rFonts w:ascii="宋体" w:hAnsi="宋体"/>
          <w:szCs w:val="21"/>
        </w:rPr>
      </w:pPr>
    </w:p>
    <w:p w14:paraId="5B649D6C" w14:textId="44231A2E" w:rsidR="009B5812" w:rsidRPr="00450603" w:rsidRDefault="009B5812" w:rsidP="00141ABF">
      <w:pPr>
        <w:ind w:firstLineChars="200" w:firstLine="480"/>
        <w:rPr>
          <w:rFonts w:ascii="宋体" w:hAnsi="宋体"/>
          <w:szCs w:val="21"/>
        </w:rPr>
      </w:pPr>
    </w:p>
    <w:p w14:paraId="3DF82435" w14:textId="77777777" w:rsidR="009B5812" w:rsidRPr="00450603" w:rsidRDefault="009B5812" w:rsidP="00141ABF">
      <w:pPr>
        <w:ind w:firstLineChars="200" w:firstLine="480"/>
        <w:rPr>
          <w:rFonts w:ascii="宋体" w:hAnsi="宋体"/>
          <w:kern w:val="0"/>
          <w:szCs w:val="21"/>
        </w:rPr>
        <w:sectPr w:rsidR="009B5812" w:rsidRPr="00450603" w:rsidSect="00BF7627">
          <w:pgSz w:w="11906" w:h="16838"/>
          <w:pgMar w:top="1701" w:right="1134" w:bottom="1134" w:left="1134" w:header="851" w:footer="992" w:gutter="0"/>
          <w:cols w:space="720"/>
          <w:titlePg/>
          <w:docGrid w:type="lines" w:linePitch="312"/>
        </w:sectPr>
      </w:pPr>
    </w:p>
    <w:p w14:paraId="7391D546" w14:textId="77777777" w:rsidR="00075CAC" w:rsidRPr="00450603" w:rsidRDefault="00716A68" w:rsidP="00141ABF">
      <w:pPr>
        <w:pStyle w:val="aff2"/>
      </w:pPr>
      <w:bookmarkStart w:id="46" w:name="_Toc49430205"/>
      <w:r w:rsidRPr="00450603">
        <w:rPr>
          <w:rFonts w:hint="eastAsia"/>
        </w:rPr>
        <w:lastRenderedPageBreak/>
        <w:t>第十</w:t>
      </w:r>
      <w:r w:rsidR="00A03CE2" w:rsidRPr="00450603">
        <w:rPr>
          <w:rFonts w:hint="eastAsia"/>
        </w:rPr>
        <w:t>一</w:t>
      </w:r>
      <w:r w:rsidR="00075CAC" w:rsidRPr="00450603">
        <w:rPr>
          <w:rFonts w:hint="eastAsia"/>
        </w:rPr>
        <w:t>部分  基金的财产</w:t>
      </w:r>
      <w:bookmarkEnd w:id="46"/>
    </w:p>
    <w:p w14:paraId="3CAFDE55" w14:textId="77777777" w:rsidR="000D2167" w:rsidRPr="00450603" w:rsidRDefault="000D2167" w:rsidP="00141ABF">
      <w:pPr>
        <w:ind w:firstLineChars="200" w:firstLine="482"/>
        <w:rPr>
          <w:rFonts w:ascii="宋体" w:hAnsi="宋体"/>
          <w:b/>
          <w:bCs/>
          <w:szCs w:val="21"/>
        </w:rPr>
      </w:pPr>
      <w:r w:rsidRPr="00450603">
        <w:rPr>
          <w:rFonts w:ascii="宋体" w:hAnsi="宋体" w:hint="eastAsia"/>
          <w:b/>
          <w:bCs/>
          <w:szCs w:val="21"/>
        </w:rPr>
        <w:t>一、基金资产总值</w:t>
      </w:r>
    </w:p>
    <w:p w14:paraId="41F13F1E" w14:textId="77777777" w:rsidR="006F6D3B" w:rsidRPr="00450603" w:rsidRDefault="006F6D3B" w:rsidP="00141ABF">
      <w:pPr>
        <w:ind w:firstLineChars="200" w:firstLine="480"/>
        <w:rPr>
          <w:rFonts w:ascii="宋体" w:hAnsi="宋体"/>
          <w:szCs w:val="21"/>
        </w:rPr>
      </w:pPr>
      <w:bookmarkStart w:id="47" w:name="_Toc79392635"/>
      <w:bookmarkStart w:id="48" w:name="_Toc79556449"/>
      <w:r w:rsidRPr="00450603">
        <w:rPr>
          <w:rFonts w:ascii="宋体" w:hAnsi="宋体" w:hint="eastAsia"/>
          <w:szCs w:val="21"/>
        </w:rPr>
        <w:t>基金资产总值是指购买的各类证券及票据价值、银行存款本息和基金应收的申购基金款以及其他投资所形成的价值总和。</w:t>
      </w:r>
    </w:p>
    <w:p w14:paraId="5F0F2C60" w14:textId="77777777" w:rsidR="00CA7BC2" w:rsidRPr="00450603" w:rsidRDefault="00CA7BC2" w:rsidP="00141ABF">
      <w:pPr>
        <w:ind w:firstLineChars="200" w:firstLine="480"/>
        <w:rPr>
          <w:rFonts w:ascii="宋体" w:hAnsi="宋体"/>
          <w:szCs w:val="21"/>
        </w:rPr>
      </w:pPr>
    </w:p>
    <w:p w14:paraId="64264DD8" w14:textId="77777777" w:rsidR="007E7906" w:rsidRPr="00450603" w:rsidRDefault="007E7906" w:rsidP="00141ABF">
      <w:pPr>
        <w:ind w:firstLineChars="200" w:firstLine="482"/>
        <w:rPr>
          <w:rFonts w:ascii="宋体" w:hAnsi="宋体"/>
          <w:b/>
          <w:bCs/>
          <w:szCs w:val="21"/>
        </w:rPr>
      </w:pPr>
      <w:r w:rsidRPr="00450603">
        <w:rPr>
          <w:rFonts w:ascii="宋体" w:hAnsi="宋体" w:hint="eastAsia"/>
          <w:b/>
          <w:bCs/>
          <w:szCs w:val="21"/>
        </w:rPr>
        <w:t>二、基金资产净值</w:t>
      </w:r>
    </w:p>
    <w:p w14:paraId="2C8531AF" w14:textId="77777777" w:rsidR="00AD3C1F" w:rsidRPr="00450603" w:rsidRDefault="00AD3C1F" w:rsidP="00141ABF">
      <w:pPr>
        <w:ind w:firstLineChars="200" w:firstLine="480"/>
        <w:rPr>
          <w:rFonts w:ascii="宋体" w:hAnsi="宋体"/>
          <w:szCs w:val="21"/>
        </w:rPr>
      </w:pPr>
      <w:r w:rsidRPr="00450603">
        <w:rPr>
          <w:rFonts w:ascii="宋体" w:hAnsi="宋体" w:hint="eastAsia"/>
          <w:szCs w:val="21"/>
        </w:rPr>
        <w:t>本基金基金资产净值是指基金资产总值减去负债后的价值。</w:t>
      </w:r>
    </w:p>
    <w:p w14:paraId="0CCFD4BA" w14:textId="77777777" w:rsidR="007E7906" w:rsidRPr="00450603" w:rsidRDefault="007E7906" w:rsidP="00141ABF">
      <w:pPr>
        <w:ind w:firstLineChars="200" w:firstLine="480"/>
        <w:rPr>
          <w:rFonts w:ascii="宋体" w:hAnsi="宋体"/>
          <w:szCs w:val="21"/>
        </w:rPr>
      </w:pPr>
    </w:p>
    <w:p w14:paraId="1C20A85B" w14:textId="77777777" w:rsidR="007E7906" w:rsidRPr="00450603" w:rsidRDefault="007E7906" w:rsidP="00141ABF">
      <w:pPr>
        <w:ind w:firstLineChars="200" w:firstLine="482"/>
        <w:rPr>
          <w:rFonts w:ascii="宋体" w:hAnsi="宋体"/>
          <w:b/>
          <w:bCs/>
          <w:szCs w:val="21"/>
        </w:rPr>
      </w:pPr>
      <w:r w:rsidRPr="00450603">
        <w:rPr>
          <w:rFonts w:ascii="宋体" w:hAnsi="宋体" w:hint="eastAsia"/>
          <w:b/>
          <w:bCs/>
          <w:szCs w:val="21"/>
        </w:rPr>
        <w:t>三、基金财产的账户</w:t>
      </w:r>
    </w:p>
    <w:p w14:paraId="2BE77B29" w14:textId="67F799EA" w:rsidR="00AD3C1F" w:rsidRPr="00450603" w:rsidRDefault="00AD3C1F" w:rsidP="00141ABF">
      <w:pPr>
        <w:ind w:firstLineChars="200" w:firstLine="480"/>
        <w:rPr>
          <w:rFonts w:ascii="宋体" w:hAnsi="宋体"/>
          <w:szCs w:val="21"/>
        </w:rPr>
      </w:pPr>
      <w:r w:rsidRPr="00450603">
        <w:rPr>
          <w:rFonts w:ascii="宋体" w:hAnsi="宋体" w:hint="eastAsia"/>
          <w:szCs w:val="21"/>
        </w:rPr>
        <w:t>基金托管人根据相关法律法规、规范性文件为本基金开立资金账户、证券账户以及投资所需的其他专用账户。境外托管人根据基金财产所在地法律法规、证券交易所规则、市场惯例以及其与基金托管人签订的次托管协议为本基金在境外开立资金账户、证券账户以及投资所需的其他专用账户。开立的基金专用账户与基金管理人、基金托管人、境外托管人、基金销售机构和基金注册登记机构自有的财产账户以及其他基金财产账户相独立。</w:t>
      </w:r>
    </w:p>
    <w:p w14:paraId="6A6C8E09" w14:textId="77777777" w:rsidR="007E7906" w:rsidRPr="00450603" w:rsidRDefault="007E7906" w:rsidP="00141ABF">
      <w:pPr>
        <w:ind w:firstLineChars="200" w:firstLine="480"/>
        <w:rPr>
          <w:rFonts w:ascii="宋体" w:hAnsi="宋体"/>
          <w:szCs w:val="21"/>
        </w:rPr>
      </w:pPr>
    </w:p>
    <w:p w14:paraId="6191EDAC" w14:textId="77777777" w:rsidR="007E7906" w:rsidRPr="00450603" w:rsidRDefault="007E7906" w:rsidP="00141ABF">
      <w:pPr>
        <w:ind w:firstLineChars="200" w:firstLine="482"/>
        <w:rPr>
          <w:rFonts w:ascii="宋体" w:hAnsi="宋体"/>
          <w:b/>
          <w:szCs w:val="21"/>
        </w:rPr>
      </w:pPr>
      <w:r w:rsidRPr="00450603">
        <w:rPr>
          <w:rFonts w:ascii="宋体" w:hAnsi="宋体" w:hint="eastAsia"/>
          <w:b/>
          <w:szCs w:val="21"/>
        </w:rPr>
        <w:t>四、基金财产的保管及处分</w:t>
      </w:r>
    </w:p>
    <w:p w14:paraId="1214AD0C" w14:textId="4717420D" w:rsidR="006A7837" w:rsidRPr="00450603" w:rsidRDefault="00A028BB" w:rsidP="006A7837">
      <w:pPr>
        <w:ind w:firstLineChars="200" w:firstLine="480"/>
        <w:rPr>
          <w:rFonts w:ascii="宋体" w:hAnsi="宋体"/>
          <w:szCs w:val="21"/>
        </w:rPr>
      </w:pPr>
      <w:r w:rsidRPr="00450603">
        <w:rPr>
          <w:rFonts w:ascii="宋体" w:hAnsi="宋体" w:hint="eastAsia"/>
          <w:szCs w:val="21"/>
        </w:rPr>
        <w:t>本基金财产独立于基金管理人、基金托管人及境外托管人的财产，并由基金托管人和境外托管人保管。基金管理人、基金托管人、境外托管人不得将基金财产归入其固有财产；基金管理人、基金托管人、境外托管人因基金财产的管理、运用或其他情形而取得的财产和收益，归入基金财产。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14:paraId="60E2FA80" w14:textId="34204A9E" w:rsidR="0074086C" w:rsidRPr="00450603" w:rsidRDefault="00A028BB">
      <w:pPr>
        <w:ind w:firstLineChars="200" w:firstLine="480"/>
        <w:rPr>
          <w:rFonts w:ascii="宋体" w:hAnsi="宋体"/>
          <w:szCs w:val="21"/>
        </w:rPr>
      </w:pPr>
      <w:r w:rsidRPr="00450603">
        <w:rPr>
          <w:rFonts w:ascii="宋体" w:hAnsi="宋体" w:hint="eastAsia"/>
          <w:szCs w:val="21"/>
        </w:rPr>
        <w:t>基金管理人、基金托管人、境外托管人因依法解散、被依法撤销或者被依法宣告破产等原因进行清算的，基金财产不属于其清算财产。现金存入现金账户时构成境外托管人的等额债务，除非法律法规及撤销或清盘程序明文规定该等现金不归于清算财产外。基金管理人管理运作基金财产所产生的债权，不得与其固有资产产生的债务相互抵销；基金管理人管理运作不同基金的基金财产所产生的债权债务不得相互抵销。</w:t>
      </w:r>
      <w:r w:rsidR="00F7692A" w:rsidRPr="00450603">
        <w:rPr>
          <w:rFonts w:ascii="宋体" w:hAnsi="宋体"/>
          <w:bCs/>
          <w:szCs w:val="21"/>
        </w:rPr>
        <w:t>非因基金财产本身承担的债务，不得对基金财产强制执行。</w:t>
      </w:r>
    </w:p>
    <w:p w14:paraId="7EB0EC18" w14:textId="77777777" w:rsidR="00AD3C1F" w:rsidRPr="00450603" w:rsidRDefault="00AD3C1F" w:rsidP="00141ABF">
      <w:pPr>
        <w:ind w:firstLineChars="200" w:firstLine="480"/>
        <w:rPr>
          <w:rFonts w:ascii="宋体" w:hAnsi="宋体"/>
          <w:szCs w:val="21"/>
        </w:rPr>
      </w:pPr>
      <w:r w:rsidRPr="00450603">
        <w:rPr>
          <w:rFonts w:ascii="宋体" w:hAnsi="宋体" w:hint="eastAsia"/>
          <w:szCs w:val="21"/>
        </w:rPr>
        <w:t>境外托管人根据基金财产所在地法律法规、证券交易所规则、市场惯例及其与基金托管</w:t>
      </w:r>
      <w:r w:rsidRPr="00450603">
        <w:rPr>
          <w:rFonts w:ascii="宋体" w:hAnsi="宋体" w:hint="eastAsia"/>
          <w:szCs w:val="21"/>
        </w:rPr>
        <w:lastRenderedPageBreak/>
        <w:t>人签订的主次托管协议持有并保管基金财产。基金托管人在已根据《试行办法》的要求谨慎、尽职的原则选择、委任和监督境外托管人，基金托管人对境外托管人破产产生的损失不承担责任。但基金托管人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14:paraId="10FB3E59" w14:textId="61F082F7" w:rsidR="0076107A" w:rsidRPr="00450603" w:rsidRDefault="006A7837" w:rsidP="00A028CD">
      <w:pPr>
        <w:ind w:firstLineChars="200" w:firstLine="420"/>
        <w:rPr>
          <w:rFonts w:ascii="宋体" w:hAnsi="宋体"/>
          <w:szCs w:val="21"/>
        </w:rPr>
        <w:sectPr w:rsidR="0076107A" w:rsidRPr="00450603" w:rsidSect="00BF7627">
          <w:pgSz w:w="11906" w:h="16838"/>
          <w:pgMar w:top="1701" w:right="1134" w:bottom="1134" w:left="1134" w:header="851" w:footer="992" w:gutter="0"/>
          <w:cols w:space="720"/>
          <w:titlePg/>
          <w:docGrid w:type="lines" w:linePitch="312"/>
        </w:sectPr>
      </w:pPr>
      <w:bookmarkStart w:id="49" w:name="_Hlt88841837"/>
      <w:bookmarkStart w:id="50" w:name="_Hlt88900062"/>
      <w:bookmarkEnd w:id="47"/>
      <w:bookmarkEnd w:id="48"/>
      <w:bookmarkEnd w:id="49"/>
      <w:bookmarkEnd w:id="50"/>
      <w:r w:rsidRPr="00450603">
        <w:rPr>
          <w:bCs/>
          <w:kern w:val="44"/>
          <w:sz w:val="21"/>
        </w:rPr>
        <w:br w:type="page"/>
      </w:r>
    </w:p>
    <w:p w14:paraId="1193973B" w14:textId="77777777" w:rsidR="00075CAC" w:rsidRPr="00450603" w:rsidRDefault="00716A68" w:rsidP="00141ABF">
      <w:pPr>
        <w:pStyle w:val="aff2"/>
      </w:pPr>
      <w:bookmarkStart w:id="51" w:name="_Toc49430206"/>
      <w:r w:rsidRPr="00450603">
        <w:rPr>
          <w:rFonts w:hint="eastAsia"/>
        </w:rPr>
        <w:lastRenderedPageBreak/>
        <w:t>第十</w:t>
      </w:r>
      <w:r w:rsidR="00A03CE2" w:rsidRPr="00450603">
        <w:rPr>
          <w:rFonts w:hint="eastAsia"/>
        </w:rPr>
        <w:t>二</w:t>
      </w:r>
      <w:r w:rsidR="0072780C" w:rsidRPr="00450603">
        <w:rPr>
          <w:rFonts w:hint="eastAsia"/>
        </w:rPr>
        <w:t>部分</w:t>
      </w:r>
      <w:r w:rsidR="00075CAC" w:rsidRPr="00450603">
        <w:rPr>
          <w:rFonts w:hint="eastAsia"/>
        </w:rPr>
        <w:t xml:space="preserve">  基金资产的估值</w:t>
      </w:r>
      <w:bookmarkEnd w:id="51"/>
    </w:p>
    <w:p w14:paraId="661D5D11" w14:textId="309AE6A4" w:rsidR="006B1B39" w:rsidRPr="00450603" w:rsidRDefault="00F7692A" w:rsidP="007039E1">
      <w:pPr>
        <w:ind w:left="482"/>
        <w:rPr>
          <w:rFonts w:ascii="宋体" w:hAnsi="宋体"/>
          <w:b/>
          <w:szCs w:val="21"/>
        </w:rPr>
      </w:pPr>
      <w:r w:rsidRPr="00450603">
        <w:rPr>
          <w:rFonts w:ascii="宋体" w:hAnsi="宋体" w:hint="eastAsia"/>
          <w:b/>
          <w:szCs w:val="21"/>
        </w:rPr>
        <w:t>一、</w:t>
      </w:r>
      <w:r w:rsidR="006B1B39" w:rsidRPr="00450603">
        <w:rPr>
          <w:rFonts w:ascii="宋体" w:hAnsi="宋体" w:hint="eastAsia"/>
          <w:b/>
          <w:szCs w:val="21"/>
        </w:rPr>
        <w:t>估值日</w:t>
      </w:r>
    </w:p>
    <w:p w14:paraId="0F883C95" w14:textId="77777777" w:rsidR="006B1B39" w:rsidRPr="00450603" w:rsidRDefault="006B1B39" w:rsidP="00141ABF">
      <w:pPr>
        <w:ind w:firstLineChars="200" w:firstLine="480"/>
        <w:rPr>
          <w:rFonts w:ascii="宋体" w:hAnsi="宋体"/>
          <w:szCs w:val="21"/>
        </w:rPr>
      </w:pPr>
      <w:r w:rsidRPr="00450603">
        <w:rPr>
          <w:rFonts w:ascii="宋体" w:hAnsi="宋体" w:hint="eastAsia"/>
          <w:szCs w:val="21"/>
        </w:rPr>
        <w:t>本基金的估值日为本基金的开放日以及国家法律法规规定需要对外披露基金净值的非开放日。</w:t>
      </w:r>
    </w:p>
    <w:p w14:paraId="7888C6B7" w14:textId="77777777" w:rsidR="006B1B39" w:rsidRPr="00450603" w:rsidRDefault="006B1B39" w:rsidP="00141ABF">
      <w:pPr>
        <w:ind w:firstLineChars="200" w:firstLine="480"/>
        <w:rPr>
          <w:rFonts w:ascii="宋体" w:hAnsi="宋体"/>
          <w:szCs w:val="21"/>
        </w:rPr>
      </w:pPr>
    </w:p>
    <w:p w14:paraId="323C493A" w14:textId="7C7ECDE7" w:rsidR="006B1B39" w:rsidRPr="00450603" w:rsidRDefault="00F7692A" w:rsidP="007039E1">
      <w:pPr>
        <w:ind w:left="482"/>
        <w:rPr>
          <w:rFonts w:ascii="宋体" w:hAnsi="宋体"/>
          <w:b/>
          <w:szCs w:val="21"/>
        </w:rPr>
      </w:pPr>
      <w:r w:rsidRPr="00450603">
        <w:rPr>
          <w:rFonts w:ascii="宋体" w:hAnsi="宋体" w:hint="eastAsia"/>
          <w:b/>
          <w:szCs w:val="21"/>
        </w:rPr>
        <w:t>二、</w:t>
      </w:r>
      <w:r w:rsidR="006B1B39" w:rsidRPr="00450603">
        <w:rPr>
          <w:rFonts w:ascii="宋体" w:hAnsi="宋体" w:hint="eastAsia"/>
          <w:b/>
          <w:szCs w:val="21"/>
        </w:rPr>
        <w:t>估值对象</w:t>
      </w:r>
    </w:p>
    <w:p w14:paraId="4DD1FB87" w14:textId="20D882C5" w:rsidR="006B1B39" w:rsidRPr="00450603" w:rsidRDefault="006B1B39" w:rsidP="00141ABF">
      <w:pPr>
        <w:ind w:firstLineChars="200" w:firstLine="480"/>
        <w:rPr>
          <w:rFonts w:ascii="宋体" w:hAnsi="宋体"/>
          <w:szCs w:val="21"/>
        </w:rPr>
      </w:pPr>
      <w:r w:rsidRPr="00450603">
        <w:rPr>
          <w:rFonts w:ascii="宋体" w:hAnsi="宋体" w:hint="eastAsia"/>
          <w:szCs w:val="21"/>
        </w:rPr>
        <w:t>基金所拥有的</w:t>
      </w:r>
      <w:r w:rsidR="00D866C7" w:rsidRPr="00450603">
        <w:rPr>
          <w:rFonts w:ascii="宋体" w:hAnsi="宋体"/>
          <w:bCs/>
          <w:szCs w:val="21"/>
        </w:rPr>
        <w:t>股票</w:t>
      </w:r>
      <w:r w:rsidR="00D866C7" w:rsidRPr="00450603">
        <w:rPr>
          <w:rFonts w:ascii="宋体" w:hAnsi="宋体" w:hint="eastAsia"/>
          <w:bCs/>
          <w:szCs w:val="21"/>
        </w:rPr>
        <w:t>、存托凭证、</w:t>
      </w:r>
      <w:r w:rsidR="00D866C7" w:rsidRPr="00450603">
        <w:rPr>
          <w:rFonts w:ascii="宋体" w:hAnsi="宋体"/>
          <w:bCs/>
          <w:szCs w:val="21"/>
        </w:rPr>
        <w:t>债券</w:t>
      </w:r>
      <w:r w:rsidR="00D866C7" w:rsidRPr="00450603">
        <w:rPr>
          <w:rFonts w:ascii="宋体" w:hAnsi="宋体" w:hint="eastAsia"/>
          <w:bCs/>
          <w:szCs w:val="21"/>
        </w:rPr>
        <w:t>、基金</w:t>
      </w:r>
      <w:r w:rsidR="00D866C7" w:rsidRPr="00450603">
        <w:rPr>
          <w:rFonts w:ascii="宋体" w:hAnsi="宋体"/>
          <w:bCs/>
          <w:szCs w:val="21"/>
        </w:rPr>
        <w:t>、</w:t>
      </w:r>
      <w:r w:rsidR="00D866C7" w:rsidRPr="00450603">
        <w:rPr>
          <w:rFonts w:ascii="宋体" w:hAnsi="宋体" w:hint="eastAsia"/>
          <w:bCs/>
          <w:szCs w:val="21"/>
        </w:rPr>
        <w:t>衍生工具</w:t>
      </w:r>
      <w:r w:rsidR="00D866C7" w:rsidRPr="00450603">
        <w:rPr>
          <w:rFonts w:ascii="宋体" w:hAnsi="宋体"/>
          <w:bCs/>
          <w:szCs w:val="21"/>
        </w:rPr>
        <w:t>和银行存款本息、应收款项、其它投资等资产及负债。</w:t>
      </w:r>
    </w:p>
    <w:p w14:paraId="0BAB527F" w14:textId="77777777" w:rsidR="006B1B39" w:rsidRPr="00450603" w:rsidRDefault="006B1B39" w:rsidP="00141ABF">
      <w:pPr>
        <w:ind w:firstLineChars="200" w:firstLine="480"/>
        <w:rPr>
          <w:rFonts w:ascii="宋体" w:hAnsi="宋体"/>
          <w:szCs w:val="21"/>
        </w:rPr>
      </w:pPr>
    </w:p>
    <w:p w14:paraId="3C4D7EB4" w14:textId="29889A57" w:rsidR="00F7692A" w:rsidRPr="00450603" w:rsidRDefault="00F7692A" w:rsidP="00A028CD">
      <w:pPr>
        <w:ind w:firstLineChars="200" w:firstLine="482"/>
        <w:rPr>
          <w:rFonts w:ascii="宋体" w:hAnsi="宋体"/>
          <w:b/>
          <w:bCs/>
          <w:szCs w:val="21"/>
        </w:rPr>
      </w:pPr>
      <w:r w:rsidRPr="00450603">
        <w:rPr>
          <w:rFonts w:ascii="宋体" w:hAnsi="宋体" w:hint="eastAsia"/>
          <w:b/>
          <w:bCs/>
          <w:szCs w:val="21"/>
        </w:rPr>
        <w:t>三、估值原则</w:t>
      </w:r>
    </w:p>
    <w:p w14:paraId="04029FFA"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基金管理人在确定相关金融资产和金融负债的公允价值时，应符合《企业会计准则》、监管部门有关规定。</w:t>
      </w:r>
    </w:p>
    <w:p w14:paraId="73BFF277"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5C5A55C"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658414" w14:textId="77777777" w:rsidR="00F7692A" w:rsidRPr="00450603" w:rsidRDefault="00F7692A" w:rsidP="00F7692A">
      <w:pPr>
        <w:ind w:firstLineChars="200" w:firstLine="480"/>
        <w:rPr>
          <w:rFonts w:ascii="宋体" w:hAnsi="宋体"/>
          <w:bCs/>
          <w:szCs w:val="21"/>
        </w:rPr>
      </w:pPr>
      <w:r w:rsidRPr="00450603">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FA791D" w14:textId="2D1D9476" w:rsidR="00F7692A" w:rsidRPr="00450603" w:rsidRDefault="00F7692A" w:rsidP="007D3840">
      <w:pPr>
        <w:ind w:firstLineChars="200" w:firstLine="480"/>
        <w:rPr>
          <w:rFonts w:ascii="宋体" w:hAnsi="宋体"/>
          <w:b/>
          <w:szCs w:val="21"/>
        </w:rPr>
      </w:pPr>
      <w:r w:rsidRPr="00450603">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46888D8E" w14:textId="23EEC186" w:rsidR="006B1B39" w:rsidRPr="00450603" w:rsidRDefault="00F7692A" w:rsidP="007039E1">
      <w:pPr>
        <w:ind w:left="482"/>
        <w:rPr>
          <w:rFonts w:ascii="宋体" w:hAnsi="宋体"/>
          <w:b/>
          <w:szCs w:val="21"/>
        </w:rPr>
      </w:pPr>
      <w:r w:rsidRPr="00450603">
        <w:rPr>
          <w:rFonts w:ascii="宋体" w:hAnsi="宋体" w:hint="eastAsia"/>
          <w:b/>
          <w:szCs w:val="21"/>
        </w:rPr>
        <w:t>四、</w:t>
      </w:r>
      <w:r w:rsidR="006B1B39" w:rsidRPr="00450603">
        <w:rPr>
          <w:rFonts w:ascii="宋体" w:hAnsi="宋体" w:hint="eastAsia"/>
          <w:b/>
          <w:szCs w:val="21"/>
        </w:rPr>
        <w:t>估值方法</w:t>
      </w:r>
    </w:p>
    <w:p w14:paraId="02C5A91B" w14:textId="77777777" w:rsidR="00D866C7" w:rsidRPr="00450603" w:rsidRDefault="00D866C7" w:rsidP="00D866C7">
      <w:pPr>
        <w:ind w:firstLineChars="200" w:firstLine="480"/>
        <w:rPr>
          <w:bCs/>
          <w:szCs w:val="20"/>
        </w:rPr>
      </w:pPr>
      <w:r w:rsidRPr="00450603">
        <w:rPr>
          <w:rFonts w:hint="eastAsia"/>
          <w:bCs/>
          <w:szCs w:val="20"/>
        </w:rPr>
        <w:lastRenderedPageBreak/>
        <w:t>1</w:t>
      </w:r>
      <w:r w:rsidRPr="00450603">
        <w:rPr>
          <w:rFonts w:hint="eastAsia"/>
          <w:bCs/>
          <w:szCs w:val="20"/>
        </w:rPr>
        <w:t>、股票估值方法</w:t>
      </w:r>
    </w:p>
    <w:p w14:paraId="73F53451"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1</w:t>
      </w:r>
      <w:r w:rsidRPr="00450603">
        <w:rPr>
          <w:rFonts w:hint="eastAsia"/>
          <w:bCs/>
          <w:szCs w:val="20"/>
        </w:rPr>
        <w:t>）交易所上市的股票，以其估值日在证券交易所挂牌的市价（收盘价）估值；估值日无交易的，且最近交易日后经济环境未发生重大变化或股票发行机构未发生影响股票价格的重大事件的，以最近交易日的市价（收盘价）估值；如最近交易日后经济环境发生了重大变化或股票发行机构发生影响股票价格的重大事件的，可参考类似股票的现行市价及重大变化因素，调整最近交易市价，确定公允价格。</w:t>
      </w:r>
    </w:p>
    <w:p w14:paraId="20E4FA85"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2</w:t>
      </w:r>
      <w:r w:rsidRPr="00450603">
        <w:rPr>
          <w:rFonts w:hint="eastAsia"/>
          <w:bCs/>
          <w:szCs w:val="20"/>
        </w:rPr>
        <w:t>）</w:t>
      </w:r>
      <w:r w:rsidRPr="00450603">
        <w:rPr>
          <w:rFonts w:hint="eastAsia"/>
          <w:bCs/>
          <w:szCs w:val="20"/>
        </w:rPr>
        <w:t xml:space="preserve"> </w:t>
      </w:r>
      <w:r w:rsidRPr="00450603">
        <w:rPr>
          <w:rFonts w:hint="eastAsia"/>
          <w:bCs/>
          <w:szCs w:val="20"/>
        </w:rPr>
        <w:t>处于未上市期间或流通受限的股票应区分如下情况处理：</w:t>
      </w:r>
    </w:p>
    <w:p w14:paraId="0B6B8AE0" w14:textId="77777777" w:rsidR="00D866C7" w:rsidRPr="00450603" w:rsidRDefault="00D866C7" w:rsidP="00D866C7">
      <w:pPr>
        <w:ind w:firstLineChars="200" w:firstLine="480"/>
        <w:rPr>
          <w:bCs/>
          <w:szCs w:val="20"/>
        </w:rPr>
      </w:pPr>
      <w:r w:rsidRPr="00450603">
        <w:rPr>
          <w:rFonts w:hint="eastAsia"/>
          <w:bCs/>
          <w:szCs w:val="20"/>
        </w:rPr>
        <w:t>1</w:t>
      </w:r>
      <w:r w:rsidRPr="00450603">
        <w:rPr>
          <w:rFonts w:hint="eastAsia"/>
          <w:bCs/>
          <w:szCs w:val="20"/>
        </w:rPr>
        <w:t>）送股、转增股、配股和公开增发的新股，按估值日在证券交易所挂牌的同一股票的估值方法估值；该日无交易的，以最近一日的市价（收盘价）估值；</w:t>
      </w:r>
      <w:r w:rsidRPr="00450603">
        <w:rPr>
          <w:rFonts w:hint="eastAsia"/>
          <w:bCs/>
          <w:szCs w:val="20"/>
        </w:rPr>
        <w:t xml:space="preserve"> </w:t>
      </w:r>
    </w:p>
    <w:p w14:paraId="37BB5C96" w14:textId="77777777" w:rsidR="00D866C7" w:rsidRPr="00450603" w:rsidRDefault="00D866C7" w:rsidP="00D866C7">
      <w:pPr>
        <w:ind w:firstLineChars="200" w:firstLine="480"/>
        <w:rPr>
          <w:bCs/>
          <w:szCs w:val="20"/>
        </w:rPr>
      </w:pPr>
      <w:r w:rsidRPr="00450603">
        <w:rPr>
          <w:rFonts w:hint="eastAsia"/>
          <w:bCs/>
          <w:szCs w:val="20"/>
        </w:rPr>
        <w:t>2</w:t>
      </w:r>
      <w:r w:rsidRPr="00450603">
        <w:rPr>
          <w:rFonts w:hint="eastAsia"/>
          <w:bCs/>
          <w:szCs w:val="20"/>
        </w:rPr>
        <w:t>）首次公开发行未上市的股票，采用估值技术确定公允价值，在估值技术难以可靠计量公允价值的情况下，按成本估值；</w:t>
      </w:r>
      <w:r w:rsidRPr="00450603">
        <w:rPr>
          <w:rFonts w:hint="eastAsia"/>
          <w:bCs/>
          <w:szCs w:val="20"/>
        </w:rPr>
        <w:t xml:space="preserve"> </w:t>
      </w:r>
    </w:p>
    <w:p w14:paraId="29DBBC96" w14:textId="77777777" w:rsidR="00D866C7" w:rsidRPr="00450603" w:rsidRDefault="00D866C7" w:rsidP="00D866C7">
      <w:pPr>
        <w:ind w:firstLineChars="200" w:firstLine="480"/>
        <w:rPr>
          <w:bCs/>
          <w:szCs w:val="20"/>
        </w:rPr>
      </w:pPr>
      <w:r w:rsidRPr="00450603">
        <w:rPr>
          <w:rFonts w:hint="eastAsia"/>
          <w:bCs/>
          <w:szCs w:val="20"/>
        </w:rPr>
        <w:t>3</w:t>
      </w:r>
      <w:r w:rsidRPr="00450603">
        <w:rPr>
          <w:rFonts w:hint="eastAsia"/>
          <w:bCs/>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DE9504" w14:textId="77777777" w:rsidR="00D866C7" w:rsidRPr="00450603" w:rsidRDefault="00D866C7" w:rsidP="00D866C7">
      <w:pPr>
        <w:ind w:firstLineChars="200" w:firstLine="480"/>
        <w:rPr>
          <w:bCs/>
          <w:szCs w:val="20"/>
        </w:rPr>
      </w:pPr>
      <w:r w:rsidRPr="00450603">
        <w:rPr>
          <w:rFonts w:hint="eastAsia"/>
          <w:bCs/>
          <w:szCs w:val="20"/>
        </w:rPr>
        <w:t>2</w:t>
      </w:r>
      <w:r w:rsidRPr="00450603">
        <w:rPr>
          <w:rFonts w:hint="eastAsia"/>
          <w:bCs/>
          <w:szCs w:val="20"/>
        </w:rPr>
        <w:t>、存托凭证估值方法</w:t>
      </w:r>
    </w:p>
    <w:p w14:paraId="0F07A215" w14:textId="77777777" w:rsidR="00D866C7" w:rsidRPr="00450603" w:rsidRDefault="00D866C7" w:rsidP="00D866C7">
      <w:pPr>
        <w:ind w:firstLineChars="200" w:firstLine="480"/>
        <w:rPr>
          <w:bCs/>
          <w:szCs w:val="20"/>
        </w:rPr>
      </w:pPr>
      <w:r w:rsidRPr="00450603">
        <w:rPr>
          <w:rFonts w:hint="eastAsia"/>
          <w:bCs/>
          <w:szCs w:val="20"/>
        </w:rPr>
        <w:t>公开挂牌的存托凭证按估值日其所在证券交易所的收盘价估值；估值日无交易的，以最近交易日的收盘价估值。</w:t>
      </w:r>
    </w:p>
    <w:p w14:paraId="32E1BB33" w14:textId="77777777" w:rsidR="00D866C7" w:rsidRPr="00450603" w:rsidRDefault="00D866C7" w:rsidP="00D866C7">
      <w:pPr>
        <w:ind w:firstLineChars="200" w:firstLine="480"/>
        <w:rPr>
          <w:bCs/>
          <w:szCs w:val="20"/>
        </w:rPr>
      </w:pPr>
      <w:r w:rsidRPr="00450603">
        <w:rPr>
          <w:rFonts w:hint="eastAsia"/>
          <w:bCs/>
          <w:szCs w:val="20"/>
        </w:rPr>
        <w:t>3</w:t>
      </w:r>
      <w:r w:rsidRPr="00450603">
        <w:rPr>
          <w:rFonts w:hint="eastAsia"/>
          <w:bCs/>
          <w:szCs w:val="20"/>
        </w:rPr>
        <w:t>、固定收益品种估值方法</w:t>
      </w:r>
    </w:p>
    <w:p w14:paraId="18D75684"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1</w:t>
      </w:r>
      <w:r w:rsidRPr="00450603">
        <w:rPr>
          <w:rFonts w:hint="eastAsia"/>
          <w:bCs/>
          <w:szCs w:val="20"/>
        </w:rPr>
        <w:t>）对于境外上市流通债券，若实行净价交易的按估值日在证券交易所的收盘价估值，估值日无交易的，以最近交易日的收盘价估值；境外证券交易所未实行净价交易的债券按估值日收盘价减去债券收盘价中所含的债券应收利息得到的净价进行估值，估值日没有交易的，按最近交易日债券收盘价减去所含的最近交易日债券应收利息后得到的净价估值。</w:t>
      </w:r>
    </w:p>
    <w:p w14:paraId="181EC844"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2</w:t>
      </w:r>
      <w:r w:rsidRPr="00450603">
        <w:rPr>
          <w:rFonts w:hint="eastAsia"/>
          <w:bCs/>
          <w:szCs w:val="20"/>
        </w:rPr>
        <w:t>）对在境内交易所市场上市交易或挂牌转让的不含权固定收益品种，选取估值日第三方估值机构提供的相应品种当日的估值净价进行估值；</w:t>
      </w:r>
    </w:p>
    <w:p w14:paraId="6FF5A906"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3</w:t>
      </w:r>
      <w:r w:rsidRPr="00450603">
        <w:rPr>
          <w:rFonts w:hint="eastAsia"/>
          <w:bCs/>
          <w:szCs w:val="20"/>
        </w:rPr>
        <w:t>）对在境内交易所市场上市交易或挂牌转让的含权固定收益品种，选取估值日第三方估值机构提供的相应品种当日的唯一估值净价或推荐估值净价进行估值；</w:t>
      </w:r>
    </w:p>
    <w:p w14:paraId="3E624098"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4</w:t>
      </w:r>
      <w:r w:rsidRPr="00450603">
        <w:rPr>
          <w:rFonts w:hint="eastAsia"/>
          <w:bCs/>
          <w:szCs w:val="20"/>
        </w:rPr>
        <w:t>）对在境内交易所市场上市交易的可转换债券，以每日收盘价作为估值全价；</w:t>
      </w:r>
      <w:r w:rsidRPr="00450603">
        <w:rPr>
          <w:rFonts w:hint="eastAsia"/>
          <w:bCs/>
          <w:szCs w:val="20"/>
        </w:rPr>
        <w:t xml:space="preserve"> </w:t>
      </w:r>
    </w:p>
    <w:p w14:paraId="5A54D2F8"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5</w:t>
      </w:r>
      <w:r w:rsidRPr="00450603">
        <w:rPr>
          <w:rFonts w:hint="eastAsia"/>
          <w:bCs/>
          <w:szCs w:val="20"/>
        </w:rPr>
        <w:t>）交易所上市不存在活跃市场的固定收益品种，采用估值技术确定公允价值。交易所</w:t>
      </w:r>
      <w:r w:rsidRPr="00450603">
        <w:rPr>
          <w:rFonts w:hint="eastAsia"/>
          <w:bCs/>
          <w:szCs w:val="20"/>
        </w:rPr>
        <w:lastRenderedPageBreak/>
        <w:t>市场挂牌转让的资产支持证券和私募债券，采用估值技术确定公允价值，在估值技术难以可靠计量公允价值的情况下，按成本估值；</w:t>
      </w:r>
    </w:p>
    <w:p w14:paraId="032E6670"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6</w:t>
      </w:r>
      <w:r w:rsidRPr="00450603">
        <w:rPr>
          <w:rFonts w:hint="eastAsia"/>
          <w:bCs/>
          <w:szCs w:val="20"/>
        </w:rPr>
        <w:t>）首次公开发行未上市的债券，采用估值技术确定公允价值，在估值技术难以可靠计量公允价值的情况下，按成本估值；</w:t>
      </w:r>
    </w:p>
    <w:p w14:paraId="261C9135"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7</w:t>
      </w:r>
      <w:r w:rsidRPr="00450603">
        <w:rPr>
          <w:rFonts w:hint="eastAsia"/>
          <w:bCs/>
          <w:szCs w:val="20"/>
        </w:rPr>
        <w:t>）对在境内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0FB72C7"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8</w:t>
      </w:r>
      <w:r w:rsidRPr="00450603">
        <w:rPr>
          <w:rFonts w:hint="eastAsia"/>
          <w:bCs/>
          <w:szCs w:val="20"/>
        </w:rPr>
        <w:t>）对于境外非上市债券，参照主要做市商或其他权威价格提供机构的报价进行估值。若债券价格无法通过公开信息取得，参照最近一个交易日可取得的主要做市商或其他权威价格提供机构的报价进行估值。</w:t>
      </w:r>
    </w:p>
    <w:p w14:paraId="396F0294"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9</w:t>
      </w:r>
      <w:r w:rsidRPr="00450603">
        <w:rPr>
          <w:rFonts w:hint="eastAsia"/>
          <w:bCs/>
          <w:szCs w:val="20"/>
        </w:rPr>
        <w:t>）全国银行间市场交易的固定收益品种的估值分如下情况处理：</w:t>
      </w:r>
    </w:p>
    <w:p w14:paraId="72C2A9C6" w14:textId="77777777" w:rsidR="00D866C7" w:rsidRPr="00450603" w:rsidRDefault="00D866C7" w:rsidP="00D866C7">
      <w:pPr>
        <w:ind w:firstLineChars="200" w:firstLine="480"/>
        <w:rPr>
          <w:bCs/>
          <w:szCs w:val="20"/>
        </w:rPr>
      </w:pPr>
      <w:r w:rsidRPr="00450603">
        <w:rPr>
          <w:rFonts w:hint="eastAsia"/>
          <w:bCs/>
          <w:szCs w:val="20"/>
        </w:rPr>
        <w:t>1</w:t>
      </w:r>
      <w:r w:rsidRPr="00450603">
        <w:rPr>
          <w:rFonts w:hint="eastAsia"/>
          <w:bCs/>
          <w:szCs w:val="20"/>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399D5DCB" w14:textId="77777777" w:rsidR="00EE7C44" w:rsidRPr="00450603" w:rsidRDefault="00D866C7" w:rsidP="00EE7C44">
      <w:pPr>
        <w:ind w:firstLineChars="200" w:firstLine="480"/>
        <w:rPr>
          <w:bCs/>
          <w:szCs w:val="20"/>
        </w:rPr>
      </w:pPr>
      <w:r w:rsidRPr="00450603">
        <w:rPr>
          <w:rFonts w:hint="eastAsia"/>
          <w:bCs/>
          <w:szCs w:val="20"/>
        </w:rPr>
        <w:t>2</w:t>
      </w:r>
      <w:r w:rsidRPr="00450603">
        <w:rPr>
          <w:rFonts w:hint="eastAsia"/>
          <w:bCs/>
          <w:szCs w:val="20"/>
        </w:rPr>
        <w:t>）对银行间市场未上市，且第三方估值机构未提供估值价格的债券，在发行利率与二级市场利率不存在明显差异，未上市期间市场利率没有发生大的变动的情况下，按成本估值。</w:t>
      </w:r>
    </w:p>
    <w:p w14:paraId="65240298" w14:textId="77777777" w:rsidR="00EE7C44" w:rsidRPr="00450603" w:rsidRDefault="00EE7C44" w:rsidP="00EE7C44">
      <w:pPr>
        <w:ind w:firstLineChars="200" w:firstLine="480"/>
        <w:rPr>
          <w:bCs/>
          <w:szCs w:val="20"/>
        </w:rPr>
      </w:pPr>
      <w:r w:rsidRPr="00450603">
        <w:rPr>
          <w:rFonts w:hint="eastAsia"/>
          <w:bCs/>
          <w:szCs w:val="20"/>
        </w:rPr>
        <w:t>4</w:t>
      </w:r>
      <w:r w:rsidRPr="00450603">
        <w:rPr>
          <w:rFonts w:hint="eastAsia"/>
          <w:bCs/>
          <w:szCs w:val="20"/>
        </w:rPr>
        <w:t>、同一证券同时在两个或两个以上市场交易的，按证券所处的市场分别估值。</w:t>
      </w:r>
    </w:p>
    <w:p w14:paraId="37DB7558" w14:textId="510C6324" w:rsidR="00D866C7" w:rsidRPr="00450603" w:rsidRDefault="00EE7C44" w:rsidP="00EE7C44">
      <w:pPr>
        <w:ind w:firstLineChars="200" w:firstLine="480"/>
        <w:rPr>
          <w:bCs/>
          <w:szCs w:val="20"/>
        </w:rPr>
      </w:pPr>
      <w:r w:rsidRPr="00450603">
        <w:rPr>
          <w:bCs/>
          <w:szCs w:val="20"/>
        </w:rPr>
        <w:t>5</w:t>
      </w:r>
      <w:r w:rsidRPr="00450603">
        <w:rPr>
          <w:rFonts w:hint="eastAsia"/>
          <w:bCs/>
          <w:szCs w:val="20"/>
        </w:rPr>
        <w:t>、</w:t>
      </w:r>
      <w:r w:rsidR="00D866C7" w:rsidRPr="00450603">
        <w:rPr>
          <w:rFonts w:hint="eastAsia"/>
          <w:bCs/>
          <w:szCs w:val="20"/>
        </w:rPr>
        <w:t>衍生工具估值方法</w:t>
      </w:r>
    </w:p>
    <w:p w14:paraId="79317B25"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1</w:t>
      </w:r>
      <w:r w:rsidRPr="00450603">
        <w:rPr>
          <w:rFonts w:hint="eastAsia"/>
          <w:bCs/>
          <w:szCs w:val="20"/>
        </w:rPr>
        <w:t>）上市流通衍生工具按估值日当日其所在证券交易所的收盘价估值；估值日无交易的，以最近交易日的收盘价估值；</w:t>
      </w:r>
    </w:p>
    <w:p w14:paraId="7A4E33E6" w14:textId="77777777" w:rsidR="00D866C7" w:rsidRPr="00450603" w:rsidRDefault="00D866C7" w:rsidP="00D866C7">
      <w:pPr>
        <w:ind w:firstLineChars="200" w:firstLine="480"/>
        <w:rPr>
          <w:bCs/>
          <w:szCs w:val="20"/>
        </w:rPr>
      </w:pPr>
      <w:r w:rsidRPr="00450603">
        <w:rPr>
          <w:rFonts w:hint="eastAsia"/>
          <w:bCs/>
          <w:szCs w:val="20"/>
        </w:rPr>
        <w:t>（</w:t>
      </w:r>
      <w:r w:rsidRPr="00450603">
        <w:rPr>
          <w:rFonts w:hint="eastAsia"/>
          <w:bCs/>
          <w:szCs w:val="20"/>
        </w:rPr>
        <w:t>2</w:t>
      </w:r>
      <w:r w:rsidRPr="00450603">
        <w:rPr>
          <w:rFonts w:hint="eastAsia"/>
          <w:bCs/>
          <w:szCs w:val="20"/>
        </w:rPr>
        <w:t>）未上市衍生工具按成本价估值，如成本价不能反映公允价值，则采用估值技术确定公允价值；若衍生工具价格无法通过公开信息取得，参照最近一个交易日可取得的主要做市商或其他权威价格提供机构的报价进行估值。</w:t>
      </w:r>
    </w:p>
    <w:p w14:paraId="2529E954" w14:textId="634435C4" w:rsidR="00D866C7" w:rsidRPr="00450603" w:rsidRDefault="00EE7C44" w:rsidP="00D866C7">
      <w:pPr>
        <w:ind w:firstLineChars="200" w:firstLine="480"/>
        <w:rPr>
          <w:bCs/>
          <w:szCs w:val="20"/>
        </w:rPr>
      </w:pPr>
      <w:r w:rsidRPr="00450603">
        <w:rPr>
          <w:bCs/>
          <w:szCs w:val="20"/>
        </w:rPr>
        <w:t>6</w:t>
      </w:r>
      <w:r w:rsidR="00D866C7" w:rsidRPr="00450603">
        <w:rPr>
          <w:rFonts w:hint="eastAsia"/>
          <w:bCs/>
          <w:szCs w:val="20"/>
        </w:rPr>
        <w:t>、基金估值方法</w:t>
      </w:r>
    </w:p>
    <w:p w14:paraId="53E90F36" w14:textId="6A2CA561" w:rsidR="00D866C7" w:rsidRPr="00450603" w:rsidRDefault="00D866C7" w:rsidP="00D866C7">
      <w:pPr>
        <w:ind w:firstLineChars="200" w:firstLine="480"/>
        <w:rPr>
          <w:bCs/>
          <w:szCs w:val="20"/>
        </w:rPr>
      </w:pPr>
      <w:r w:rsidRPr="00450603">
        <w:rPr>
          <w:rFonts w:hint="eastAsia"/>
          <w:bCs/>
          <w:szCs w:val="20"/>
        </w:rPr>
        <w:t>1</w:t>
      </w:r>
      <w:r w:rsidRPr="00450603">
        <w:rPr>
          <w:rFonts w:hint="eastAsia"/>
          <w:bCs/>
          <w:szCs w:val="20"/>
        </w:rPr>
        <w:t>）上市流通的证券投资基金按估值日其所在证券交易所的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EF96056" w14:textId="77777777" w:rsidR="00D866C7" w:rsidRPr="00450603" w:rsidRDefault="00D866C7" w:rsidP="00D866C7">
      <w:pPr>
        <w:ind w:firstLineChars="200" w:firstLine="480"/>
        <w:rPr>
          <w:bCs/>
          <w:szCs w:val="20"/>
        </w:rPr>
      </w:pPr>
      <w:r w:rsidRPr="00450603">
        <w:rPr>
          <w:rFonts w:hint="eastAsia"/>
          <w:bCs/>
          <w:szCs w:val="20"/>
        </w:rPr>
        <w:lastRenderedPageBreak/>
        <w:t>2</w:t>
      </w:r>
      <w:r w:rsidRPr="00450603">
        <w:rPr>
          <w:rFonts w:hint="eastAsia"/>
          <w:bCs/>
          <w:szCs w:val="20"/>
        </w:rPr>
        <w:t>）开放式基金（包括托管在场外的上市开放式基金（</w:t>
      </w:r>
      <w:r w:rsidRPr="00450603">
        <w:rPr>
          <w:rFonts w:hint="eastAsia"/>
          <w:bCs/>
          <w:szCs w:val="20"/>
        </w:rPr>
        <w:t>LOF</w:t>
      </w:r>
      <w:r w:rsidRPr="00450603">
        <w:rPr>
          <w:rFonts w:hint="eastAsia"/>
          <w:bCs/>
          <w:szCs w:val="20"/>
        </w:rPr>
        <w:t>））按照可取得的最近估值日的基金份额净值估值，若基金份额净值无法通过公开公开渠道获得，则由基金管理人和托管人协商一致，按照最能反映基金公允价值的基金份额净值估值。货币基金以成本估值，每日按当日的万份收益计提红利。</w:t>
      </w:r>
    </w:p>
    <w:p w14:paraId="2FF1954A" w14:textId="4ACF8A4D" w:rsidR="00D866C7" w:rsidRPr="00450603" w:rsidRDefault="00EE7C44" w:rsidP="00D866C7">
      <w:pPr>
        <w:ind w:firstLineChars="200" w:firstLine="480"/>
        <w:rPr>
          <w:bCs/>
          <w:szCs w:val="20"/>
        </w:rPr>
      </w:pPr>
      <w:r w:rsidRPr="00450603">
        <w:rPr>
          <w:bCs/>
          <w:szCs w:val="20"/>
        </w:rPr>
        <w:t>7</w:t>
      </w:r>
      <w:r w:rsidR="00D866C7" w:rsidRPr="00450603">
        <w:rPr>
          <w:rFonts w:hint="eastAsia"/>
          <w:bCs/>
          <w:szCs w:val="20"/>
        </w:rPr>
        <w:t>、外汇汇率</w:t>
      </w:r>
    </w:p>
    <w:p w14:paraId="61F90DC0" w14:textId="77777777" w:rsidR="00D866C7" w:rsidRPr="00450603" w:rsidRDefault="00D866C7" w:rsidP="00D866C7">
      <w:pPr>
        <w:ind w:firstLineChars="200" w:firstLine="480"/>
        <w:rPr>
          <w:bCs/>
          <w:szCs w:val="20"/>
        </w:rPr>
      </w:pPr>
      <w:r w:rsidRPr="00450603">
        <w:rPr>
          <w:rFonts w:hint="eastAsia"/>
          <w:bCs/>
          <w:szCs w:val="20"/>
        </w:rPr>
        <w:t>估值计算中涉及美元、港币、日元、欧元、英镑等五种主要货币对人民币汇率的，采用当日中国人民银行或其授权机构公布的人民币汇率中间价；涉及其他货币对人民币的汇率，采用指定数据服务商提供的估值日各种货币对美元折算率并采用套算的方法进行折算。</w:t>
      </w:r>
    </w:p>
    <w:p w14:paraId="2A915EBC" w14:textId="16F98D9B" w:rsidR="00D866C7" w:rsidRPr="00450603" w:rsidRDefault="00EE7C44" w:rsidP="00D866C7">
      <w:pPr>
        <w:ind w:firstLineChars="200" w:firstLine="480"/>
        <w:rPr>
          <w:bCs/>
          <w:szCs w:val="20"/>
        </w:rPr>
      </w:pPr>
      <w:r w:rsidRPr="00450603">
        <w:rPr>
          <w:bCs/>
          <w:szCs w:val="20"/>
        </w:rPr>
        <w:t>8</w:t>
      </w:r>
      <w:r w:rsidR="00D866C7" w:rsidRPr="00450603">
        <w:rPr>
          <w:rFonts w:hint="eastAsia"/>
          <w:bCs/>
          <w:szCs w:val="20"/>
        </w:rPr>
        <w:t>、税收</w:t>
      </w:r>
    </w:p>
    <w:p w14:paraId="25EC1FED" w14:textId="77777777" w:rsidR="00D866C7" w:rsidRPr="00450603" w:rsidRDefault="00D866C7" w:rsidP="00D866C7">
      <w:pPr>
        <w:ind w:firstLineChars="200" w:firstLine="480"/>
        <w:rPr>
          <w:bCs/>
          <w:szCs w:val="20"/>
        </w:rPr>
      </w:pPr>
      <w:r w:rsidRPr="00450603">
        <w:rPr>
          <w:rFonts w:hint="eastAsia"/>
          <w:bCs/>
          <w:szCs w:val="20"/>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6E918177" w14:textId="7EBA40C8" w:rsidR="00D866C7" w:rsidRPr="00450603" w:rsidRDefault="00EE7C44" w:rsidP="00D866C7">
      <w:pPr>
        <w:ind w:firstLineChars="200" w:firstLine="480"/>
        <w:rPr>
          <w:bCs/>
          <w:szCs w:val="20"/>
        </w:rPr>
      </w:pPr>
      <w:r w:rsidRPr="00450603">
        <w:rPr>
          <w:bCs/>
          <w:szCs w:val="20"/>
        </w:rPr>
        <w:t>9</w:t>
      </w:r>
      <w:r w:rsidR="00D866C7" w:rsidRPr="00450603">
        <w:rPr>
          <w:rFonts w:hint="eastAsia"/>
          <w:bCs/>
          <w:szCs w:val="20"/>
        </w:rPr>
        <w:t>、当发生大额申购或赎回情形时，基金管理人可以采用摆动定价机制，以确保基金估值的公平性。</w:t>
      </w:r>
    </w:p>
    <w:p w14:paraId="5F209F2D" w14:textId="4A5431D1" w:rsidR="00D866C7" w:rsidRPr="00450603" w:rsidRDefault="00EE7C44" w:rsidP="00D866C7">
      <w:pPr>
        <w:ind w:firstLineChars="200" w:firstLine="480"/>
        <w:rPr>
          <w:bCs/>
          <w:szCs w:val="20"/>
        </w:rPr>
      </w:pPr>
      <w:r w:rsidRPr="00450603">
        <w:rPr>
          <w:bCs/>
          <w:szCs w:val="20"/>
        </w:rPr>
        <w:t>10</w:t>
      </w:r>
      <w:r w:rsidR="00D866C7" w:rsidRPr="00450603">
        <w:rPr>
          <w:rFonts w:hint="eastAsia"/>
          <w:bCs/>
          <w:szCs w:val="20"/>
        </w:rPr>
        <w:t>、如有确凿证据表明按上述方法进行估值不能客观反映其公允价值的，基金管理人可根据具体情况与基金托管人商定后，按最能反映公允价值的价格估值。</w:t>
      </w:r>
    </w:p>
    <w:p w14:paraId="00525A77" w14:textId="1B07EDD4" w:rsidR="00D866C7" w:rsidRPr="00450603" w:rsidRDefault="00EE7C44">
      <w:pPr>
        <w:ind w:firstLineChars="200" w:firstLine="480"/>
        <w:rPr>
          <w:bCs/>
          <w:szCs w:val="20"/>
        </w:rPr>
      </w:pPr>
      <w:r w:rsidRPr="00450603">
        <w:rPr>
          <w:bCs/>
          <w:szCs w:val="20"/>
        </w:rPr>
        <w:t>11</w:t>
      </w:r>
      <w:r w:rsidR="00D866C7" w:rsidRPr="00450603">
        <w:rPr>
          <w:rFonts w:hint="eastAsia"/>
          <w:bCs/>
          <w:szCs w:val="20"/>
        </w:rPr>
        <w:t>、相关法律法规以及监管部门有强制规定的，从其规定。如有新增事项，按国家最新规定估值。</w:t>
      </w:r>
    </w:p>
    <w:p w14:paraId="30BFDA5E" w14:textId="77777777" w:rsidR="0074086C" w:rsidRPr="00450603" w:rsidRDefault="00A028BB">
      <w:pPr>
        <w:ind w:firstLineChars="200" w:firstLine="480"/>
        <w:rPr>
          <w:rFonts w:ascii="宋体" w:hAnsi="宋体"/>
          <w:szCs w:val="21"/>
        </w:rPr>
      </w:pPr>
      <w:r w:rsidRPr="00450603">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B291FD0" w14:textId="77777777" w:rsidR="006B1B39" w:rsidRPr="00450603" w:rsidRDefault="006B1B39" w:rsidP="00141ABF">
      <w:pPr>
        <w:ind w:firstLineChars="200" w:firstLine="480"/>
        <w:rPr>
          <w:rFonts w:ascii="宋体" w:hAnsi="宋体"/>
          <w:szCs w:val="21"/>
        </w:rPr>
      </w:pPr>
      <w:r w:rsidRPr="00450603">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3B65C56" w14:textId="77777777" w:rsidR="006B1B39" w:rsidRPr="00450603" w:rsidRDefault="006B1B39" w:rsidP="00141ABF">
      <w:pPr>
        <w:ind w:firstLineChars="200" w:firstLine="482"/>
        <w:rPr>
          <w:rFonts w:ascii="宋体" w:hAnsi="宋体"/>
          <w:b/>
          <w:szCs w:val="21"/>
        </w:rPr>
      </w:pPr>
    </w:p>
    <w:p w14:paraId="060106B1" w14:textId="0CA6F0B0" w:rsidR="006B1B39" w:rsidRPr="00450603" w:rsidRDefault="00F7692A" w:rsidP="007039E1">
      <w:pPr>
        <w:ind w:left="482"/>
        <w:rPr>
          <w:rFonts w:ascii="宋体" w:hAnsi="宋体"/>
          <w:b/>
          <w:szCs w:val="21"/>
        </w:rPr>
      </w:pPr>
      <w:r w:rsidRPr="00450603">
        <w:rPr>
          <w:rFonts w:ascii="宋体" w:hAnsi="宋体" w:hint="eastAsia"/>
          <w:b/>
          <w:szCs w:val="21"/>
        </w:rPr>
        <w:t>五、</w:t>
      </w:r>
      <w:r w:rsidR="006B1B39" w:rsidRPr="00450603">
        <w:rPr>
          <w:rFonts w:ascii="宋体" w:hAnsi="宋体" w:hint="eastAsia"/>
          <w:b/>
          <w:szCs w:val="21"/>
        </w:rPr>
        <w:t>估值程序</w:t>
      </w:r>
    </w:p>
    <w:p w14:paraId="6C610EC9" w14:textId="7F419243" w:rsidR="00D866C7" w:rsidRPr="00450603" w:rsidRDefault="00D866C7" w:rsidP="00D866C7">
      <w:pPr>
        <w:ind w:firstLineChars="200" w:firstLine="480"/>
        <w:rPr>
          <w:rFonts w:ascii="宋体" w:hAnsi="宋体"/>
          <w:bCs/>
          <w:szCs w:val="21"/>
        </w:rPr>
      </w:pPr>
      <w:r w:rsidRPr="00450603">
        <w:rPr>
          <w:rFonts w:ascii="宋体" w:hAnsi="宋体" w:hint="eastAsia"/>
          <w:bCs/>
          <w:szCs w:val="21"/>
        </w:rPr>
        <w:t>1、人民币份额的基金份额净值是按照计算日基金资产净值除以计算日基金份额的余额总数量计算，美元份额的基金份额净值为当日人民币份额的基金份额净值除以当日美元对人民</w:t>
      </w:r>
      <w:r w:rsidRPr="00450603">
        <w:rPr>
          <w:rFonts w:ascii="宋体" w:hAnsi="宋体" w:hint="eastAsia"/>
          <w:bCs/>
          <w:szCs w:val="21"/>
        </w:rPr>
        <w:lastRenderedPageBreak/>
        <w:t>币估值汇率，人民币份额的基金份额净值精确到0.0001元，美元份额的基金份额净值精确到0.0001美元，小数点后第5位四舍五入。</w:t>
      </w:r>
      <w:r w:rsidR="0019691F" w:rsidRPr="00450603">
        <w:rPr>
          <w:rFonts w:ascii="宋体" w:hAnsi="宋体" w:hint="eastAsia"/>
          <w:bCs/>
          <w:szCs w:val="21"/>
        </w:rPr>
        <w:t>基金管理人可以设立大额赎回情形下的净值精度应急调整机制。</w:t>
      </w:r>
      <w:r w:rsidRPr="00450603">
        <w:rPr>
          <w:rFonts w:ascii="宋体" w:hAnsi="宋体" w:hint="eastAsia"/>
          <w:bCs/>
          <w:szCs w:val="21"/>
        </w:rPr>
        <w:t>国家另有规定的，从其规定。</w:t>
      </w:r>
    </w:p>
    <w:p w14:paraId="6281196C" w14:textId="77777777" w:rsidR="00D866C7" w:rsidRPr="00450603" w:rsidRDefault="00D866C7" w:rsidP="00D866C7">
      <w:pPr>
        <w:ind w:firstLineChars="200" w:firstLine="480"/>
        <w:rPr>
          <w:rFonts w:ascii="宋体" w:hAnsi="宋体"/>
          <w:bCs/>
          <w:szCs w:val="21"/>
        </w:rPr>
      </w:pPr>
      <w:r w:rsidRPr="00450603">
        <w:rPr>
          <w:rFonts w:ascii="宋体" w:hAnsi="宋体" w:hint="eastAsia"/>
          <w:bCs/>
          <w:szCs w:val="21"/>
        </w:rPr>
        <w:t>本基金合同生效后，每个开放日以及国家法律法规规定需要对外披露基金净值的非开放日对基金资产进行估值，估值时间点为T+1日完成T日估值。</w:t>
      </w:r>
    </w:p>
    <w:p w14:paraId="4191E537" w14:textId="0DB92D5D" w:rsidR="006B1B39" w:rsidRPr="00450603" w:rsidRDefault="00D866C7" w:rsidP="007039E1">
      <w:pPr>
        <w:ind w:firstLineChars="200" w:firstLine="480"/>
        <w:rPr>
          <w:rFonts w:ascii="宋体" w:hAnsi="宋体"/>
          <w:szCs w:val="21"/>
        </w:rPr>
      </w:pPr>
      <w:r w:rsidRPr="00450603">
        <w:rPr>
          <w:rFonts w:ascii="宋体" w:hAnsi="宋体" w:hint="eastAsia"/>
          <w:bCs/>
          <w:szCs w:val="21"/>
        </w:rPr>
        <w:t>2、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对外公布。</w:t>
      </w:r>
    </w:p>
    <w:p w14:paraId="30AA9D92" w14:textId="77777777" w:rsidR="0028424E" w:rsidRPr="00450603" w:rsidRDefault="0028424E" w:rsidP="00491AF5">
      <w:pPr>
        <w:rPr>
          <w:rFonts w:ascii="宋体" w:hAnsi="宋体"/>
          <w:b/>
          <w:bCs/>
          <w:szCs w:val="21"/>
        </w:rPr>
      </w:pPr>
    </w:p>
    <w:p w14:paraId="1513472D" w14:textId="19CAADF6" w:rsidR="006B1B39" w:rsidRPr="00450603" w:rsidRDefault="00F7692A" w:rsidP="007039E1">
      <w:pPr>
        <w:ind w:firstLineChars="200" w:firstLine="482"/>
        <w:rPr>
          <w:rFonts w:ascii="宋体" w:hAnsi="宋体"/>
          <w:b/>
          <w:bCs/>
          <w:szCs w:val="21"/>
        </w:rPr>
      </w:pPr>
      <w:r w:rsidRPr="00450603">
        <w:rPr>
          <w:rFonts w:ascii="宋体" w:hAnsi="宋体" w:hint="eastAsia"/>
          <w:b/>
          <w:bCs/>
          <w:szCs w:val="21"/>
        </w:rPr>
        <w:t>六、</w:t>
      </w:r>
      <w:r w:rsidR="006B1B39" w:rsidRPr="00450603">
        <w:rPr>
          <w:rFonts w:ascii="宋体" w:hAnsi="宋体" w:hint="eastAsia"/>
          <w:b/>
          <w:bCs/>
          <w:szCs w:val="21"/>
        </w:rPr>
        <w:t>暂停估值的情形</w:t>
      </w:r>
    </w:p>
    <w:p w14:paraId="7BCA14D7" w14:textId="77777777" w:rsidR="0028424E" w:rsidRPr="00450603" w:rsidRDefault="0028424E" w:rsidP="0028424E">
      <w:pPr>
        <w:ind w:firstLineChars="200" w:firstLine="480"/>
        <w:rPr>
          <w:rFonts w:ascii="宋体" w:hAnsi="宋体"/>
          <w:bCs/>
          <w:szCs w:val="21"/>
        </w:rPr>
      </w:pPr>
      <w:r w:rsidRPr="00450603">
        <w:rPr>
          <w:rFonts w:ascii="宋体" w:hAnsi="宋体"/>
          <w:bCs/>
          <w:szCs w:val="21"/>
        </w:rPr>
        <w:t>1、基金投资所涉及的证券/期货交易市场</w:t>
      </w:r>
      <w:r w:rsidRPr="00450603">
        <w:rPr>
          <w:rFonts w:ascii="宋体" w:hAnsi="宋体" w:hint="eastAsia"/>
          <w:bCs/>
          <w:szCs w:val="21"/>
        </w:rPr>
        <w:t>或外汇市场</w:t>
      </w:r>
      <w:r w:rsidRPr="00450603">
        <w:rPr>
          <w:rFonts w:ascii="宋体" w:hAnsi="宋体"/>
          <w:bCs/>
          <w:szCs w:val="21"/>
        </w:rPr>
        <w:t>遇法定节假日或因其他原因暂停营业时；</w:t>
      </w:r>
    </w:p>
    <w:p w14:paraId="128E6828" w14:textId="77777777" w:rsidR="0028424E" w:rsidRPr="00450603" w:rsidRDefault="0028424E" w:rsidP="0028424E">
      <w:pPr>
        <w:ind w:firstLineChars="200" w:firstLine="480"/>
        <w:rPr>
          <w:rFonts w:ascii="宋体" w:hAnsi="宋体"/>
          <w:bCs/>
          <w:szCs w:val="21"/>
        </w:rPr>
      </w:pPr>
      <w:r w:rsidRPr="00450603">
        <w:rPr>
          <w:rFonts w:ascii="宋体" w:hAnsi="宋体"/>
          <w:bCs/>
          <w:szCs w:val="21"/>
        </w:rPr>
        <w:t>2、因不可抗力致使基金管理人、基金托管人无法准确评估基金资产价值时；</w:t>
      </w:r>
    </w:p>
    <w:p w14:paraId="7C3E774E" w14:textId="6247B090" w:rsidR="0028424E" w:rsidRPr="00450603" w:rsidRDefault="0028424E" w:rsidP="0028424E">
      <w:pPr>
        <w:ind w:firstLineChars="200" w:firstLine="480"/>
        <w:rPr>
          <w:rFonts w:ascii="宋体" w:hAnsi="宋体"/>
          <w:szCs w:val="21"/>
        </w:rPr>
      </w:pPr>
      <w:r w:rsidRPr="00450603">
        <w:rPr>
          <w:rFonts w:ascii="宋体" w:hAnsi="宋体" w:hint="eastAsia"/>
          <w:bCs/>
          <w:szCs w:val="21"/>
        </w:rPr>
        <w:t>3、</w:t>
      </w:r>
      <w:r w:rsidR="00EE7C44" w:rsidRPr="00450603">
        <w:rPr>
          <w:rFonts w:ascii="宋体" w:hAnsi="宋体" w:hint="eastAsia"/>
          <w:bCs/>
          <w:szCs w:val="21"/>
        </w:rPr>
        <w:t>当特定资产占前一估值日基金资产净值50%以上的，经与基金托管人协商确认后，基金管理人应当暂停估值；</w:t>
      </w:r>
    </w:p>
    <w:p w14:paraId="38CCBE07" w14:textId="5DB8B08C" w:rsidR="006B1B39" w:rsidRPr="00450603" w:rsidRDefault="0028424E" w:rsidP="007039E1">
      <w:pPr>
        <w:ind w:left="480"/>
        <w:rPr>
          <w:rFonts w:ascii="宋体" w:hAnsi="宋体"/>
          <w:szCs w:val="21"/>
        </w:rPr>
      </w:pPr>
      <w:r w:rsidRPr="00450603">
        <w:rPr>
          <w:rFonts w:ascii="宋体" w:hAnsi="宋体"/>
          <w:bCs/>
          <w:szCs w:val="21"/>
        </w:rPr>
        <w:t>4</w:t>
      </w:r>
      <w:r w:rsidRPr="00450603">
        <w:rPr>
          <w:rFonts w:ascii="宋体" w:hAnsi="宋体" w:hint="eastAsia"/>
          <w:bCs/>
          <w:szCs w:val="21"/>
        </w:rPr>
        <w:t>、中国证监会和基金合同认定的其它情形。</w:t>
      </w:r>
    </w:p>
    <w:p w14:paraId="21A2D77B" w14:textId="77777777" w:rsidR="006B1B39" w:rsidRPr="00450603" w:rsidRDefault="006B1B39" w:rsidP="00141ABF">
      <w:pPr>
        <w:ind w:firstLineChars="200" w:firstLine="482"/>
        <w:rPr>
          <w:rFonts w:ascii="宋体" w:hAnsi="宋体"/>
          <w:b/>
          <w:bCs/>
          <w:szCs w:val="21"/>
        </w:rPr>
      </w:pPr>
    </w:p>
    <w:p w14:paraId="7F31415A" w14:textId="022969CC" w:rsidR="005C26F5" w:rsidRPr="00450603" w:rsidRDefault="00F7692A" w:rsidP="007039E1">
      <w:pPr>
        <w:ind w:firstLineChars="200" w:firstLine="482"/>
        <w:rPr>
          <w:rFonts w:ascii="宋体" w:hAnsi="宋体"/>
          <w:b/>
          <w:szCs w:val="21"/>
        </w:rPr>
      </w:pPr>
      <w:r w:rsidRPr="00450603">
        <w:rPr>
          <w:rFonts w:ascii="宋体" w:hAnsi="宋体"/>
          <w:b/>
          <w:szCs w:val="21"/>
        </w:rPr>
        <w:t>七</w:t>
      </w:r>
      <w:r w:rsidRPr="00450603">
        <w:rPr>
          <w:rFonts w:ascii="宋体" w:hAnsi="宋体" w:hint="eastAsia"/>
          <w:b/>
          <w:szCs w:val="21"/>
        </w:rPr>
        <w:t>、</w:t>
      </w:r>
      <w:r w:rsidR="005C26F5" w:rsidRPr="00450603">
        <w:rPr>
          <w:rFonts w:ascii="宋体" w:hAnsi="宋体" w:hint="eastAsia"/>
          <w:b/>
          <w:szCs w:val="21"/>
        </w:rPr>
        <w:t>基金份额净值的确认</w:t>
      </w:r>
    </w:p>
    <w:p w14:paraId="1FA51854" w14:textId="046BBF23" w:rsidR="006B1B39" w:rsidRPr="00450603" w:rsidRDefault="0028424E" w:rsidP="00141ABF">
      <w:pPr>
        <w:ind w:firstLineChars="200" w:firstLine="480"/>
        <w:rPr>
          <w:rFonts w:ascii="宋体" w:hAnsi="宋体"/>
          <w:bCs/>
          <w:szCs w:val="21"/>
        </w:rPr>
      </w:pPr>
      <w:r w:rsidRPr="00450603">
        <w:rPr>
          <w:rFonts w:ascii="宋体" w:hAnsi="宋体"/>
          <w:bCs/>
          <w:szCs w:val="21"/>
        </w:rPr>
        <w:t>用于基金信息披露的基金资产净值和基金份额净值由基金管理人负责计算，基金托管人负责进行复核。基金管理人应于</w:t>
      </w:r>
      <w:r w:rsidR="00B670DC" w:rsidRPr="00450603">
        <w:rPr>
          <w:rFonts w:ascii="宋体" w:hAnsi="宋体"/>
          <w:bCs/>
          <w:szCs w:val="21"/>
        </w:rPr>
        <w:t>每个工作日将计算的对应的估值日的基金资产净值和基金份额净值并发送给基金托管人。</w:t>
      </w:r>
      <w:r w:rsidRPr="00450603">
        <w:rPr>
          <w:rFonts w:ascii="宋体" w:hAnsi="宋体"/>
          <w:bCs/>
          <w:szCs w:val="21"/>
        </w:rPr>
        <w:t>基金托管人对净值计算结果复核确认后发送给基金管理人，由基金管理人对基金净值予以公布。</w:t>
      </w:r>
    </w:p>
    <w:p w14:paraId="4F8C04A0" w14:textId="68CF9D59" w:rsidR="00B670DC" w:rsidRPr="00450603" w:rsidRDefault="00B670DC" w:rsidP="00141ABF">
      <w:pPr>
        <w:ind w:firstLineChars="200" w:firstLine="480"/>
        <w:rPr>
          <w:rFonts w:ascii="宋体" w:hAnsi="宋体"/>
          <w:szCs w:val="21"/>
        </w:rPr>
      </w:pPr>
      <w:r w:rsidRPr="00450603">
        <w:rPr>
          <w:rFonts w:ascii="宋体" w:hAnsi="宋体" w:hint="eastAsia"/>
          <w:bCs/>
          <w:szCs w:val="21"/>
        </w:rPr>
        <w:t>人民币基金份额净值的计算精确到0.0001人民币，小数点后第五位四舍五入。美元现汇基金份额净值计算公式为估值日人民币基金份额净值除以当日美元对人民币估值汇率。美元现汇基金份额净值的计算精确到0.0001美元，小数点后第五位四舍五入。</w:t>
      </w:r>
      <w:r w:rsidRPr="00450603">
        <w:rPr>
          <w:rFonts w:ascii="宋体" w:hAnsi="宋体"/>
          <w:bCs/>
          <w:szCs w:val="21"/>
        </w:rPr>
        <w:t>由此产生的收益或损失由基金财产承担</w:t>
      </w:r>
      <w:r w:rsidRPr="00450603">
        <w:rPr>
          <w:rFonts w:ascii="宋体" w:hAnsi="宋体" w:hint="eastAsia"/>
          <w:bCs/>
          <w:szCs w:val="21"/>
        </w:rPr>
        <w:t>，国家另有规定的，从其规定。</w:t>
      </w:r>
    </w:p>
    <w:p w14:paraId="1BA30118" w14:textId="77777777" w:rsidR="00491AF5" w:rsidRPr="00450603" w:rsidRDefault="00491AF5" w:rsidP="00141ABF">
      <w:pPr>
        <w:ind w:firstLineChars="200" w:firstLine="480"/>
        <w:rPr>
          <w:rFonts w:ascii="宋体" w:hAnsi="宋体"/>
          <w:szCs w:val="21"/>
        </w:rPr>
      </w:pPr>
    </w:p>
    <w:p w14:paraId="576DC07F" w14:textId="28323AB8" w:rsidR="00491AF5" w:rsidRPr="00450603" w:rsidRDefault="00F7692A" w:rsidP="007039E1">
      <w:pPr>
        <w:ind w:firstLineChars="200" w:firstLine="482"/>
        <w:rPr>
          <w:rFonts w:ascii="宋体" w:hAnsi="宋体"/>
          <w:b/>
          <w:bCs/>
          <w:szCs w:val="21"/>
        </w:rPr>
      </w:pPr>
      <w:r w:rsidRPr="00450603">
        <w:rPr>
          <w:rFonts w:ascii="宋体" w:hAnsi="宋体"/>
          <w:b/>
          <w:bCs/>
          <w:szCs w:val="21"/>
        </w:rPr>
        <w:t>八</w:t>
      </w:r>
      <w:r w:rsidRPr="00450603">
        <w:rPr>
          <w:rFonts w:ascii="宋体" w:hAnsi="宋体" w:hint="eastAsia"/>
          <w:b/>
          <w:bCs/>
          <w:szCs w:val="21"/>
        </w:rPr>
        <w:t>、</w:t>
      </w:r>
      <w:r w:rsidR="00491AF5" w:rsidRPr="00450603">
        <w:rPr>
          <w:rFonts w:ascii="宋体" w:hAnsi="宋体" w:hint="eastAsia"/>
          <w:b/>
          <w:bCs/>
          <w:szCs w:val="21"/>
        </w:rPr>
        <w:t>估值错误的处理</w:t>
      </w:r>
    </w:p>
    <w:p w14:paraId="73935E65" w14:textId="77777777" w:rsidR="00D866C7" w:rsidRPr="00450603" w:rsidRDefault="00D866C7" w:rsidP="00D866C7">
      <w:pPr>
        <w:ind w:firstLineChars="200" w:firstLine="480"/>
        <w:rPr>
          <w:bCs/>
        </w:rPr>
      </w:pPr>
      <w:r w:rsidRPr="00450603">
        <w:rPr>
          <w:bCs/>
        </w:rPr>
        <w:t>基金管理人和基金托管人将采取必要、适当、合理的措施确保基金资产估值的准确性、</w:t>
      </w:r>
      <w:r w:rsidRPr="00450603">
        <w:rPr>
          <w:bCs/>
        </w:rPr>
        <w:lastRenderedPageBreak/>
        <w:t>及时性。当基金份额净值小数点后</w:t>
      </w:r>
      <w:r w:rsidRPr="00450603">
        <w:rPr>
          <w:bCs/>
        </w:rPr>
        <w:t>4</w:t>
      </w:r>
      <w:r w:rsidRPr="00450603">
        <w:rPr>
          <w:bCs/>
        </w:rPr>
        <w:t>位以内</w:t>
      </w:r>
      <w:r w:rsidRPr="00450603">
        <w:rPr>
          <w:bCs/>
        </w:rPr>
        <w:t>(</w:t>
      </w:r>
      <w:r w:rsidRPr="00450603">
        <w:rPr>
          <w:bCs/>
        </w:rPr>
        <w:t>含第</w:t>
      </w:r>
      <w:r w:rsidRPr="00450603">
        <w:rPr>
          <w:bCs/>
        </w:rPr>
        <w:t>4</w:t>
      </w:r>
      <w:r w:rsidRPr="00450603">
        <w:rPr>
          <w:bCs/>
        </w:rPr>
        <w:t>位</w:t>
      </w:r>
      <w:r w:rsidRPr="00450603">
        <w:rPr>
          <w:bCs/>
        </w:rPr>
        <w:t>)</w:t>
      </w:r>
      <w:r w:rsidRPr="00450603">
        <w:rPr>
          <w:bCs/>
        </w:rPr>
        <w:t>发生估值错误时，视为基金份额净值错误。</w:t>
      </w:r>
    </w:p>
    <w:p w14:paraId="7799436C" w14:textId="77777777" w:rsidR="00D866C7" w:rsidRPr="00450603" w:rsidRDefault="00D866C7" w:rsidP="00D866C7">
      <w:pPr>
        <w:ind w:firstLineChars="200" w:firstLine="480"/>
        <w:rPr>
          <w:bCs/>
        </w:rPr>
      </w:pPr>
      <w:r w:rsidRPr="00450603">
        <w:rPr>
          <w:bCs/>
        </w:rPr>
        <w:t>本基金合同的当事人应按照以下约定处理：</w:t>
      </w:r>
    </w:p>
    <w:p w14:paraId="4DBC7474" w14:textId="77777777" w:rsidR="00D866C7" w:rsidRPr="00450603" w:rsidRDefault="00D866C7" w:rsidP="00D866C7">
      <w:pPr>
        <w:ind w:firstLineChars="200" w:firstLine="480"/>
        <w:rPr>
          <w:bCs/>
        </w:rPr>
      </w:pPr>
      <w:r w:rsidRPr="00450603">
        <w:rPr>
          <w:bCs/>
        </w:rPr>
        <w:t>1</w:t>
      </w:r>
      <w:r w:rsidRPr="00450603">
        <w:rPr>
          <w:bCs/>
        </w:rPr>
        <w:t>、估值错误类型</w:t>
      </w:r>
    </w:p>
    <w:p w14:paraId="51CC6779" w14:textId="77777777" w:rsidR="00D866C7" w:rsidRPr="00450603" w:rsidRDefault="00D866C7" w:rsidP="00D866C7">
      <w:pPr>
        <w:ind w:firstLineChars="200" w:firstLine="480"/>
        <w:rPr>
          <w:bCs/>
        </w:rPr>
      </w:pPr>
      <w:r w:rsidRPr="00450603">
        <w:rPr>
          <w:bCs/>
        </w:rPr>
        <w:t>本基金运作过程中，如果由于基金管理人或基金托管人、或登记机构、或销售</w:t>
      </w:r>
      <w:r w:rsidRPr="00450603">
        <w:rPr>
          <w:rFonts w:hint="eastAsia"/>
          <w:bCs/>
        </w:rPr>
        <w:t>服务</w:t>
      </w:r>
      <w:r w:rsidRPr="00450603">
        <w:rPr>
          <w:bCs/>
        </w:rPr>
        <w:t>机构、或投资人自身的过错造成估值错误，导致其他当事人遭受损失的，过错的责任人应当对由于该估值错误遭受损失当事人</w:t>
      </w:r>
      <w:r w:rsidRPr="00450603">
        <w:rPr>
          <w:bCs/>
        </w:rPr>
        <w:t>(</w:t>
      </w:r>
      <w:r w:rsidRPr="00450603">
        <w:rPr>
          <w:rFonts w:hint="eastAsia"/>
          <w:bCs/>
        </w:rPr>
        <w:t>“</w:t>
      </w:r>
      <w:r w:rsidRPr="00450603">
        <w:rPr>
          <w:bCs/>
        </w:rPr>
        <w:t>受损方</w:t>
      </w:r>
      <w:r w:rsidRPr="00450603">
        <w:rPr>
          <w:rFonts w:hint="eastAsia"/>
          <w:bCs/>
        </w:rPr>
        <w:t>”</w:t>
      </w:r>
      <w:r w:rsidRPr="00450603">
        <w:rPr>
          <w:bCs/>
        </w:rPr>
        <w:t>)</w:t>
      </w:r>
      <w:r w:rsidRPr="00450603">
        <w:rPr>
          <w:bCs/>
        </w:rPr>
        <w:t>的直接损失按下述</w:t>
      </w:r>
      <w:r w:rsidRPr="00450603">
        <w:rPr>
          <w:rFonts w:hint="eastAsia"/>
          <w:bCs/>
        </w:rPr>
        <w:t>“</w:t>
      </w:r>
      <w:r w:rsidRPr="00450603">
        <w:rPr>
          <w:bCs/>
        </w:rPr>
        <w:t>估值错误处理原则</w:t>
      </w:r>
      <w:r w:rsidRPr="00450603">
        <w:rPr>
          <w:rFonts w:hint="eastAsia"/>
          <w:bCs/>
        </w:rPr>
        <w:t>”</w:t>
      </w:r>
      <w:r w:rsidRPr="00450603">
        <w:rPr>
          <w:bCs/>
        </w:rPr>
        <w:t>给予赔偿，承担赔偿责任。</w:t>
      </w:r>
    </w:p>
    <w:p w14:paraId="29AA64ED" w14:textId="77777777" w:rsidR="00D866C7" w:rsidRPr="00450603" w:rsidRDefault="00D866C7" w:rsidP="00D866C7">
      <w:pPr>
        <w:ind w:firstLineChars="200" w:firstLine="480"/>
        <w:rPr>
          <w:bCs/>
        </w:rPr>
      </w:pPr>
      <w:r w:rsidRPr="00450603">
        <w:rPr>
          <w:bCs/>
        </w:rPr>
        <w:t>上述估值错误的主要类型包括但不限于：资料申报差错、数据传输差错、数据计算差错、系统故障差错、下达指令差错等。</w:t>
      </w:r>
    </w:p>
    <w:p w14:paraId="08EE9505" w14:textId="77777777" w:rsidR="00D866C7" w:rsidRPr="00450603" w:rsidRDefault="00D866C7" w:rsidP="00D866C7">
      <w:pPr>
        <w:ind w:firstLineChars="200" w:firstLine="480"/>
        <w:rPr>
          <w:bCs/>
        </w:rPr>
      </w:pPr>
      <w:r w:rsidRPr="00450603">
        <w:rPr>
          <w:bCs/>
        </w:rPr>
        <w:t>2</w:t>
      </w:r>
      <w:r w:rsidRPr="00450603">
        <w:rPr>
          <w:bCs/>
        </w:rPr>
        <w:t>、估值错误处理原则</w:t>
      </w:r>
    </w:p>
    <w:p w14:paraId="43D787C7" w14:textId="77777777" w:rsidR="00D866C7" w:rsidRPr="00450603" w:rsidRDefault="00D866C7" w:rsidP="00D866C7">
      <w:pPr>
        <w:ind w:firstLineChars="200" w:firstLine="480"/>
        <w:rPr>
          <w:bCs/>
        </w:rPr>
      </w:pPr>
      <w:r w:rsidRPr="00450603">
        <w:rPr>
          <w:bCs/>
        </w:rPr>
        <w:t>（</w:t>
      </w:r>
      <w:r w:rsidRPr="00450603">
        <w:rPr>
          <w:bCs/>
        </w:rPr>
        <w:t>1</w:t>
      </w:r>
      <w:r w:rsidRPr="00450603">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80C884" w14:textId="77777777" w:rsidR="00D866C7" w:rsidRPr="00450603" w:rsidRDefault="00D866C7" w:rsidP="00D866C7">
      <w:pPr>
        <w:ind w:firstLineChars="200" w:firstLine="480"/>
        <w:rPr>
          <w:bCs/>
        </w:rPr>
      </w:pPr>
      <w:r w:rsidRPr="00450603">
        <w:rPr>
          <w:bCs/>
        </w:rPr>
        <w:t>（</w:t>
      </w:r>
      <w:r w:rsidRPr="00450603">
        <w:rPr>
          <w:rFonts w:hint="eastAsia"/>
          <w:bCs/>
        </w:rPr>
        <w:t>2</w:t>
      </w:r>
      <w:r w:rsidRPr="00450603">
        <w:rPr>
          <w:bCs/>
        </w:rPr>
        <w:t>）估值错误的责任方对有关当事人的直接损失负责，不对间接损失负责，并且仅对估值错误的有关直接当事人负责，不对第三方负责。</w:t>
      </w:r>
    </w:p>
    <w:p w14:paraId="6D994704" w14:textId="77777777" w:rsidR="00D866C7" w:rsidRPr="00450603" w:rsidRDefault="00D866C7" w:rsidP="00D866C7">
      <w:pPr>
        <w:ind w:firstLineChars="200" w:firstLine="480"/>
        <w:rPr>
          <w:bCs/>
        </w:rPr>
      </w:pPr>
      <w:r w:rsidRPr="00450603">
        <w:rPr>
          <w:bCs/>
        </w:rPr>
        <w:t>（</w:t>
      </w:r>
      <w:r w:rsidRPr="00450603">
        <w:rPr>
          <w:rFonts w:hint="eastAsia"/>
          <w:bCs/>
        </w:rPr>
        <w:t>3</w:t>
      </w:r>
      <w:r w:rsidRPr="00450603">
        <w:rPr>
          <w:bCs/>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50603">
        <w:rPr>
          <w:bCs/>
        </w:rPr>
        <w:t>(</w:t>
      </w:r>
      <w:r w:rsidRPr="00450603">
        <w:rPr>
          <w:rFonts w:hint="eastAsia"/>
          <w:bCs/>
        </w:rPr>
        <w:t>“</w:t>
      </w:r>
      <w:r w:rsidRPr="00450603">
        <w:rPr>
          <w:bCs/>
        </w:rPr>
        <w:t>受损方</w:t>
      </w:r>
      <w:r w:rsidRPr="00450603">
        <w:rPr>
          <w:rFonts w:hint="eastAsia"/>
          <w:bCs/>
        </w:rPr>
        <w:t>”</w:t>
      </w:r>
      <w:r w:rsidRPr="00450603">
        <w:rPr>
          <w:bCs/>
        </w:rPr>
        <w:t>)</w:t>
      </w:r>
      <w:r w:rsidRPr="00450603">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466734" w14:textId="77777777" w:rsidR="00D866C7" w:rsidRPr="00450603" w:rsidRDefault="00D866C7" w:rsidP="00D866C7">
      <w:pPr>
        <w:ind w:firstLineChars="200" w:firstLine="480"/>
        <w:rPr>
          <w:bCs/>
        </w:rPr>
      </w:pPr>
      <w:r w:rsidRPr="00450603">
        <w:rPr>
          <w:bCs/>
        </w:rPr>
        <w:t>（</w:t>
      </w:r>
      <w:r w:rsidRPr="00450603">
        <w:rPr>
          <w:rFonts w:hint="eastAsia"/>
          <w:bCs/>
        </w:rPr>
        <w:t>4</w:t>
      </w:r>
      <w:r w:rsidRPr="00450603">
        <w:rPr>
          <w:bCs/>
        </w:rPr>
        <w:t>）估值错误调整采用尽量恢复至假设未发生估值错误的正确情形的方式。</w:t>
      </w:r>
    </w:p>
    <w:p w14:paraId="23F20E62" w14:textId="77777777" w:rsidR="00D866C7" w:rsidRPr="00450603" w:rsidRDefault="00D866C7" w:rsidP="00D866C7">
      <w:pPr>
        <w:ind w:firstLineChars="200" w:firstLine="480"/>
        <w:rPr>
          <w:bCs/>
        </w:rPr>
      </w:pPr>
      <w:r w:rsidRPr="00450603">
        <w:rPr>
          <w:bCs/>
        </w:rPr>
        <w:t>3</w:t>
      </w:r>
      <w:r w:rsidRPr="00450603">
        <w:rPr>
          <w:bCs/>
        </w:rPr>
        <w:t>、估值错误处理程序</w:t>
      </w:r>
    </w:p>
    <w:p w14:paraId="181E8CF0" w14:textId="77777777" w:rsidR="00D866C7" w:rsidRPr="00450603" w:rsidRDefault="00D866C7" w:rsidP="00D866C7">
      <w:pPr>
        <w:ind w:firstLineChars="200" w:firstLine="480"/>
        <w:rPr>
          <w:bCs/>
        </w:rPr>
      </w:pPr>
      <w:r w:rsidRPr="00450603">
        <w:rPr>
          <w:bCs/>
        </w:rPr>
        <w:t>估值错误被发现后，有关的当事人应当及时进行处理，处理的程序如下：</w:t>
      </w:r>
    </w:p>
    <w:p w14:paraId="671183AA" w14:textId="77777777" w:rsidR="00D866C7" w:rsidRPr="00450603" w:rsidRDefault="00D866C7" w:rsidP="00D866C7">
      <w:pPr>
        <w:ind w:firstLineChars="200" w:firstLine="480"/>
        <w:rPr>
          <w:bCs/>
        </w:rPr>
      </w:pPr>
      <w:r w:rsidRPr="00450603">
        <w:rPr>
          <w:bCs/>
        </w:rPr>
        <w:t>（</w:t>
      </w:r>
      <w:r w:rsidRPr="00450603">
        <w:rPr>
          <w:bCs/>
        </w:rPr>
        <w:t>1</w:t>
      </w:r>
      <w:r w:rsidRPr="00450603">
        <w:rPr>
          <w:bCs/>
        </w:rPr>
        <w:t>）查明估值错误发生的原因，列明所有的当事人，并根据估值错误发生的原因确定估</w:t>
      </w:r>
      <w:r w:rsidRPr="00450603">
        <w:rPr>
          <w:bCs/>
        </w:rPr>
        <w:lastRenderedPageBreak/>
        <w:t>值错误的责任方；</w:t>
      </w:r>
    </w:p>
    <w:p w14:paraId="25F4FE9B" w14:textId="77777777" w:rsidR="00D866C7" w:rsidRPr="00450603" w:rsidRDefault="00D866C7" w:rsidP="00D866C7">
      <w:pPr>
        <w:ind w:firstLineChars="200" w:firstLine="480"/>
        <w:rPr>
          <w:bCs/>
        </w:rPr>
      </w:pPr>
      <w:r w:rsidRPr="00450603">
        <w:rPr>
          <w:bCs/>
        </w:rPr>
        <w:t>（</w:t>
      </w:r>
      <w:r w:rsidRPr="00450603">
        <w:rPr>
          <w:rFonts w:hint="eastAsia"/>
          <w:bCs/>
        </w:rPr>
        <w:t>2</w:t>
      </w:r>
      <w:r w:rsidRPr="00450603">
        <w:rPr>
          <w:bCs/>
        </w:rPr>
        <w:t>）根据估值错误处理原则或当事人协商的方法对因估值错误造成的损失进行评估；</w:t>
      </w:r>
    </w:p>
    <w:p w14:paraId="42D83EB9" w14:textId="77777777" w:rsidR="00D866C7" w:rsidRPr="00450603" w:rsidRDefault="00D866C7" w:rsidP="00D866C7">
      <w:pPr>
        <w:ind w:firstLineChars="200" w:firstLine="480"/>
        <w:rPr>
          <w:bCs/>
        </w:rPr>
      </w:pPr>
      <w:r w:rsidRPr="00450603">
        <w:rPr>
          <w:bCs/>
        </w:rPr>
        <w:t>（</w:t>
      </w:r>
      <w:r w:rsidRPr="00450603">
        <w:rPr>
          <w:rFonts w:hint="eastAsia"/>
          <w:bCs/>
        </w:rPr>
        <w:t>3</w:t>
      </w:r>
      <w:r w:rsidRPr="00450603">
        <w:rPr>
          <w:bCs/>
        </w:rPr>
        <w:t>）根据估值错误处理原则或当事人协商的方法由估值错误的责任方进行更正和赔偿损失；</w:t>
      </w:r>
    </w:p>
    <w:p w14:paraId="7CEB24CE" w14:textId="77777777" w:rsidR="00D866C7" w:rsidRPr="00450603" w:rsidRDefault="00D866C7" w:rsidP="00D866C7">
      <w:pPr>
        <w:ind w:firstLineChars="200" w:firstLine="480"/>
        <w:rPr>
          <w:bCs/>
        </w:rPr>
      </w:pPr>
      <w:r w:rsidRPr="00450603">
        <w:rPr>
          <w:bCs/>
        </w:rPr>
        <w:t>（</w:t>
      </w:r>
      <w:r w:rsidRPr="00450603">
        <w:rPr>
          <w:rFonts w:hint="eastAsia"/>
          <w:bCs/>
        </w:rPr>
        <w:t>4</w:t>
      </w:r>
      <w:r w:rsidRPr="00450603">
        <w:rPr>
          <w:bCs/>
        </w:rPr>
        <w:t>）根据估值错误处理的方法，需要修改基金登记机构交易数据的，由基金登记机构进行更正，并就估值错误的更正向有关当事人进行确认。</w:t>
      </w:r>
    </w:p>
    <w:p w14:paraId="63EFFEBA" w14:textId="77777777" w:rsidR="00D866C7" w:rsidRPr="00450603" w:rsidRDefault="00D866C7" w:rsidP="00D866C7">
      <w:pPr>
        <w:ind w:firstLineChars="200" w:firstLine="480"/>
        <w:rPr>
          <w:bCs/>
        </w:rPr>
      </w:pPr>
      <w:r w:rsidRPr="00450603">
        <w:rPr>
          <w:bCs/>
        </w:rPr>
        <w:t>4</w:t>
      </w:r>
      <w:r w:rsidRPr="00450603">
        <w:rPr>
          <w:bCs/>
        </w:rPr>
        <w:t>、基金份额净值估值错误处理的方法如下：</w:t>
      </w:r>
    </w:p>
    <w:p w14:paraId="090C0435" w14:textId="77777777" w:rsidR="00D866C7" w:rsidRPr="00450603" w:rsidRDefault="00D866C7" w:rsidP="00D866C7">
      <w:pPr>
        <w:ind w:firstLineChars="200" w:firstLine="480"/>
        <w:rPr>
          <w:bCs/>
        </w:rPr>
      </w:pPr>
      <w:r w:rsidRPr="00450603">
        <w:rPr>
          <w:bCs/>
        </w:rPr>
        <w:t>（</w:t>
      </w:r>
      <w:r w:rsidRPr="00450603">
        <w:rPr>
          <w:bCs/>
        </w:rPr>
        <w:t>1</w:t>
      </w:r>
      <w:r w:rsidRPr="00450603">
        <w:rPr>
          <w:bCs/>
        </w:rPr>
        <w:t>）基金份额净值计算出现错误时，基金管理人应当立即予以纠正，通报基金托管人，并采取合理的措施防止损失进一步扩大。</w:t>
      </w:r>
    </w:p>
    <w:p w14:paraId="2D0A288A" w14:textId="77777777" w:rsidR="00D866C7" w:rsidRPr="00450603" w:rsidRDefault="00D866C7" w:rsidP="00D866C7">
      <w:pPr>
        <w:ind w:firstLineChars="200" w:firstLine="480"/>
        <w:rPr>
          <w:bCs/>
        </w:rPr>
      </w:pPr>
      <w:r w:rsidRPr="00450603">
        <w:rPr>
          <w:bCs/>
        </w:rPr>
        <w:t>（</w:t>
      </w:r>
      <w:r w:rsidRPr="00450603">
        <w:rPr>
          <w:rFonts w:hint="eastAsia"/>
          <w:bCs/>
        </w:rPr>
        <w:t>2</w:t>
      </w:r>
      <w:r w:rsidRPr="00450603">
        <w:rPr>
          <w:bCs/>
        </w:rPr>
        <w:t>）错误偏差达到基金份额净值的</w:t>
      </w:r>
      <w:r w:rsidRPr="00450603">
        <w:rPr>
          <w:bCs/>
        </w:rPr>
        <w:t>0.25%</w:t>
      </w:r>
      <w:r w:rsidRPr="00450603">
        <w:rPr>
          <w:bCs/>
        </w:rPr>
        <w:t>时，基金管理人应当通报基金托管人并报中国证监会备案；错误偏差达到基金份额净值的</w:t>
      </w:r>
      <w:r w:rsidRPr="00450603">
        <w:rPr>
          <w:bCs/>
        </w:rPr>
        <w:t>0.5%</w:t>
      </w:r>
      <w:r w:rsidRPr="00450603">
        <w:rPr>
          <w:bCs/>
        </w:rPr>
        <w:t>时，基金管理人应当公告</w:t>
      </w:r>
      <w:r w:rsidRPr="00450603">
        <w:rPr>
          <w:rFonts w:hint="eastAsia"/>
          <w:bCs/>
        </w:rPr>
        <w:t>，并报中国证监会备案</w:t>
      </w:r>
      <w:r w:rsidRPr="00450603">
        <w:rPr>
          <w:bCs/>
        </w:rPr>
        <w:t>。</w:t>
      </w:r>
    </w:p>
    <w:p w14:paraId="6ED9E77A" w14:textId="60BBBEEE" w:rsidR="00491AF5" w:rsidRPr="00450603" w:rsidRDefault="00D866C7" w:rsidP="00141ABF">
      <w:pPr>
        <w:ind w:firstLineChars="200" w:firstLine="480"/>
        <w:rPr>
          <w:rFonts w:ascii="宋体" w:hAnsi="宋体"/>
          <w:szCs w:val="21"/>
        </w:rPr>
      </w:pPr>
      <w:r w:rsidRPr="00450603">
        <w:rPr>
          <w:bCs/>
        </w:rPr>
        <w:t>（</w:t>
      </w:r>
      <w:r w:rsidRPr="00450603">
        <w:rPr>
          <w:rFonts w:hint="eastAsia"/>
          <w:bCs/>
        </w:rPr>
        <w:t>3</w:t>
      </w:r>
      <w:r w:rsidRPr="00450603">
        <w:rPr>
          <w:bCs/>
        </w:rPr>
        <w:t>）前述内容如法律法规或监管机关另有规定的，从其规定处理。</w:t>
      </w:r>
    </w:p>
    <w:p w14:paraId="169252BD" w14:textId="77777777" w:rsidR="00D866C7" w:rsidRPr="00450603" w:rsidRDefault="00D866C7" w:rsidP="00D866C7">
      <w:pPr>
        <w:ind w:firstLineChars="200" w:firstLine="482"/>
        <w:rPr>
          <w:rFonts w:ascii="宋体" w:hAnsi="宋体"/>
          <w:b/>
          <w:szCs w:val="21"/>
        </w:rPr>
      </w:pPr>
    </w:p>
    <w:p w14:paraId="536BA58B" w14:textId="77777777" w:rsidR="00D866C7" w:rsidRPr="00450603" w:rsidRDefault="00BA06CC" w:rsidP="00D866C7">
      <w:pPr>
        <w:ind w:firstLineChars="200" w:firstLine="482"/>
        <w:rPr>
          <w:rFonts w:ascii="宋体" w:hAnsi="宋体"/>
          <w:b/>
          <w:bCs/>
          <w:szCs w:val="21"/>
        </w:rPr>
      </w:pPr>
      <w:r w:rsidRPr="00450603">
        <w:rPr>
          <w:rFonts w:ascii="宋体" w:hAnsi="宋体"/>
          <w:b/>
          <w:szCs w:val="21"/>
        </w:rPr>
        <w:t>九</w:t>
      </w:r>
      <w:r w:rsidRPr="00450603">
        <w:rPr>
          <w:rFonts w:ascii="宋体" w:hAnsi="宋体" w:hint="eastAsia"/>
          <w:b/>
          <w:szCs w:val="21"/>
        </w:rPr>
        <w:t>、</w:t>
      </w:r>
      <w:r w:rsidR="00D866C7" w:rsidRPr="00450603">
        <w:rPr>
          <w:rFonts w:ascii="宋体" w:hAnsi="宋体" w:hint="eastAsia"/>
          <w:b/>
          <w:bCs/>
          <w:szCs w:val="21"/>
        </w:rPr>
        <w:t>实施侧袋机制期间的基金资产估值</w:t>
      </w:r>
    </w:p>
    <w:p w14:paraId="63BAA7CD" w14:textId="77777777" w:rsidR="00D866C7" w:rsidRPr="00450603" w:rsidRDefault="00D866C7" w:rsidP="00D866C7">
      <w:pPr>
        <w:ind w:firstLineChars="200" w:firstLine="480"/>
        <w:rPr>
          <w:rFonts w:ascii="宋体" w:hAnsi="宋体"/>
          <w:bCs/>
          <w:szCs w:val="21"/>
        </w:rPr>
      </w:pPr>
      <w:r w:rsidRPr="00450603">
        <w:rPr>
          <w:rFonts w:ascii="宋体" w:hAnsi="宋体" w:hint="eastAsia"/>
          <w:bCs/>
          <w:szCs w:val="21"/>
        </w:rPr>
        <w:t>本基金实施侧袋机制的，应根据本部分的约定对主袋账户资产进行估值并披露主袋账户的基金资产净值和份额净值，暂停披露侧袋账户份额净值。</w:t>
      </w:r>
    </w:p>
    <w:p w14:paraId="7463A0F0" w14:textId="77777777" w:rsidR="00D866C7" w:rsidRPr="00450603" w:rsidRDefault="00D866C7" w:rsidP="00D866C7">
      <w:pPr>
        <w:ind w:firstLineChars="200" w:firstLine="482"/>
        <w:rPr>
          <w:rFonts w:ascii="宋体" w:hAnsi="宋体"/>
          <w:b/>
          <w:bCs/>
          <w:szCs w:val="21"/>
        </w:rPr>
      </w:pPr>
    </w:p>
    <w:p w14:paraId="5F6CDB88" w14:textId="0AC4494E" w:rsidR="00BA06CC" w:rsidRPr="00450603" w:rsidRDefault="00D866C7" w:rsidP="00D866C7">
      <w:pPr>
        <w:ind w:firstLineChars="200" w:firstLine="482"/>
        <w:rPr>
          <w:rFonts w:ascii="宋体" w:hAnsi="宋体"/>
          <w:b/>
          <w:bCs/>
          <w:szCs w:val="21"/>
        </w:rPr>
      </w:pPr>
      <w:r w:rsidRPr="00450603">
        <w:rPr>
          <w:rFonts w:ascii="宋体" w:hAnsi="宋体" w:hint="eastAsia"/>
          <w:b/>
          <w:bCs/>
          <w:szCs w:val="21"/>
        </w:rPr>
        <w:t>十、</w:t>
      </w:r>
      <w:r w:rsidR="00BA06CC" w:rsidRPr="00450603">
        <w:rPr>
          <w:rFonts w:ascii="宋体" w:hAnsi="宋体" w:hint="eastAsia"/>
          <w:b/>
          <w:bCs/>
          <w:szCs w:val="21"/>
        </w:rPr>
        <w:t>特殊情形的处理</w:t>
      </w:r>
      <w:r w:rsidR="00BA06CC" w:rsidRPr="00450603">
        <w:rPr>
          <w:rFonts w:ascii="宋体" w:hAnsi="宋体"/>
          <w:b/>
          <w:bCs/>
          <w:szCs w:val="21"/>
        </w:rPr>
        <w:t xml:space="preserve"> </w:t>
      </w:r>
    </w:p>
    <w:p w14:paraId="6E2EDCD3" w14:textId="013088BE" w:rsidR="00BA06CC" w:rsidRPr="00450603" w:rsidRDefault="00BA06CC" w:rsidP="00BA06CC">
      <w:pPr>
        <w:ind w:firstLineChars="200" w:firstLine="480"/>
        <w:rPr>
          <w:rFonts w:ascii="宋体" w:hAnsi="宋体"/>
          <w:bCs/>
          <w:szCs w:val="21"/>
        </w:rPr>
      </w:pPr>
      <w:r w:rsidRPr="00450603">
        <w:rPr>
          <w:rFonts w:ascii="宋体" w:hAnsi="宋体" w:hint="eastAsia"/>
          <w:bCs/>
          <w:szCs w:val="21"/>
        </w:rPr>
        <w:t>1、基金管理人按估值方法的第</w:t>
      </w:r>
      <w:r w:rsidR="00DD3664">
        <w:rPr>
          <w:rFonts w:ascii="宋体" w:hAnsi="宋体"/>
          <w:bCs/>
          <w:szCs w:val="21"/>
        </w:rPr>
        <w:t>10</w:t>
      </w:r>
      <w:r w:rsidRPr="00450603">
        <w:rPr>
          <w:rFonts w:ascii="宋体" w:hAnsi="宋体" w:hint="eastAsia"/>
          <w:bCs/>
          <w:szCs w:val="21"/>
        </w:rPr>
        <w:t xml:space="preserve">项进行估值时，所造成的误差不作为基金资产估值错误处理； </w:t>
      </w:r>
    </w:p>
    <w:p w14:paraId="16DA847D" w14:textId="77777777" w:rsidR="00BA06CC" w:rsidRPr="00450603" w:rsidRDefault="00BA06CC" w:rsidP="00BA06CC">
      <w:pPr>
        <w:ind w:firstLineChars="200" w:firstLine="480"/>
        <w:rPr>
          <w:rFonts w:ascii="宋体" w:hAnsi="宋体"/>
          <w:bCs/>
          <w:szCs w:val="21"/>
        </w:rPr>
      </w:pPr>
      <w:r w:rsidRPr="00450603">
        <w:rPr>
          <w:rFonts w:ascii="宋体" w:hAnsi="宋体" w:hint="eastAsia"/>
          <w:bCs/>
          <w:szCs w:val="21"/>
        </w:rPr>
        <w:t>2、对于因税收规定调整或其他原因导致基金实际交纳税金与基金按照权责发生制进行估值的应交税金有差异的，相关估值调整不作为基金资产估值错误处理；</w:t>
      </w:r>
    </w:p>
    <w:p w14:paraId="5819705F" w14:textId="77777777" w:rsidR="00BA06CC" w:rsidRPr="00450603" w:rsidRDefault="00BA06CC" w:rsidP="00BA06CC">
      <w:pPr>
        <w:ind w:firstLineChars="200" w:firstLine="480"/>
        <w:rPr>
          <w:rFonts w:ascii="宋体" w:hAnsi="宋体"/>
          <w:bCs/>
          <w:szCs w:val="21"/>
        </w:rPr>
      </w:pPr>
      <w:r w:rsidRPr="00450603">
        <w:rPr>
          <w:rFonts w:ascii="宋体" w:hAnsi="宋体" w:hint="eastAsia"/>
          <w:bCs/>
          <w:szCs w:val="21"/>
        </w:rPr>
        <w:t>3、由于投资涉及不同市场及时区，因时差、通讯或其他非可控的客观原因，在本基金管理人和本基金托管人协商一致的时间点前无法确认的交易，导致的对基金资产净值的影响，不作为基金资产估值错误处理；</w:t>
      </w:r>
    </w:p>
    <w:p w14:paraId="3892146E" w14:textId="62F8D8DB" w:rsidR="0014474D" w:rsidRPr="00450603" w:rsidRDefault="00BA06CC" w:rsidP="00BA06CC">
      <w:pPr>
        <w:ind w:firstLineChars="200" w:firstLine="480"/>
        <w:rPr>
          <w:rFonts w:ascii="宋体" w:hAnsi="宋体"/>
          <w:szCs w:val="21"/>
        </w:rPr>
      </w:pPr>
      <w:r w:rsidRPr="00450603">
        <w:rPr>
          <w:rFonts w:ascii="宋体" w:hAnsi="宋体" w:hint="eastAsia"/>
          <w:bCs/>
          <w:szCs w:val="21"/>
        </w:rPr>
        <w:t>4、由于其他不可抗力原因，或由于证券/期货交易所、证券经纪机构、登记结算机构及其他数据服务机构发送的数据错误等原因，基金管理人和基金托管人虽然已经采取必要、适当、合理的措施进行检查，但是未能发现该错误的，由此造成的基金资产估值错误，基金管</w:t>
      </w:r>
      <w:r w:rsidRPr="00450603">
        <w:rPr>
          <w:rFonts w:ascii="宋体" w:hAnsi="宋体" w:hint="eastAsia"/>
          <w:bCs/>
          <w:szCs w:val="21"/>
        </w:rPr>
        <w:lastRenderedPageBreak/>
        <w:t>理人和基金托管人可以免除赔偿责任。但基金管理人、基金托管人应当积极采取必要的措施减轻或消除由此造成的影响。</w:t>
      </w:r>
    </w:p>
    <w:p w14:paraId="57268305" w14:textId="77777777" w:rsidR="0014474D" w:rsidRPr="00450603" w:rsidRDefault="0014474D" w:rsidP="00141ABF">
      <w:pPr>
        <w:ind w:firstLineChars="200" w:firstLine="480"/>
        <w:rPr>
          <w:rFonts w:ascii="宋体" w:hAnsi="宋体"/>
          <w:szCs w:val="21"/>
        </w:rPr>
      </w:pPr>
    </w:p>
    <w:p w14:paraId="3C85E366" w14:textId="77777777" w:rsidR="00BA06CC" w:rsidRPr="00450603" w:rsidRDefault="00BA06CC">
      <w:pPr>
        <w:widowControl/>
        <w:spacing w:line="240" w:lineRule="auto"/>
        <w:jc w:val="left"/>
        <w:rPr>
          <w:rFonts w:ascii="宋体" w:hAnsi="宋体"/>
          <w:b/>
          <w:bCs/>
        </w:rPr>
      </w:pPr>
      <w:bookmarkStart w:id="52" w:name="_Toc530223193"/>
      <w:r w:rsidRPr="00450603">
        <w:br w:type="page"/>
      </w:r>
    </w:p>
    <w:p w14:paraId="29B7BE84" w14:textId="37832096" w:rsidR="00075CAC" w:rsidRPr="00450603" w:rsidRDefault="00716A68" w:rsidP="00141ABF">
      <w:pPr>
        <w:pStyle w:val="aff2"/>
      </w:pPr>
      <w:bookmarkStart w:id="53" w:name="_Toc49430207"/>
      <w:r w:rsidRPr="00450603">
        <w:rPr>
          <w:rFonts w:hint="eastAsia"/>
        </w:rPr>
        <w:lastRenderedPageBreak/>
        <w:t>第十</w:t>
      </w:r>
      <w:r w:rsidR="00A03CE2" w:rsidRPr="00450603">
        <w:rPr>
          <w:rFonts w:hint="eastAsia"/>
        </w:rPr>
        <w:t>三</w:t>
      </w:r>
      <w:r w:rsidR="00075CAC" w:rsidRPr="00450603">
        <w:rPr>
          <w:rFonts w:hint="eastAsia"/>
        </w:rPr>
        <w:t xml:space="preserve">部分  </w:t>
      </w:r>
      <w:bookmarkEnd w:id="52"/>
      <w:r w:rsidR="00075CAC" w:rsidRPr="00450603">
        <w:t>基金</w:t>
      </w:r>
      <w:r w:rsidR="00075CAC" w:rsidRPr="00450603">
        <w:rPr>
          <w:rFonts w:hint="eastAsia"/>
        </w:rPr>
        <w:t>的</w:t>
      </w:r>
      <w:r w:rsidR="00075CAC" w:rsidRPr="00450603">
        <w:t>收益</w:t>
      </w:r>
      <w:r w:rsidR="00CD0567" w:rsidRPr="00450603">
        <w:rPr>
          <w:rFonts w:hint="eastAsia"/>
        </w:rPr>
        <w:t>与</w:t>
      </w:r>
      <w:r w:rsidR="00075CAC" w:rsidRPr="00450603">
        <w:t>分配</w:t>
      </w:r>
      <w:bookmarkEnd w:id="53"/>
    </w:p>
    <w:p w14:paraId="09148D1F" w14:textId="77777777" w:rsidR="00175DEF" w:rsidRPr="00450603" w:rsidRDefault="00175DEF" w:rsidP="00141ABF">
      <w:pPr>
        <w:ind w:firstLineChars="200" w:firstLine="482"/>
        <w:rPr>
          <w:rFonts w:ascii="宋体" w:hAnsi="宋体"/>
          <w:b/>
          <w:szCs w:val="21"/>
        </w:rPr>
      </w:pPr>
      <w:r w:rsidRPr="00450603">
        <w:rPr>
          <w:rFonts w:ascii="宋体" w:hAnsi="宋体" w:hint="eastAsia"/>
          <w:b/>
          <w:szCs w:val="21"/>
        </w:rPr>
        <w:t>一、基金利润的构成</w:t>
      </w:r>
    </w:p>
    <w:p w14:paraId="74769674" w14:textId="77777777" w:rsidR="000F47F2" w:rsidRPr="00450603" w:rsidRDefault="000F47F2" w:rsidP="00141ABF">
      <w:pPr>
        <w:ind w:firstLineChars="200" w:firstLine="480"/>
        <w:rPr>
          <w:rFonts w:ascii="宋体" w:hAnsi="宋体"/>
          <w:szCs w:val="21"/>
        </w:rPr>
      </w:pPr>
      <w:r w:rsidRPr="00450603">
        <w:rPr>
          <w:rFonts w:ascii="宋体" w:hAnsi="宋体" w:hint="eastAsia"/>
          <w:szCs w:val="21"/>
        </w:rPr>
        <w:t>基金利润指基金利息收入、投资收益、公允价值变动收益和其他收入扣除相关费用后的余额，基金已实现收益指基金利润减去公允价值变动收益后的余额。</w:t>
      </w:r>
    </w:p>
    <w:p w14:paraId="0476E930" w14:textId="77777777" w:rsidR="00175DEF" w:rsidRPr="00450603" w:rsidRDefault="00175DEF" w:rsidP="00141ABF">
      <w:pPr>
        <w:ind w:firstLineChars="200" w:firstLine="480"/>
        <w:rPr>
          <w:rFonts w:ascii="宋体" w:hAnsi="宋体"/>
          <w:szCs w:val="21"/>
        </w:rPr>
      </w:pPr>
    </w:p>
    <w:p w14:paraId="60DC9274" w14:textId="77777777" w:rsidR="00175DEF" w:rsidRPr="00450603" w:rsidRDefault="00175DEF" w:rsidP="00141ABF">
      <w:pPr>
        <w:ind w:firstLineChars="200" w:firstLine="482"/>
        <w:rPr>
          <w:rFonts w:ascii="宋体" w:hAnsi="宋体"/>
          <w:b/>
          <w:szCs w:val="21"/>
        </w:rPr>
      </w:pPr>
      <w:r w:rsidRPr="00450603">
        <w:rPr>
          <w:rFonts w:ascii="宋体" w:hAnsi="宋体" w:hint="eastAsia"/>
          <w:b/>
          <w:szCs w:val="21"/>
        </w:rPr>
        <w:t>二、基金可供分配利润</w:t>
      </w:r>
    </w:p>
    <w:p w14:paraId="08EB58F1" w14:textId="77777777" w:rsidR="000F47F2" w:rsidRPr="00450603" w:rsidRDefault="000F47F2" w:rsidP="00141ABF">
      <w:pPr>
        <w:ind w:firstLineChars="200" w:firstLine="480"/>
        <w:rPr>
          <w:rFonts w:ascii="宋体" w:hAnsi="宋体"/>
          <w:szCs w:val="21"/>
        </w:rPr>
      </w:pPr>
      <w:r w:rsidRPr="00450603">
        <w:rPr>
          <w:rFonts w:ascii="宋体" w:hAnsi="宋体" w:hint="eastAsia"/>
          <w:szCs w:val="21"/>
        </w:rPr>
        <w:t>基金可供分配利润指截至收益分配基准日基金未分配利润与未分配利润中已实现收益的孰低数。</w:t>
      </w:r>
    </w:p>
    <w:p w14:paraId="47BFBF23" w14:textId="77777777" w:rsidR="00175DEF" w:rsidRPr="00450603" w:rsidRDefault="00175DEF" w:rsidP="00141ABF">
      <w:pPr>
        <w:ind w:firstLineChars="200" w:firstLine="480"/>
        <w:rPr>
          <w:rFonts w:ascii="宋体" w:hAnsi="宋体"/>
          <w:szCs w:val="21"/>
        </w:rPr>
      </w:pPr>
    </w:p>
    <w:p w14:paraId="2214744A" w14:textId="0EDDF5B8" w:rsidR="00175DEF" w:rsidRPr="00450603" w:rsidRDefault="00175DEF" w:rsidP="00141ABF">
      <w:pPr>
        <w:ind w:firstLineChars="200" w:firstLine="482"/>
        <w:rPr>
          <w:rFonts w:ascii="宋体" w:hAnsi="宋体"/>
          <w:b/>
          <w:szCs w:val="21"/>
        </w:rPr>
      </w:pPr>
      <w:r w:rsidRPr="00450603">
        <w:rPr>
          <w:rFonts w:ascii="宋体" w:hAnsi="宋体" w:hint="eastAsia"/>
          <w:b/>
          <w:szCs w:val="21"/>
        </w:rPr>
        <w:t>三、</w:t>
      </w:r>
      <w:r w:rsidR="00B217DE" w:rsidRPr="00450603">
        <w:rPr>
          <w:rFonts w:ascii="宋体" w:hAnsi="宋体" w:hint="eastAsia"/>
          <w:b/>
          <w:szCs w:val="21"/>
        </w:rPr>
        <w:t>基金</w:t>
      </w:r>
      <w:r w:rsidRPr="00450603">
        <w:rPr>
          <w:rFonts w:ascii="宋体" w:hAnsi="宋体" w:hint="eastAsia"/>
          <w:b/>
          <w:szCs w:val="21"/>
        </w:rPr>
        <w:t>收益分配原则</w:t>
      </w:r>
    </w:p>
    <w:p w14:paraId="1F970F77" w14:textId="77777777" w:rsidR="00B863E2" w:rsidRPr="00450603" w:rsidRDefault="00B863E2" w:rsidP="00B863E2">
      <w:pPr>
        <w:ind w:firstLineChars="200" w:firstLine="480"/>
        <w:rPr>
          <w:rFonts w:ascii="宋体" w:hAnsi="宋体"/>
          <w:bCs/>
          <w:szCs w:val="21"/>
        </w:rPr>
      </w:pPr>
      <w:r w:rsidRPr="00450603">
        <w:rPr>
          <w:rFonts w:ascii="宋体" w:hAnsi="宋体"/>
          <w:bCs/>
          <w:szCs w:val="21"/>
        </w:rPr>
        <w:t>1</w:t>
      </w:r>
      <w:r w:rsidRPr="00450603">
        <w:rPr>
          <w:rFonts w:ascii="宋体" w:hAnsi="宋体" w:hint="eastAsia"/>
          <w:bCs/>
          <w:szCs w:val="21"/>
        </w:rPr>
        <w:t>、在符合有关基金分红条件的前提下，基金管理人可以根据实际情况进行收益分配，具体分配方案以公告为准，若《基金合同》生效不满</w:t>
      </w:r>
      <w:r w:rsidRPr="00450603">
        <w:rPr>
          <w:rFonts w:ascii="宋体" w:hAnsi="宋体"/>
          <w:bCs/>
          <w:szCs w:val="21"/>
        </w:rPr>
        <w:t>3</w:t>
      </w:r>
      <w:r w:rsidRPr="00450603">
        <w:rPr>
          <w:rFonts w:ascii="宋体" w:hAnsi="宋体" w:hint="eastAsia"/>
          <w:bCs/>
          <w:szCs w:val="21"/>
        </w:rPr>
        <w:t>个月可不进行收益分配；</w:t>
      </w:r>
    </w:p>
    <w:p w14:paraId="013907A0" w14:textId="77777777" w:rsidR="00B863E2" w:rsidRPr="00450603" w:rsidRDefault="00B863E2" w:rsidP="00B863E2">
      <w:pPr>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03E62BDE" w14:textId="0E760DD9" w:rsidR="00B863E2" w:rsidRPr="00450603" w:rsidRDefault="00B863E2" w:rsidP="00B863E2">
      <w:pPr>
        <w:ind w:firstLineChars="200" w:firstLine="480"/>
        <w:rPr>
          <w:rFonts w:ascii="宋体" w:hAnsi="宋体"/>
          <w:bCs/>
          <w:szCs w:val="21"/>
        </w:rPr>
      </w:pPr>
      <w:r w:rsidRPr="00450603">
        <w:rPr>
          <w:rFonts w:ascii="宋体" w:hAnsi="宋体"/>
          <w:bCs/>
          <w:szCs w:val="21"/>
        </w:rPr>
        <w:t>3</w:t>
      </w:r>
      <w:r w:rsidRPr="00450603">
        <w:rPr>
          <w:rFonts w:ascii="宋体" w:hAnsi="宋体" w:hint="eastAsia"/>
          <w:bCs/>
          <w:szCs w:val="21"/>
        </w:rPr>
        <w:t>、人民币基金份额的现金分红币种为人民币，美元</w:t>
      </w:r>
      <w:r w:rsidR="00A85FC2" w:rsidRPr="00450603">
        <w:rPr>
          <w:rFonts w:ascii="宋体" w:hAnsi="宋体" w:hint="eastAsia"/>
          <w:bCs/>
          <w:szCs w:val="21"/>
        </w:rPr>
        <w:t>现汇</w:t>
      </w:r>
      <w:r w:rsidRPr="00450603">
        <w:rPr>
          <w:rFonts w:ascii="宋体" w:hAnsi="宋体" w:hint="eastAsia"/>
          <w:bCs/>
          <w:szCs w:val="21"/>
        </w:rPr>
        <w:t>基金份额的现金分红币种为美元；不同币种份额红利再投资适用的净值为该币种份额的份额净值；</w:t>
      </w:r>
    </w:p>
    <w:p w14:paraId="302D939B" w14:textId="66BD46B7" w:rsidR="00B863E2" w:rsidRPr="00450603" w:rsidRDefault="00B863E2" w:rsidP="00B863E2">
      <w:pPr>
        <w:ind w:firstLineChars="200" w:firstLine="480"/>
        <w:rPr>
          <w:rFonts w:ascii="宋体" w:hAnsi="宋体"/>
          <w:bCs/>
          <w:szCs w:val="21"/>
        </w:rPr>
      </w:pPr>
      <w:r w:rsidRPr="00450603">
        <w:rPr>
          <w:rFonts w:ascii="宋体" w:hAnsi="宋体"/>
          <w:bCs/>
          <w:szCs w:val="21"/>
        </w:rPr>
        <w:t>4</w:t>
      </w:r>
      <w:r w:rsidRPr="00450603">
        <w:rPr>
          <w:rFonts w:ascii="宋体" w:hAnsi="宋体" w:hint="eastAsia"/>
          <w:bCs/>
          <w:szCs w:val="21"/>
        </w:rPr>
        <w:t>、基金收益分配后人民币基金份额的基金份额净值不能低于面值；即基金收益分配基准日人民币基金份额的基金份额净值减去每单位基金份额收益分配金额后不能低于面值；对于美元</w:t>
      </w:r>
      <w:r w:rsidR="00A85FC2" w:rsidRPr="00450603">
        <w:rPr>
          <w:rFonts w:ascii="宋体" w:hAnsi="宋体" w:hint="eastAsia"/>
          <w:bCs/>
          <w:szCs w:val="21"/>
        </w:rPr>
        <w:t>现汇</w:t>
      </w:r>
      <w:r w:rsidRPr="00450603">
        <w:rPr>
          <w:rFonts w:ascii="宋体" w:hAnsi="宋体" w:hint="eastAsia"/>
          <w:bCs/>
          <w:szCs w:val="21"/>
        </w:rPr>
        <w:t>基金份额，由于汇率因素影响，收益分配后美元</w:t>
      </w:r>
      <w:r w:rsidR="00A85FC2" w:rsidRPr="00450603">
        <w:rPr>
          <w:rFonts w:ascii="宋体" w:hAnsi="宋体" w:hint="eastAsia"/>
          <w:bCs/>
          <w:szCs w:val="21"/>
        </w:rPr>
        <w:t>现汇</w:t>
      </w:r>
      <w:r w:rsidRPr="00450603">
        <w:rPr>
          <w:rFonts w:ascii="宋体" w:hAnsi="宋体" w:hint="eastAsia"/>
          <w:bCs/>
          <w:szCs w:val="21"/>
        </w:rPr>
        <w:t>基金份额的基金份额净值可能低于对应的基金份额面值；美元</w:t>
      </w:r>
      <w:r w:rsidR="00A85FC2" w:rsidRPr="00450603">
        <w:rPr>
          <w:rFonts w:ascii="宋体" w:hAnsi="宋体" w:hint="eastAsia"/>
          <w:bCs/>
          <w:szCs w:val="21"/>
        </w:rPr>
        <w:t>现汇</w:t>
      </w:r>
      <w:r w:rsidRPr="00450603">
        <w:rPr>
          <w:rFonts w:ascii="宋体" w:hAnsi="宋体" w:hint="eastAsia"/>
          <w:bCs/>
          <w:szCs w:val="21"/>
        </w:rPr>
        <w:t>基金份额的每份额分配金额根据人民币份额的每份额分配数额按照</w:t>
      </w:r>
      <w:r w:rsidR="00D64E97" w:rsidRPr="00450603">
        <w:rPr>
          <w:rFonts w:ascii="宋体" w:hAnsi="宋体" w:hint="eastAsia"/>
          <w:bCs/>
          <w:szCs w:val="21"/>
        </w:rPr>
        <w:t>除权日美元对人民币</w:t>
      </w:r>
      <w:r w:rsidRPr="00450603">
        <w:rPr>
          <w:rFonts w:ascii="宋体" w:hAnsi="宋体" w:hint="eastAsia"/>
          <w:bCs/>
          <w:szCs w:val="21"/>
        </w:rPr>
        <w:t>汇率进行折算；</w:t>
      </w:r>
    </w:p>
    <w:p w14:paraId="5F8469DF" w14:textId="77777777" w:rsidR="00B863E2" w:rsidRPr="00450603" w:rsidRDefault="00B863E2" w:rsidP="00B863E2">
      <w:pPr>
        <w:ind w:firstLineChars="200" w:firstLine="480"/>
        <w:rPr>
          <w:rFonts w:ascii="宋体" w:hAnsi="宋体"/>
          <w:bCs/>
          <w:szCs w:val="21"/>
        </w:rPr>
      </w:pPr>
      <w:r w:rsidRPr="00450603">
        <w:rPr>
          <w:rFonts w:ascii="宋体" w:hAnsi="宋体"/>
          <w:bCs/>
          <w:szCs w:val="21"/>
        </w:rPr>
        <w:t>5</w:t>
      </w:r>
      <w:r w:rsidRPr="00450603">
        <w:rPr>
          <w:rFonts w:ascii="宋体" w:hAnsi="宋体" w:hint="eastAsia"/>
          <w:bCs/>
          <w:szCs w:val="21"/>
        </w:rPr>
        <w:t>、同一类别的每一基金份额享有同等分配权；</w:t>
      </w:r>
    </w:p>
    <w:p w14:paraId="75DE7247" w14:textId="77777777" w:rsidR="00B863E2" w:rsidRPr="00450603" w:rsidRDefault="00B863E2" w:rsidP="00B863E2">
      <w:pPr>
        <w:ind w:firstLineChars="200" w:firstLine="480"/>
        <w:rPr>
          <w:rFonts w:ascii="宋体" w:hAnsi="宋体"/>
          <w:bCs/>
          <w:szCs w:val="21"/>
        </w:rPr>
      </w:pPr>
      <w:r w:rsidRPr="00450603">
        <w:rPr>
          <w:rFonts w:ascii="宋体" w:hAnsi="宋体"/>
          <w:bCs/>
          <w:szCs w:val="21"/>
        </w:rPr>
        <w:t>6</w:t>
      </w:r>
      <w:r w:rsidRPr="00450603">
        <w:rPr>
          <w:rFonts w:ascii="宋体" w:hAnsi="宋体" w:hint="eastAsia"/>
          <w:bCs/>
          <w:szCs w:val="21"/>
        </w:rPr>
        <w:t>、法律法规或监管机关另有规定的，从其规定。</w:t>
      </w:r>
    </w:p>
    <w:p w14:paraId="5692EADB" w14:textId="71D30347" w:rsidR="00B217DE" w:rsidRPr="00450603" w:rsidRDefault="00B863E2" w:rsidP="00B863E2">
      <w:pPr>
        <w:ind w:firstLineChars="200" w:firstLine="480"/>
        <w:rPr>
          <w:rFonts w:ascii="宋体" w:hAnsi="宋体"/>
          <w:szCs w:val="21"/>
        </w:rPr>
      </w:pPr>
      <w:r w:rsidRPr="00450603">
        <w:rPr>
          <w:rFonts w:ascii="宋体" w:hAnsi="宋体" w:hint="eastAsia"/>
          <w:bCs/>
          <w:szCs w:val="21"/>
        </w:rPr>
        <w:t>在法律法规和《基金合同》约定的范围内并对持有人利益无实质性不利的影响下，基金管理人可对基金收益分配原则进行调整，不需召开基金份额持有人大会。</w:t>
      </w:r>
    </w:p>
    <w:p w14:paraId="0BCE9C84" w14:textId="77777777" w:rsidR="00175DEF" w:rsidRPr="00450603" w:rsidRDefault="00175DEF" w:rsidP="00141ABF">
      <w:pPr>
        <w:ind w:firstLineChars="200" w:firstLine="480"/>
        <w:rPr>
          <w:rFonts w:ascii="宋体" w:hAnsi="宋体"/>
          <w:szCs w:val="21"/>
        </w:rPr>
      </w:pPr>
    </w:p>
    <w:p w14:paraId="10573658" w14:textId="77777777" w:rsidR="00175DEF" w:rsidRPr="00450603" w:rsidRDefault="00175DEF" w:rsidP="00141ABF">
      <w:pPr>
        <w:ind w:firstLineChars="200" w:firstLine="482"/>
        <w:rPr>
          <w:rFonts w:ascii="宋体" w:hAnsi="宋体"/>
          <w:b/>
          <w:szCs w:val="21"/>
        </w:rPr>
      </w:pPr>
      <w:r w:rsidRPr="00450603">
        <w:rPr>
          <w:rFonts w:ascii="宋体" w:hAnsi="宋体" w:hint="eastAsia"/>
          <w:b/>
          <w:szCs w:val="21"/>
        </w:rPr>
        <w:t>四、收益分配方案</w:t>
      </w:r>
    </w:p>
    <w:p w14:paraId="7CCC7EE5" w14:textId="77777777" w:rsidR="00387E1F" w:rsidRPr="00450603" w:rsidRDefault="00387E1F" w:rsidP="00141ABF">
      <w:pPr>
        <w:ind w:firstLineChars="200" w:firstLine="480"/>
        <w:rPr>
          <w:rFonts w:ascii="宋体" w:hAnsi="宋体"/>
          <w:szCs w:val="21"/>
        </w:rPr>
      </w:pPr>
      <w:r w:rsidRPr="00450603">
        <w:rPr>
          <w:rFonts w:ascii="宋体" w:hAnsi="宋体" w:hint="eastAsia"/>
          <w:szCs w:val="21"/>
        </w:rPr>
        <w:t>基金收益分配方案中应载明截止收益分配基准日的可供分配利润、基金收益分配对象、</w:t>
      </w:r>
      <w:r w:rsidRPr="00450603">
        <w:rPr>
          <w:rFonts w:ascii="宋体" w:hAnsi="宋体" w:hint="eastAsia"/>
          <w:szCs w:val="21"/>
        </w:rPr>
        <w:lastRenderedPageBreak/>
        <w:t>分配时间、分配数额及比例、分配方式及有关手续费等内容。</w:t>
      </w:r>
    </w:p>
    <w:p w14:paraId="4C2D087C" w14:textId="77777777" w:rsidR="00175DEF" w:rsidRPr="00450603" w:rsidRDefault="00175DEF" w:rsidP="00141ABF">
      <w:pPr>
        <w:ind w:firstLineChars="200" w:firstLine="480"/>
        <w:rPr>
          <w:rFonts w:ascii="宋体" w:hAnsi="宋体"/>
          <w:szCs w:val="21"/>
        </w:rPr>
      </w:pPr>
    </w:p>
    <w:p w14:paraId="76AB4919" w14:textId="77777777" w:rsidR="0012718C" w:rsidRPr="00450603" w:rsidRDefault="00175DEF" w:rsidP="00141ABF">
      <w:pPr>
        <w:ind w:firstLineChars="200" w:firstLine="482"/>
        <w:rPr>
          <w:rFonts w:ascii="宋体" w:hAnsi="宋体"/>
          <w:b/>
        </w:rPr>
      </w:pPr>
      <w:r w:rsidRPr="00450603">
        <w:rPr>
          <w:rFonts w:ascii="宋体" w:hAnsi="宋体" w:hint="eastAsia"/>
          <w:b/>
          <w:szCs w:val="21"/>
        </w:rPr>
        <w:t>五、</w:t>
      </w:r>
      <w:r w:rsidR="0012718C" w:rsidRPr="00450603">
        <w:rPr>
          <w:rFonts w:ascii="宋体" w:hAnsi="宋体" w:hint="eastAsia"/>
          <w:b/>
        </w:rPr>
        <w:t>收益分配方案的确定、公告与实施</w:t>
      </w:r>
    </w:p>
    <w:p w14:paraId="24202BEF" w14:textId="6C4CC052" w:rsidR="0074086C" w:rsidRPr="00450603" w:rsidRDefault="00A028BB">
      <w:pPr>
        <w:ind w:firstLineChars="200" w:firstLine="480"/>
        <w:rPr>
          <w:rFonts w:ascii="宋体" w:hAnsi="宋体"/>
          <w:szCs w:val="21"/>
        </w:rPr>
      </w:pPr>
      <w:r w:rsidRPr="00450603">
        <w:rPr>
          <w:rFonts w:ascii="宋体" w:hAnsi="宋体" w:hint="eastAsia"/>
          <w:szCs w:val="21"/>
        </w:rPr>
        <w:t>本基金收益分配方案由基金管理人拟定，并由基金托管人复核，</w:t>
      </w:r>
      <w:r w:rsidR="00E8024A" w:rsidRPr="00450603">
        <w:rPr>
          <w:rFonts w:ascii="宋体" w:hAnsi="宋体" w:hint="eastAsia"/>
          <w:szCs w:val="21"/>
        </w:rPr>
        <w:t>依照《信息披露办法》的有关规定</w:t>
      </w:r>
      <w:r w:rsidRPr="00450603">
        <w:rPr>
          <w:rFonts w:ascii="宋体" w:hAnsi="宋体" w:hint="eastAsia"/>
          <w:szCs w:val="21"/>
        </w:rPr>
        <w:t>在</w:t>
      </w:r>
      <w:r w:rsidR="00A4594F" w:rsidRPr="00450603">
        <w:rPr>
          <w:rFonts w:ascii="宋体" w:hAnsi="宋体" w:hint="eastAsia"/>
          <w:szCs w:val="21"/>
        </w:rPr>
        <w:t>规定媒介</w:t>
      </w:r>
      <w:r w:rsidRPr="00450603">
        <w:rPr>
          <w:rFonts w:ascii="宋体" w:hAnsi="宋体" w:hint="eastAsia"/>
          <w:szCs w:val="21"/>
        </w:rPr>
        <w:t>公告</w:t>
      </w:r>
      <w:r w:rsidR="00E8024A" w:rsidRPr="00450603">
        <w:rPr>
          <w:rFonts w:ascii="宋体" w:hAnsi="宋体" w:hint="eastAsia"/>
          <w:szCs w:val="21"/>
        </w:rPr>
        <w:t>。</w:t>
      </w:r>
    </w:p>
    <w:p w14:paraId="65AC6077" w14:textId="77777777" w:rsidR="00175DEF" w:rsidRPr="00450603" w:rsidRDefault="00175DEF" w:rsidP="00141ABF">
      <w:pPr>
        <w:ind w:firstLineChars="200" w:firstLine="480"/>
        <w:rPr>
          <w:rFonts w:ascii="宋体" w:hAnsi="宋体"/>
          <w:szCs w:val="21"/>
        </w:rPr>
      </w:pPr>
    </w:p>
    <w:p w14:paraId="20FD9AE9" w14:textId="77777777" w:rsidR="00D85EBB" w:rsidRPr="00450603" w:rsidRDefault="00175DEF" w:rsidP="00141ABF">
      <w:pPr>
        <w:ind w:firstLineChars="200" w:firstLine="482"/>
        <w:rPr>
          <w:rFonts w:ascii="宋体" w:hAnsi="宋体"/>
          <w:b/>
        </w:rPr>
      </w:pPr>
      <w:r w:rsidRPr="00450603">
        <w:rPr>
          <w:rFonts w:ascii="宋体" w:hAnsi="宋体" w:hint="eastAsia"/>
          <w:b/>
          <w:szCs w:val="21"/>
        </w:rPr>
        <w:t>六、</w:t>
      </w:r>
      <w:r w:rsidR="00D85EBB" w:rsidRPr="00450603">
        <w:rPr>
          <w:rFonts w:ascii="宋体" w:hAnsi="宋体" w:hint="eastAsia"/>
          <w:b/>
        </w:rPr>
        <w:t>收益分配中发生的费用</w:t>
      </w:r>
    </w:p>
    <w:p w14:paraId="3C2CAE3E" w14:textId="48B8135A" w:rsidR="00387E1F" w:rsidRPr="00450603" w:rsidRDefault="00387E1F" w:rsidP="00141ABF">
      <w:pPr>
        <w:ind w:firstLineChars="200" w:firstLine="480"/>
        <w:rPr>
          <w:rFonts w:ascii="宋体" w:hAnsi="宋体"/>
          <w:szCs w:val="21"/>
        </w:rPr>
      </w:pPr>
      <w:r w:rsidRPr="00450603">
        <w:rPr>
          <w:rFonts w:ascii="宋体" w:hAnsi="宋体" w:hint="eastAsia"/>
          <w:szCs w:val="21"/>
        </w:rPr>
        <w:t>基金收益分配时所发生的银行转账或其他手续费用由投资人自行承担。当投资人的现金红利小于一定金额，不足</w:t>
      </w:r>
      <w:r w:rsidR="00B217DE" w:rsidRPr="00450603">
        <w:rPr>
          <w:rFonts w:ascii="宋体" w:hAnsi="宋体" w:hint="eastAsia"/>
          <w:szCs w:val="21"/>
        </w:rPr>
        <w:t>以</w:t>
      </w:r>
      <w:r w:rsidRPr="00450603">
        <w:rPr>
          <w:rFonts w:ascii="宋体" w:hAnsi="宋体" w:hint="eastAsia"/>
          <w:szCs w:val="21"/>
        </w:rPr>
        <w:t>支付银行转账或其他手续费用时，基金注册登记机构可将基金份额持有人的现金红利自动转为基金份额。红利再投资的计算方法，依照《业务规则》执行。</w:t>
      </w:r>
    </w:p>
    <w:p w14:paraId="192552F2" w14:textId="77777777" w:rsidR="007E7906" w:rsidRPr="00450603" w:rsidRDefault="007E7906" w:rsidP="00141ABF">
      <w:pPr>
        <w:ind w:firstLineChars="200" w:firstLine="480"/>
        <w:rPr>
          <w:rFonts w:ascii="宋体" w:hAnsi="宋体"/>
          <w:szCs w:val="21"/>
        </w:rPr>
      </w:pPr>
    </w:p>
    <w:p w14:paraId="47EBE043" w14:textId="77777777" w:rsidR="00907CF8" w:rsidRPr="00450603" w:rsidRDefault="00907CF8" w:rsidP="00141ABF">
      <w:pPr>
        <w:ind w:firstLineChars="200" w:firstLine="480"/>
        <w:rPr>
          <w:rFonts w:ascii="宋体" w:hAnsi="宋体"/>
          <w:szCs w:val="21"/>
        </w:rPr>
      </w:pPr>
    </w:p>
    <w:p w14:paraId="3F0735B8" w14:textId="77777777" w:rsidR="00175DEF" w:rsidRPr="00450603" w:rsidRDefault="00C21CF1" w:rsidP="00141ABF">
      <w:pPr>
        <w:ind w:firstLineChars="200" w:firstLine="480"/>
      </w:pPr>
      <w:r w:rsidRPr="00450603">
        <w:rPr>
          <w:rFonts w:ascii="宋体" w:hAnsi="宋体"/>
          <w:szCs w:val="21"/>
        </w:rPr>
        <w:br w:type="page"/>
      </w:r>
    </w:p>
    <w:p w14:paraId="12A4A359" w14:textId="77777777" w:rsidR="00075CAC" w:rsidRPr="00450603" w:rsidRDefault="00DB10CC" w:rsidP="00141ABF">
      <w:pPr>
        <w:pStyle w:val="aff2"/>
      </w:pPr>
      <w:bookmarkStart w:id="54" w:name="_Toc49430208"/>
      <w:r w:rsidRPr="00450603">
        <w:rPr>
          <w:rFonts w:hint="eastAsia"/>
        </w:rPr>
        <w:lastRenderedPageBreak/>
        <w:t>第十</w:t>
      </w:r>
      <w:r w:rsidR="00A03CE2" w:rsidRPr="00450603">
        <w:rPr>
          <w:rFonts w:hint="eastAsia"/>
        </w:rPr>
        <w:t>四</w:t>
      </w:r>
      <w:r w:rsidR="00716A68" w:rsidRPr="00450603">
        <w:rPr>
          <w:rFonts w:hint="eastAsia"/>
        </w:rPr>
        <w:t>部</w:t>
      </w:r>
      <w:r w:rsidR="00075CAC" w:rsidRPr="00450603">
        <w:rPr>
          <w:rFonts w:hint="eastAsia"/>
        </w:rPr>
        <w:t xml:space="preserve">分  </w:t>
      </w:r>
      <w:r w:rsidR="00075CAC" w:rsidRPr="00450603">
        <w:t>基金的会计与审计</w:t>
      </w:r>
      <w:bookmarkEnd w:id="54"/>
    </w:p>
    <w:p w14:paraId="511B3618" w14:textId="77777777" w:rsidR="00DB7E61" w:rsidRPr="00450603" w:rsidRDefault="00DB7E61" w:rsidP="00141ABF">
      <w:pPr>
        <w:ind w:firstLineChars="200" w:firstLine="482"/>
        <w:rPr>
          <w:rFonts w:ascii="宋体" w:hAnsi="宋体"/>
          <w:b/>
          <w:szCs w:val="21"/>
        </w:rPr>
      </w:pPr>
      <w:r w:rsidRPr="00450603">
        <w:rPr>
          <w:rFonts w:ascii="宋体" w:hAnsi="宋体" w:hint="eastAsia"/>
          <w:b/>
          <w:szCs w:val="21"/>
        </w:rPr>
        <w:t>一、基金会计政策</w:t>
      </w:r>
    </w:p>
    <w:p w14:paraId="1BF7095E" w14:textId="77777777" w:rsidR="0074086C" w:rsidRPr="00450603" w:rsidRDefault="00A028BB">
      <w:pPr>
        <w:ind w:firstLineChars="200" w:firstLine="480"/>
        <w:rPr>
          <w:rFonts w:ascii="宋体" w:hAnsi="宋体"/>
          <w:szCs w:val="21"/>
        </w:rPr>
      </w:pPr>
      <w:r w:rsidRPr="00450603">
        <w:rPr>
          <w:rFonts w:ascii="宋体" w:hAnsi="宋体" w:hint="eastAsia"/>
          <w:szCs w:val="21"/>
        </w:rPr>
        <w:t>1、基金的会计年度为公历每年1月1日至12月31日，基金首次募集的会计年度按如下原则：如果《基金合同》生效少于2个月，可以并入下一个会计年度披露。</w:t>
      </w:r>
    </w:p>
    <w:p w14:paraId="6F2F1C09" w14:textId="77777777" w:rsidR="0074086C" w:rsidRPr="00450603" w:rsidRDefault="00A028BB">
      <w:pPr>
        <w:ind w:firstLineChars="200" w:firstLine="480"/>
        <w:rPr>
          <w:rFonts w:ascii="宋体" w:hAnsi="宋体"/>
          <w:szCs w:val="21"/>
        </w:rPr>
      </w:pPr>
      <w:r w:rsidRPr="00450603">
        <w:rPr>
          <w:rFonts w:ascii="宋体" w:hAnsi="宋体" w:hint="eastAsia"/>
          <w:szCs w:val="21"/>
        </w:rPr>
        <w:t>2、基金核算以人民币为记账本位币，以人民币元为记账单位。</w:t>
      </w:r>
    </w:p>
    <w:p w14:paraId="7D536AA5" w14:textId="77777777" w:rsidR="0074086C" w:rsidRPr="00450603" w:rsidRDefault="00A028BB">
      <w:pPr>
        <w:ind w:firstLineChars="200" w:firstLine="480"/>
        <w:rPr>
          <w:rFonts w:ascii="宋体" w:hAnsi="宋体"/>
          <w:szCs w:val="21"/>
        </w:rPr>
      </w:pPr>
      <w:r w:rsidRPr="00450603">
        <w:rPr>
          <w:rFonts w:ascii="宋体" w:hAnsi="宋体" w:hint="eastAsia"/>
          <w:szCs w:val="21"/>
        </w:rPr>
        <w:t>3、会计制度按国家有关的会计制度执行。</w:t>
      </w:r>
    </w:p>
    <w:p w14:paraId="042F3302" w14:textId="77777777" w:rsidR="0074086C" w:rsidRPr="00450603" w:rsidRDefault="00A028BB">
      <w:pPr>
        <w:ind w:firstLineChars="200" w:firstLine="480"/>
        <w:rPr>
          <w:rFonts w:ascii="宋体" w:hAnsi="宋体"/>
          <w:szCs w:val="21"/>
        </w:rPr>
      </w:pPr>
      <w:r w:rsidRPr="00450603">
        <w:rPr>
          <w:rFonts w:ascii="宋体" w:hAnsi="宋体" w:hint="eastAsia"/>
          <w:szCs w:val="21"/>
        </w:rPr>
        <w:t>4、本基金独立建账、独立核算。</w:t>
      </w:r>
    </w:p>
    <w:p w14:paraId="21C478F8" w14:textId="77777777" w:rsidR="0074086C" w:rsidRPr="00450603" w:rsidRDefault="00A028BB">
      <w:pPr>
        <w:ind w:firstLineChars="200" w:firstLine="480"/>
        <w:rPr>
          <w:rFonts w:ascii="宋体" w:hAnsi="宋体"/>
          <w:szCs w:val="21"/>
        </w:rPr>
      </w:pPr>
      <w:r w:rsidRPr="00450603">
        <w:rPr>
          <w:rFonts w:ascii="宋体" w:hAnsi="宋体" w:hint="eastAsia"/>
          <w:szCs w:val="21"/>
        </w:rPr>
        <w:t>5、本基金会计责任人为基金管理人。</w:t>
      </w:r>
    </w:p>
    <w:p w14:paraId="09618023" w14:textId="77777777" w:rsidR="0074086C" w:rsidRPr="00450603" w:rsidRDefault="00A028BB">
      <w:pPr>
        <w:ind w:firstLineChars="200" w:firstLine="480"/>
        <w:rPr>
          <w:rFonts w:ascii="宋体" w:hAnsi="宋体"/>
          <w:szCs w:val="21"/>
        </w:rPr>
      </w:pPr>
      <w:r w:rsidRPr="00450603">
        <w:rPr>
          <w:rFonts w:ascii="宋体" w:hAnsi="宋体" w:hint="eastAsia"/>
          <w:szCs w:val="21"/>
        </w:rPr>
        <w:t>6、基金管理人及基金托管人各自保留完整的会计账目、凭证并进行日常的会计核算，基金管理人按照有关规定编制基金会计报表；</w:t>
      </w:r>
    </w:p>
    <w:p w14:paraId="7C7D8179" w14:textId="77777777" w:rsidR="00FC61B3" w:rsidRPr="00450603" w:rsidRDefault="00FC61B3" w:rsidP="00141ABF">
      <w:pPr>
        <w:ind w:firstLineChars="200" w:firstLine="480"/>
        <w:rPr>
          <w:rFonts w:ascii="宋体" w:hAnsi="宋体"/>
          <w:szCs w:val="21"/>
        </w:rPr>
      </w:pPr>
      <w:r w:rsidRPr="00450603">
        <w:rPr>
          <w:rFonts w:ascii="宋体" w:hAnsi="宋体" w:hint="eastAsia"/>
          <w:szCs w:val="21"/>
        </w:rPr>
        <w:t>7、基金托管人与基金管理人按双方约定的时间就基金的会计核算、报表编制等进行核对。</w:t>
      </w:r>
    </w:p>
    <w:p w14:paraId="75DCF916" w14:textId="77777777" w:rsidR="002C61E7" w:rsidRPr="00450603" w:rsidRDefault="002C61E7" w:rsidP="00141ABF">
      <w:pPr>
        <w:ind w:firstLineChars="200" w:firstLine="480"/>
        <w:rPr>
          <w:rFonts w:ascii="宋体" w:hAnsi="宋体"/>
          <w:szCs w:val="21"/>
        </w:rPr>
      </w:pPr>
    </w:p>
    <w:p w14:paraId="394CC431" w14:textId="77777777" w:rsidR="00DB7E61" w:rsidRPr="00450603" w:rsidRDefault="00DB7E61" w:rsidP="00141ABF">
      <w:pPr>
        <w:ind w:firstLineChars="200" w:firstLine="482"/>
        <w:rPr>
          <w:rFonts w:ascii="宋体" w:hAnsi="宋体"/>
          <w:b/>
          <w:szCs w:val="21"/>
        </w:rPr>
      </w:pPr>
      <w:r w:rsidRPr="00450603">
        <w:rPr>
          <w:rFonts w:ascii="宋体" w:hAnsi="宋体" w:hint="eastAsia"/>
          <w:b/>
          <w:szCs w:val="21"/>
        </w:rPr>
        <w:t>二、基金年度审计</w:t>
      </w:r>
    </w:p>
    <w:p w14:paraId="510F67BD" w14:textId="2C201D35" w:rsidR="0074086C" w:rsidRPr="00450603" w:rsidRDefault="00A028BB">
      <w:pPr>
        <w:ind w:firstLineChars="200" w:firstLine="480"/>
        <w:rPr>
          <w:rFonts w:ascii="宋体" w:hAnsi="宋体"/>
          <w:szCs w:val="21"/>
        </w:rPr>
      </w:pPr>
      <w:r w:rsidRPr="00450603">
        <w:rPr>
          <w:rFonts w:ascii="宋体" w:hAnsi="宋体" w:hint="eastAsia"/>
          <w:szCs w:val="21"/>
        </w:rPr>
        <w:t>1、基金管理人聘请与基金管理人、基金托管人相互独立的</w:t>
      </w:r>
      <w:r w:rsidR="003C5476" w:rsidRPr="00450603">
        <w:rPr>
          <w:rFonts w:ascii="宋体" w:hAnsi="宋体" w:hint="eastAsia"/>
          <w:bCs/>
          <w:szCs w:val="21"/>
        </w:rPr>
        <w:t>符合《证券法》规定的</w:t>
      </w:r>
      <w:r w:rsidRPr="00450603">
        <w:rPr>
          <w:rFonts w:ascii="宋体" w:hAnsi="宋体" w:hint="eastAsia"/>
          <w:szCs w:val="21"/>
        </w:rPr>
        <w:t>会计师事务所及其注册会计师对本基金的年度财务报表进行审计；</w:t>
      </w:r>
    </w:p>
    <w:p w14:paraId="570B92A1" w14:textId="77777777" w:rsidR="0074086C" w:rsidRPr="00450603" w:rsidRDefault="00A028BB">
      <w:pPr>
        <w:ind w:firstLineChars="200" w:firstLine="480"/>
        <w:rPr>
          <w:rFonts w:ascii="宋体" w:hAnsi="宋体"/>
          <w:szCs w:val="21"/>
        </w:rPr>
      </w:pPr>
      <w:r w:rsidRPr="00450603">
        <w:rPr>
          <w:rFonts w:ascii="宋体" w:hAnsi="宋体" w:hint="eastAsia"/>
          <w:szCs w:val="21"/>
        </w:rPr>
        <w:t>2、会计师事务所更换经办注册会计师，应事先征得基金管理人同意；</w:t>
      </w:r>
    </w:p>
    <w:p w14:paraId="72050393" w14:textId="670D45DB" w:rsidR="00FC61B3" w:rsidRPr="00450603" w:rsidRDefault="00FC61B3" w:rsidP="00141ABF">
      <w:pPr>
        <w:ind w:firstLineChars="200" w:firstLine="480"/>
        <w:rPr>
          <w:rFonts w:ascii="宋体" w:hAnsi="宋体"/>
          <w:szCs w:val="21"/>
        </w:rPr>
      </w:pPr>
      <w:r w:rsidRPr="00450603">
        <w:rPr>
          <w:rFonts w:ascii="宋体" w:hAnsi="宋体" w:hint="eastAsia"/>
          <w:szCs w:val="21"/>
        </w:rPr>
        <w:t>3、基金管理人认为有充足理由更换会计师事务所，须通报基金托管人。更换会计师事务所需</w:t>
      </w:r>
      <w:r w:rsidR="00E8024A" w:rsidRPr="00450603">
        <w:rPr>
          <w:rFonts w:ascii="宋体" w:hAnsi="宋体" w:hint="eastAsia"/>
          <w:szCs w:val="21"/>
        </w:rPr>
        <w:t>按照《信息披露办法》的有关规定</w:t>
      </w:r>
      <w:r w:rsidRPr="00450603">
        <w:rPr>
          <w:rFonts w:ascii="宋体" w:hAnsi="宋体" w:hint="eastAsia"/>
          <w:szCs w:val="21"/>
        </w:rPr>
        <w:t>在</w:t>
      </w:r>
      <w:r w:rsidR="00A4594F" w:rsidRPr="00450603">
        <w:rPr>
          <w:rFonts w:ascii="宋体" w:hAnsi="宋体" w:hint="eastAsia"/>
          <w:szCs w:val="21"/>
        </w:rPr>
        <w:t>规定媒介</w:t>
      </w:r>
      <w:r w:rsidRPr="00450603">
        <w:rPr>
          <w:rFonts w:ascii="宋体" w:hAnsi="宋体" w:hint="eastAsia"/>
          <w:szCs w:val="21"/>
        </w:rPr>
        <w:t>上公告。</w:t>
      </w:r>
    </w:p>
    <w:p w14:paraId="45671D7B" w14:textId="77777777" w:rsidR="00907CF8" w:rsidRPr="00450603" w:rsidRDefault="00907CF8" w:rsidP="00141ABF">
      <w:pPr>
        <w:ind w:firstLineChars="200" w:firstLine="480"/>
        <w:rPr>
          <w:rFonts w:ascii="宋体" w:hAnsi="宋体"/>
          <w:szCs w:val="21"/>
        </w:rPr>
      </w:pPr>
    </w:p>
    <w:p w14:paraId="1FE2D3EC" w14:textId="77777777" w:rsidR="008D5B5B" w:rsidRPr="00450603" w:rsidRDefault="00AD66A4" w:rsidP="00FE7734">
      <w:pPr>
        <w:ind w:firstLine="360"/>
        <w:rPr>
          <w:rFonts w:ascii="宋体" w:hAnsi="宋体"/>
          <w:szCs w:val="21"/>
        </w:rPr>
      </w:pPr>
      <w:r w:rsidRPr="00450603">
        <w:rPr>
          <w:rFonts w:ascii="宋体" w:hAnsi="宋体"/>
          <w:szCs w:val="21"/>
        </w:rPr>
        <w:br w:type="page"/>
      </w:r>
    </w:p>
    <w:p w14:paraId="2F7EA97E" w14:textId="5F6456F5" w:rsidR="003C5476" w:rsidRPr="00450603" w:rsidRDefault="003C5476" w:rsidP="00BE22FE">
      <w:pPr>
        <w:pStyle w:val="aff2"/>
        <w:ind w:firstLineChars="0" w:firstLine="0"/>
      </w:pPr>
      <w:bookmarkStart w:id="55" w:name="_Toc49430209"/>
      <w:bookmarkStart w:id="56" w:name="_Toc79978642"/>
      <w:r w:rsidRPr="00450603">
        <w:lastRenderedPageBreak/>
        <w:t>第十五部分</w:t>
      </w:r>
      <w:r w:rsidRPr="00450603">
        <w:rPr>
          <w:rFonts w:hint="eastAsia"/>
        </w:rPr>
        <w:t xml:space="preserve"> </w:t>
      </w:r>
      <w:r w:rsidRPr="00450603">
        <w:t xml:space="preserve"> </w:t>
      </w:r>
      <w:r w:rsidRPr="00450603">
        <w:rPr>
          <w:rFonts w:hint="eastAsia"/>
        </w:rPr>
        <w:t>基金的侧袋机制</w:t>
      </w:r>
      <w:bookmarkEnd w:id="55"/>
    </w:p>
    <w:p w14:paraId="0E77264A" w14:textId="77777777" w:rsidR="003C5476" w:rsidRPr="00450603" w:rsidRDefault="003C5476" w:rsidP="003C5476">
      <w:pPr>
        <w:ind w:firstLineChars="200" w:firstLine="480"/>
        <w:rPr>
          <w:bCs/>
          <w:szCs w:val="20"/>
        </w:rPr>
      </w:pPr>
    </w:p>
    <w:p w14:paraId="0C04A2A1" w14:textId="02ABDD44" w:rsidR="003C5476" w:rsidRPr="00450603" w:rsidRDefault="003C5476" w:rsidP="003C5476">
      <w:pPr>
        <w:ind w:firstLineChars="200" w:firstLine="480"/>
        <w:rPr>
          <w:bCs/>
          <w:szCs w:val="20"/>
        </w:rPr>
      </w:pPr>
      <w:r w:rsidRPr="00450603">
        <w:rPr>
          <w:rFonts w:hint="eastAsia"/>
          <w:bCs/>
          <w:szCs w:val="20"/>
        </w:rPr>
        <w:t>为加强对本基金流动性风险的管控，保护投资者的合法权益，根据《证券投资基金法》、《公开募集证券投资基金运作管理办法》、《公开募集开放式证券投资基金流动性风险管理规定》、《公开募集证券投资基金侧袋机制指引（试行）》及其他有关法律法规，本基金引入侧袋机制作为流动性风险管理工具之一。</w:t>
      </w:r>
    </w:p>
    <w:p w14:paraId="28DFA161" w14:textId="16541F2C" w:rsidR="003C5476" w:rsidRPr="00450603" w:rsidRDefault="003C5476" w:rsidP="003C5476">
      <w:pPr>
        <w:ind w:firstLineChars="200" w:firstLine="480"/>
        <w:rPr>
          <w:bCs/>
          <w:szCs w:val="20"/>
        </w:rPr>
      </w:pPr>
      <w:r w:rsidRPr="00450603">
        <w:rPr>
          <w:rFonts w:hint="eastAsia"/>
          <w:bCs/>
          <w:szCs w:val="20"/>
        </w:rPr>
        <w:t>所称侧袋机制，是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DAA4EE3" w14:textId="77777777" w:rsidR="003C5476" w:rsidRPr="00450603" w:rsidRDefault="003C5476" w:rsidP="003C5476">
      <w:pPr>
        <w:ind w:firstLineChars="200" w:firstLine="482"/>
        <w:rPr>
          <w:b/>
          <w:bCs/>
          <w:szCs w:val="20"/>
        </w:rPr>
      </w:pPr>
    </w:p>
    <w:p w14:paraId="263EC422" w14:textId="77777777" w:rsidR="003C5476" w:rsidRPr="00450603" w:rsidRDefault="003C5476" w:rsidP="007039E1">
      <w:pPr>
        <w:ind w:firstLineChars="200" w:firstLine="482"/>
        <w:rPr>
          <w:b/>
          <w:bCs/>
          <w:szCs w:val="20"/>
        </w:rPr>
      </w:pPr>
      <w:r w:rsidRPr="00450603">
        <w:rPr>
          <w:rFonts w:hint="eastAsia"/>
          <w:b/>
          <w:bCs/>
          <w:szCs w:val="20"/>
        </w:rPr>
        <w:t>一、实施条件、实施程序和特定资产范围</w:t>
      </w:r>
    </w:p>
    <w:p w14:paraId="50F7012D" w14:textId="77777777" w:rsidR="003C5476" w:rsidRPr="00450603" w:rsidRDefault="003C5476" w:rsidP="003C5476">
      <w:pPr>
        <w:ind w:firstLineChars="200" w:firstLine="480"/>
        <w:rPr>
          <w:bCs/>
          <w:szCs w:val="20"/>
        </w:rPr>
      </w:pPr>
      <w:r w:rsidRPr="00450603">
        <w:rPr>
          <w:rFonts w:hint="eastAsia"/>
          <w:bCs/>
          <w:szCs w:val="20"/>
        </w:rPr>
        <w:t>（一）实施条件</w:t>
      </w:r>
    </w:p>
    <w:p w14:paraId="2EF4F75C" w14:textId="77777777" w:rsidR="003C5476" w:rsidRPr="00450603" w:rsidRDefault="003C5476" w:rsidP="003C5476">
      <w:pPr>
        <w:ind w:firstLineChars="200" w:firstLine="480"/>
        <w:rPr>
          <w:bCs/>
          <w:szCs w:val="20"/>
        </w:rPr>
      </w:pPr>
      <w:r w:rsidRPr="00450603">
        <w:rPr>
          <w:rFonts w:hint="eastAsia"/>
          <w:bCs/>
          <w:szCs w:val="20"/>
        </w:rPr>
        <w:t>当本基金持有特定资产且存在或潜在大额赎回申请时，本基金可实施侧袋机制。</w:t>
      </w:r>
    </w:p>
    <w:p w14:paraId="06C2605D" w14:textId="77777777" w:rsidR="003C5476" w:rsidRPr="00450603" w:rsidRDefault="003C5476" w:rsidP="003C5476">
      <w:pPr>
        <w:ind w:firstLineChars="200" w:firstLine="480"/>
        <w:rPr>
          <w:bCs/>
          <w:szCs w:val="20"/>
        </w:rPr>
      </w:pPr>
      <w:r w:rsidRPr="00450603">
        <w:rPr>
          <w:rFonts w:hint="eastAsia"/>
          <w:bCs/>
          <w:szCs w:val="20"/>
        </w:rPr>
        <w:t>（二）实施程序</w:t>
      </w:r>
    </w:p>
    <w:p w14:paraId="69F77E63" w14:textId="77777777" w:rsidR="003C5476" w:rsidRPr="00450603" w:rsidRDefault="003C5476" w:rsidP="003C5476">
      <w:pPr>
        <w:ind w:firstLineChars="200" w:firstLine="480"/>
        <w:rPr>
          <w:bCs/>
          <w:szCs w:val="20"/>
        </w:rPr>
      </w:pPr>
      <w:r w:rsidRPr="00450603">
        <w:rPr>
          <w:rFonts w:hint="eastAsia"/>
          <w:bCs/>
          <w:szCs w:val="20"/>
        </w:rPr>
        <w:t>当本基金出现侧袋机制实施条件的情形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56B89B6B" w14:textId="77777777" w:rsidR="003C5476" w:rsidRPr="00450603" w:rsidRDefault="003C5476" w:rsidP="003C5476">
      <w:pPr>
        <w:ind w:firstLineChars="200" w:firstLine="480"/>
        <w:rPr>
          <w:bCs/>
          <w:szCs w:val="20"/>
        </w:rPr>
      </w:pPr>
      <w:r w:rsidRPr="00450603">
        <w:rPr>
          <w:rFonts w:hint="eastAsia"/>
          <w:bCs/>
          <w:szCs w:val="20"/>
        </w:rPr>
        <w:t>在启用和实施侧袋机制过程中，基金管理人应当加强对侧袋机制实施条件和实施影响的充分审慎严格评估，确保拟纳入侧袋账户的资产属于特定资产。基金托管人应当依照法律法规和基金合同约定，加强对侧袋机制启用、特定资产处置和信息披露等方面的复核和监督。</w:t>
      </w:r>
    </w:p>
    <w:p w14:paraId="032F3097" w14:textId="77777777" w:rsidR="003C5476" w:rsidRPr="00450603" w:rsidRDefault="003C5476" w:rsidP="003C5476">
      <w:pPr>
        <w:ind w:firstLineChars="200" w:firstLine="480"/>
        <w:rPr>
          <w:bCs/>
          <w:szCs w:val="20"/>
        </w:rPr>
      </w:pPr>
      <w:r w:rsidRPr="00450603">
        <w:rPr>
          <w:rFonts w:hint="eastAsia"/>
          <w:bCs/>
          <w:szCs w:val="20"/>
        </w:rPr>
        <w:t>（三）特定资产范围</w:t>
      </w:r>
    </w:p>
    <w:p w14:paraId="4467C6BB" w14:textId="77777777" w:rsidR="003C5476" w:rsidRPr="00450603" w:rsidRDefault="003C5476" w:rsidP="003C5476">
      <w:pPr>
        <w:ind w:firstLineChars="200" w:firstLine="480"/>
        <w:rPr>
          <w:bCs/>
          <w:szCs w:val="20"/>
        </w:rPr>
      </w:pPr>
      <w:r w:rsidRPr="00450603">
        <w:rPr>
          <w:rFonts w:hint="eastAsia"/>
          <w:bCs/>
          <w:szCs w:val="20"/>
        </w:rPr>
        <w:t>前款所称特定资产包括：</w:t>
      </w:r>
    </w:p>
    <w:p w14:paraId="5C3FBE6A" w14:textId="77777777" w:rsidR="003C5476" w:rsidRPr="00450603" w:rsidRDefault="003C5476" w:rsidP="003C5476">
      <w:pPr>
        <w:ind w:firstLineChars="200" w:firstLine="480"/>
        <w:rPr>
          <w:bCs/>
          <w:szCs w:val="20"/>
        </w:rPr>
      </w:pPr>
      <w:r w:rsidRPr="00450603">
        <w:rPr>
          <w:rFonts w:hint="eastAsia"/>
          <w:bCs/>
          <w:szCs w:val="20"/>
        </w:rPr>
        <w:t>1</w:t>
      </w:r>
      <w:r w:rsidRPr="00450603">
        <w:rPr>
          <w:rFonts w:hint="eastAsia"/>
          <w:bCs/>
          <w:szCs w:val="20"/>
        </w:rPr>
        <w:t>、无可参考的活跃市场价格且采用估值技术仍导致公允价值存在重大不确定性的资产；</w:t>
      </w:r>
    </w:p>
    <w:p w14:paraId="1478C81F" w14:textId="77777777" w:rsidR="003C5476" w:rsidRPr="00450603" w:rsidRDefault="003C5476" w:rsidP="003C5476">
      <w:pPr>
        <w:ind w:firstLineChars="200" w:firstLine="480"/>
        <w:rPr>
          <w:bCs/>
          <w:szCs w:val="20"/>
        </w:rPr>
      </w:pPr>
      <w:r w:rsidRPr="00450603">
        <w:rPr>
          <w:rFonts w:hint="eastAsia"/>
          <w:bCs/>
          <w:szCs w:val="20"/>
        </w:rPr>
        <w:t>2</w:t>
      </w:r>
      <w:r w:rsidRPr="00450603">
        <w:rPr>
          <w:rFonts w:hint="eastAsia"/>
          <w:bCs/>
          <w:szCs w:val="20"/>
        </w:rPr>
        <w:t>、按摊余成本计量且计提资产减值准备仍导致资产价值存在重大不确定性的资产；</w:t>
      </w:r>
    </w:p>
    <w:p w14:paraId="78A1F80B" w14:textId="77777777" w:rsidR="003C5476" w:rsidRPr="00450603" w:rsidRDefault="003C5476" w:rsidP="003C5476">
      <w:pPr>
        <w:ind w:firstLineChars="200" w:firstLine="480"/>
        <w:rPr>
          <w:bCs/>
          <w:szCs w:val="20"/>
        </w:rPr>
      </w:pPr>
      <w:r w:rsidRPr="00450603">
        <w:rPr>
          <w:rFonts w:hint="eastAsia"/>
          <w:bCs/>
          <w:szCs w:val="20"/>
        </w:rPr>
        <w:t>3</w:t>
      </w:r>
      <w:r w:rsidRPr="00450603">
        <w:rPr>
          <w:rFonts w:hint="eastAsia"/>
          <w:bCs/>
          <w:szCs w:val="20"/>
        </w:rPr>
        <w:t>、其他资产价值存在重大不确定性的资产。</w:t>
      </w:r>
    </w:p>
    <w:p w14:paraId="3F9957EA" w14:textId="77777777" w:rsidR="003C5476" w:rsidRPr="00450603" w:rsidRDefault="003C5476" w:rsidP="003C5476">
      <w:pPr>
        <w:ind w:firstLineChars="200" w:firstLine="482"/>
        <w:rPr>
          <w:b/>
          <w:bCs/>
          <w:szCs w:val="20"/>
        </w:rPr>
      </w:pPr>
    </w:p>
    <w:p w14:paraId="78B5B355" w14:textId="77777777" w:rsidR="003C5476" w:rsidRPr="00450603" w:rsidRDefault="003C5476" w:rsidP="007039E1">
      <w:pPr>
        <w:ind w:firstLineChars="200" w:firstLine="482"/>
        <w:rPr>
          <w:b/>
          <w:bCs/>
          <w:szCs w:val="20"/>
        </w:rPr>
      </w:pPr>
      <w:r w:rsidRPr="00450603">
        <w:rPr>
          <w:rFonts w:hint="eastAsia"/>
          <w:b/>
          <w:bCs/>
          <w:szCs w:val="20"/>
        </w:rPr>
        <w:t>二、侧袋账户运作安排</w:t>
      </w:r>
    </w:p>
    <w:p w14:paraId="6DADAF19" w14:textId="77777777" w:rsidR="003C5476" w:rsidRPr="00450603" w:rsidRDefault="003C5476" w:rsidP="003C5476">
      <w:pPr>
        <w:ind w:firstLineChars="200" w:firstLine="480"/>
        <w:rPr>
          <w:bCs/>
          <w:szCs w:val="20"/>
        </w:rPr>
      </w:pPr>
      <w:r w:rsidRPr="00450603">
        <w:rPr>
          <w:rFonts w:hint="eastAsia"/>
          <w:bCs/>
          <w:szCs w:val="20"/>
        </w:rPr>
        <w:t>（一）侧袋账户份额的确认</w:t>
      </w:r>
    </w:p>
    <w:p w14:paraId="3B234F96" w14:textId="77777777" w:rsidR="003C5476" w:rsidRPr="00450603" w:rsidRDefault="003C5476" w:rsidP="003C5476">
      <w:pPr>
        <w:ind w:firstLineChars="200" w:firstLine="480"/>
        <w:rPr>
          <w:bCs/>
          <w:szCs w:val="20"/>
        </w:rPr>
      </w:pPr>
      <w:r w:rsidRPr="00450603">
        <w:rPr>
          <w:rFonts w:hint="eastAsia"/>
          <w:bCs/>
          <w:szCs w:val="20"/>
        </w:rPr>
        <w:lastRenderedPageBreak/>
        <w:t>启用侧袋机制当日，基金管理人应以基金份额持有人的原有账户份额为基础，确认基金份额持有人的相应侧袋账户份额。</w:t>
      </w:r>
    </w:p>
    <w:p w14:paraId="54B110EC" w14:textId="77777777" w:rsidR="003C5476" w:rsidRPr="00450603" w:rsidRDefault="003C5476" w:rsidP="003C5476">
      <w:pPr>
        <w:ind w:firstLineChars="200" w:firstLine="480"/>
        <w:rPr>
          <w:bCs/>
          <w:szCs w:val="20"/>
        </w:rPr>
      </w:pPr>
      <w:r w:rsidRPr="00450603">
        <w:rPr>
          <w:rFonts w:hint="eastAsia"/>
          <w:bCs/>
          <w:szCs w:val="20"/>
        </w:rPr>
        <w:t>（二）侧袋机制实施期间基金的申购与赎回</w:t>
      </w:r>
    </w:p>
    <w:p w14:paraId="27E30900" w14:textId="343C8792" w:rsidR="003C5476" w:rsidRPr="00450603" w:rsidRDefault="003C5476" w:rsidP="003C5476">
      <w:pPr>
        <w:ind w:firstLineChars="200" w:firstLine="480"/>
        <w:rPr>
          <w:bCs/>
          <w:szCs w:val="20"/>
        </w:rPr>
      </w:pPr>
      <w:r w:rsidRPr="00450603">
        <w:rPr>
          <w:rFonts w:hint="eastAsia"/>
          <w:bCs/>
          <w:szCs w:val="20"/>
        </w:rPr>
        <w:t>侧袋机制实施期间，基金管理人不得办理侧袋账户的申购和赎回；主袋账户份额持有人可按照基金</w:t>
      </w:r>
      <w:r w:rsidR="00A85FC2" w:rsidRPr="00450603">
        <w:rPr>
          <w:rFonts w:hint="eastAsia"/>
          <w:bCs/>
          <w:szCs w:val="20"/>
        </w:rPr>
        <w:t>合同</w:t>
      </w:r>
      <w:r w:rsidRPr="00450603">
        <w:rPr>
          <w:rFonts w:hint="eastAsia"/>
          <w:bCs/>
          <w:szCs w:val="20"/>
        </w:rPr>
        <w:t>第六部分“基金的申购与赎回”的相关约定，办理主袋账户份额的申购与赎回。</w:t>
      </w:r>
    </w:p>
    <w:p w14:paraId="4BDD019E" w14:textId="77777777" w:rsidR="003C5476" w:rsidRPr="00450603" w:rsidRDefault="003C5476" w:rsidP="003C5476">
      <w:pPr>
        <w:ind w:firstLineChars="200" w:firstLine="480"/>
        <w:rPr>
          <w:bCs/>
          <w:szCs w:val="20"/>
        </w:rPr>
      </w:pPr>
      <w:r w:rsidRPr="00450603">
        <w:rPr>
          <w:rFonts w:hint="eastAsia"/>
          <w:bCs/>
          <w:szCs w:val="20"/>
        </w:rPr>
        <w:t>（三）特定资产的处置与清算</w:t>
      </w:r>
    </w:p>
    <w:p w14:paraId="7893E236" w14:textId="77777777" w:rsidR="003C5476" w:rsidRPr="00450603" w:rsidRDefault="003C5476" w:rsidP="003C5476">
      <w:pPr>
        <w:ind w:firstLineChars="200" w:firstLine="480"/>
        <w:rPr>
          <w:bCs/>
          <w:szCs w:val="20"/>
        </w:rPr>
      </w:pPr>
      <w:r w:rsidRPr="00450603">
        <w:rPr>
          <w:rFonts w:hint="eastAsia"/>
          <w:bCs/>
          <w:szCs w:val="20"/>
        </w:rPr>
        <w:t>特定资产恢复流动性后，基金管理人应当按照持有人利益最大化原则，采取将特定资产予以处置变现等方式，及时向侧袋账户份额持有人支付对应的款项。</w:t>
      </w:r>
    </w:p>
    <w:p w14:paraId="5C5A2D53" w14:textId="77777777" w:rsidR="003C5476" w:rsidRPr="00450603" w:rsidRDefault="003C5476" w:rsidP="003C5476">
      <w:pPr>
        <w:ind w:firstLineChars="200" w:firstLine="480"/>
        <w:rPr>
          <w:bCs/>
          <w:szCs w:val="20"/>
        </w:rPr>
      </w:pPr>
      <w:r w:rsidRPr="00450603">
        <w:rPr>
          <w:rFonts w:hint="eastAsia"/>
          <w:bCs/>
          <w:szCs w:val="20"/>
        </w:rPr>
        <w:t>（四）侧袋机制实施期间的信息披露</w:t>
      </w:r>
    </w:p>
    <w:p w14:paraId="0A899ECD" w14:textId="77777777" w:rsidR="003C5476" w:rsidRPr="00450603" w:rsidRDefault="003C5476" w:rsidP="003C5476">
      <w:pPr>
        <w:ind w:firstLineChars="200" w:firstLine="480"/>
        <w:rPr>
          <w:bCs/>
          <w:szCs w:val="20"/>
        </w:rPr>
      </w:pPr>
      <w:r w:rsidRPr="00450603">
        <w:rPr>
          <w:rFonts w:hint="eastAsia"/>
          <w:bCs/>
          <w:szCs w:val="20"/>
        </w:rPr>
        <w:t>基金管理人应当暂停披露侧袋账户份额净值，对基金简称进行特殊标识，</w:t>
      </w:r>
      <w:r w:rsidRPr="00450603">
        <w:rPr>
          <w:rFonts w:hint="eastAsia"/>
          <w:bCs/>
          <w:szCs w:val="20"/>
        </w:rPr>
        <w:t xml:space="preserve"> </w:t>
      </w:r>
      <w:r w:rsidRPr="00450603">
        <w:rPr>
          <w:rFonts w:hint="eastAsia"/>
          <w:bCs/>
          <w:szCs w:val="20"/>
        </w:rPr>
        <w:t>在启用侧袋机制、处置特定资产、终止侧袋机制以及发生其他可能对投资者利益产生重大影响的事项后及时发布临时公告。启用侧袋机制的临时公告内容应当包括启用原因及程序、特定资产流动性和估值情况、对投资者申购赎回的影响、风险提示等重要信息。处置特定资产的临时公告内容应当包括特定资产处置价格和时间、向侧袋账户份额持有人支付的款项、相关费用发生情况等重要信息。</w:t>
      </w:r>
    </w:p>
    <w:p w14:paraId="5C9DC330" w14:textId="77777777" w:rsidR="003C5476" w:rsidRPr="00450603" w:rsidRDefault="003C5476" w:rsidP="003C5476">
      <w:pPr>
        <w:ind w:firstLineChars="200" w:firstLine="480"/>
        <w:rPr>
          <w:bCs/>
          <w:szCs w:val="20"/>
        </w:rPr>
      </w:pPr>
      <w:r w:rsidRPr="00450603">
        <w:rPr>
          <w:rFonts w:hint="eastAsia"/>
          <w:bCs/>
          <w:szCs w:val="20"/>
        </w:rPr>
        <w:t>基金管理人应当在基金定期报告中披露报告期内特定资产处置进展情况；应当在启用侧袋机制和终止侧袋机制后，及时聘请符合《证券法》规定的会计师事务所进行审计并披露专项审计意见。</w:t>
      </w:r>
    </w:p>
    <w:p w14:paraId="2B55E26E" w14:textId="77777777" w:rsidR="003C5476" w:rsidRPr="00450603" w:rsidRDefault="003C5476" w:rsidP="003C5476">
      <w:pPr>
        <w:ind w:firstLineChars="200" w:firstLine="480"/>
        <w:rPr>
          <w:bCs/>
          <w:szCs w:val="20"/>
        </w:rPr>
      </w:pPr>
      <w:r w:rsidRPr="00450603">
        <w:rPr>
          <w:rFonts w:hint="eastAsia"/>
          <w:bCs/>
          <w:szCs w:val="20"/>
        </w:rPr>
        <w:t>（五）费用列支</w:t>
      </w:r>
    </w:p>
    <w:p w14:paraId="18DC4F35" w14:textId="77777777" w:rsidR="003C5476" w:rsidRPr="00450603" w:rsidRDefault="003C5476" w:rsidP="003C5476">
      <w:pPr>
        <w:ind w:firstLineChars="200" w:firstLine="480"/>
        <w:rPr>
          <w:bCs/>
          <w:szCs w:val="20"/>
        </w:rPr>
      </w:pPr>
      <w:r w:rsidRPr="00450603">
        <w:rPr>
          <w:rFonts w:hint="eastAsia"/>
          <w:bCs/>
          <w:szCs w:val="20"/>
        </w:rPr>
        <w:t>与侧袋账户有关的费用从侧袋账户资产中列支，但应待特定资产变现后方可列支；基金管理人不得针对侧袋账户的资产收取管理费。</w:t>
      </w:r>
    </w:p>
    <w:p w14:paraId="7B2530BC" w14:textId="77777777" w:rsidR="003C5476" w:rsidRPr="00450603" w:rsidRDefault="003C5476" w:rsidP="003C5476">
      <w:pPr>
        <w:ind w:leftChars="50" w:left="120" w:firstLineChars="150" w:firstLine="360"/>
        <w:rPr>
          <w:bCs/>
          <w:szCs w:val="20"/>
        </w:rPr>
      </w:pPr>
    </w:p>
    <w:p w14:paraId="56D77566" w14:textId="77777777" w:rsidR="003C5476" w:rsidRPr="00450603" w:rsidRDefault="003C5476" w:rsidP="007039E1">
      <w:pPr>
        <w:ind w:leftChars="50" w:left="120" w:firstLineChars="150" w:firstLine="361"/>
        <w:rPr>
          <w:b/>
          <w:bCs/>
          <w:szCs w:val="20"/>
        </w:rPr>
      </w:pPr>
      <w:r w:rsidRPr="00450603">
        <w:rPr>
          <w:rFonts w:hint="eastAsia"/>
          <w:b/>
          <w:bCs/>
          <w:szCs w:val="20"/>
        </w:rPr>
        <w:t>三、主袋账户的投资安排</w:t>
      </w:r>
    </w:p>
    <w:p w14:paraId="22BFBF65" w14:textId="2CEE5DAF" w:rsidR="003C5476" w:rsidRPr="00450603" w:rsidRDefault="003C5476" w:rsidP="003C5476">
      <w:pPr>
        <w:ind w:firstLineChars="200" w:firstLine="480"/>
        <w:rPr>
          <w:bCs/>
          <w:szCs w:val="20"/>
        </w:rPr>
      </w:pPr>
      <w:r w:rsidRPr="00450603">
        <w:rPr>
          <w:rFonts w:hint="eastAsia"/>
          <w:bCs/>
          <w:szCs w:val="20"/>
        </w:rPr>
        <w:t>侧袋机制实施期间，基金</w:t>
      </w:r>
      <w:r w:rsidR="00A85FC2" w:rsidRPr="00450603">
        <w:rPr>
          <w:rFonts w:hint="eastAsia"/>
          <w:bCs/>
          <w:szCs w:val="20"/>
        </w:rPr>
        <w:t>合同</w:t>
      </w:r>
      <w:r w:rsidRPr="00450603">
        <w:rPr>
          <w:rFonts w:hint="eastAsia"/>
          <w:bCs/>
          <w:szCs w:val="20"/>
        </w:rPr>
        <w:t>第十二部分</w:t>
      </w:r>
      <w:r w:rsidR="00A85FC2" w:rsidRPr="00450603">
        <w:rPr>
          <w:rFonts w:hint="eastAsia"/>
          <w:bCs/>
          <w:szCs w:val="20"/>
        </w:rPr>
        <w:t>“</w:t>
      </w:r>
      <w:r w:rsidRPr="00450603">
        <w:rPr>
          <w:rFonts w:hint="eastAsia"/>
          <w:bCs/>
          <w:szCs w:val="20"/>
        </w:rPr>
        <w:t>基金的投资</w:t>
      </w:r>
      <w:r w:rsidR="00A85FC2" w:rsidRPr="00450603">
        <w:rPr>
          <w:rFonts w:hint="eastAsia"/>
          <w:bCs/>
          <w:szCs w:val="20"/>
        </w:rPr>
        <w:t>”</w:t>
      </w:r>
      <w:r w:rsidRPr="00450603">
        <w:rPr>
          <w:rFonts w:hint="eastAsia"/>
          <w:bCs/>
          <w:szCs w:val="20"/>
        </w:rPr>
        <w:t>约定的各项投资运作指标和基金业绩指标应当以主袋账户资产为基准。基金管理人原则上应当在侧袋机制启用后</w:t>
      </w:r>
      <w:r w:rsidRPr="00450603">
        <w:rPr>
          <w:bCs/>
          <w:szCs w:val="20"/>
        </w:rPr>
        <w:t>20</w:t>
      </w:r>
      <w:r w:rsidRPr="00450603">
        <w:rPr>
          <w:rFonts w:hint="eastAsia"/>
          <w:bCs/>
          <w:szCs w:val="20"/>
        </w:rPr>
        <w:t>个交易日内完成对主袋账户投资组合的调整，因资产流动性受限等中国证监会规定的情形除外。</w:t>
      </w:r>
    </w:p>
    <w:p w14:paraId="2BAB5993" w14:textId="77777777" w:rsidR="003C5476" w:rsidRPr="00450603" w:rsidRDefault="003C5476" w:rsidP="003C5476">
      <w:pPr>
        <w:ind w:firstLineChars="200" w:firstLine="480"/>
        <w:rPr>
          <w:bCs/>
          <w:szCs w:val="20"/>
        </w:rPr>
      </w:pPr>
    </w:p>
    <w:p w14:paraId="311E4A67" w14:textId="77777777" w:rsidR="003C5476" w:rsidRPr="00450603" w:rsidRDefault="003C5476" w:rsidP="007039E1">
      <w:pPr>
        <w:ind w:firstLineChars="200" w:firstLine="482"/>
        <w:rPr>
          <w:b/>
          <w:bCs/>
          <w:szCs w:val="20"/>
        </w:rPr>
      </w:pPr>
      <w:r w:rsidRPr="00450603">
        <w:rPr>
          <w:rFonts w:hint="eastAsia"/>
          <w:b/>
          <w:bCs/>
          <w:szCs w:val="20"/>
        </w:rPr>
        <w:t>四、基金份额持有人大会表决权等安排</w:t>
      </w:r>
    </w:p>
    <w:p w14:paraId="72191A8C" w14:textId="77777777" w:rsidR="003C5476" w:rsidRPr="00450603" w:rsidRDefault="003C5476" w:rsidP="003C5476">
      <w:pPr>
        <w:ind w:firstLineChars="200" w:firstLine="480"/>
        <w:rPr>
          <w:bCs/>
          <w:szCs w:val="20"/>
        </w:rPr>
      </w:pPr>
      <w:r w:rsidRPr="00450603">
        <w:rPr>
          <w:rFonts w:hint="eastAsia"/>
          <w:bCs/>
          <w:szCs w:val="20"/>
        </w:rPr>
        <w:lastRenderedPageBreak/>
        <w:t>侧袋机制实施期间，本基金份额持有人大会审议事项涉及主袋账户和侧袋账户的，应分别由主袋账户、侧袋账户的基金份额持有人进行表决，同一类别（主袋账户或侧袋账户）内的每份基金份额具有平等的表决权；表决事项未涉及侧袋账户的，侧袋账户份额无表决权。</w:t>
      </w:r>
    </w:p>
    <w:p w14:paraId="30E88436" w14:textId="77777777" w:rsidR="003C5476" w:rsidRPr="00450603" w:rsidRDefault="003C5476" w:rsidP="003C5476">
      <w:pPr>
        <w:ind w:firstLineChars="200" w:firstLine="480"/>
        <w:rPr>
          <w:bCs/>
          <w:szCs w:val="20"/>
        </w:rPr>
      </w:pPr>
    </w:p>
    <w:p w14:paraId="481C517D" w14:textId="77777777" w:rsidR="003C5476" w:rsidRPr="00450603" w:rsidRDefault="003C5476" w:rsidP="007039E1">
      <w:pPr>
        <w:ind w:firstLineChars="200" w:firstLine="482"/>
        <w:rPr>
          <w:b/>
          <w:bCs/>
          <w:szCs w:val="20"/>
        </w:rPr>
      </w:pPr>
      <w:r w:rsidRPr="00450603">
        <w:rPr>
          <w:rFonts w:hint="eastAsia"/>
          <w:b/>
          <w:bCs/>
          <w:szCs w:val="20"/>
        </w:rPr>
        <w:t>五、相关风险揭示</w:t>
      </w:r>
    </w:p>
    <w:p w14:paraId="016F0028" w14:textId="77777777" w:rsidR="003C5476" w:rsidRPr="00450603" w:rsidRDefault="003C5476" w:rsidP="003C5476">
      <w:pPr>
        <w:ind w:firstLineChars="200" w:firstLine="480"/>
        <w:rPr>
          <w:bCs/>
          <w:szCs w:val="20"/>
        </w:rPr>
      </w:pPr>
      <w:r w:rsidRPr="00450603">
        <w:rPr>
          <w:rFonts w:hint="eastAsia"/>
          <w:bCs/>
          <w:szCs w:val="20"/>
        </w:rPr>
        <w:t>本基金实施侧袋机制，可能存在的风险，包括但不限于：</w:t>
      </w:r>
    </w:p>
    <w:p w14:paraId="1A65A68C" w14:textId="77777777" w:rsidR="003C5476" w:rsidRPr="00450603" w:rsidRDefault="003C5476" w:rsidP="003C5476">
      <w:pPr>
        <w:ind w:firstLineChars="200" w:firstLine="480"/>
        <w:rPr>
          <w:bCs/>
          <w:szCs w:val="20"/>
        </w:rPr>
      </w:pPr>
      <w:r w:rsidRPr="00450603">
        <w:rPr>
          <w:rFonts w:hint="eastAsia"/>
          <w:bCs/>
          <w:szCs w:val="20"/>
        </w:rPr>
        <w:t>1</w:t>
      </w:r>
      <w:r w:rsidRPr="00450603">
        <w:rPr>
          <w:rFonts w:hint="eastAsia"/>
          <w:bCs/>
          <w:szCs w:val="20"/>
        </w:rPr>
        <w:t>、本基金若启用侧袋机制，原有账户的份额持有人将会面临部分资产（即分离至侧袋账户的特定资产）的资产价值无法得到及时有效的评估，以及无法及时赎回的风险。</w:t>
      </w:r>
    </w:p>
    <w:p w14:paraId="48B2FC30" w14:textId="77777777" w:rsidR="003C5476" w:rsidRPr="00450603" w:rsidRDefault="003C5476" w:rsidP="007039E1">
      <w:pPr>
        <w:ind w:firstLineChars="200" w:firstLine="480"/>
        <w:rPr>
          <w:szCs w:val="20"/>
        </w:rPr>
      </w:pPr>
      <w:r w:rsidRPr="00450603">
        <w:rPr>
          <w:rFonts w:hint="eastAsia"/>
          <w:bCs/>
          <w:szCs w:val="20"/>
        </w:rPr>
        <w:t>2</w:t>
      </w:r>
      <w:r w:rsidRPr="00450603">
        <w:rPr>
          <w:rFonts w:hint="eastAsia"/>
          <w:bCs/>
          <w:szCs w:val="20"/>
        </w:rPr>
        <w:t>、侧袋账户的资产价值存在大幅贬值甚至完全丧失的风险；在未完全处置变现之前，侧袋账户资产的可变现价值存在重大的不确定性；在侧袋账户资产将完全处置变现之后，侧袋账户份额持有人将获得对应的款项，将面对再投资的问题，不再继续如原有账户一样享受投资带来的保值增值机会。</w:t>
      </w:r>
    </w:p>
    <w:p w14:paraId="15818CAD" w14:textId="4F8CDF56" w:rsidR="003C5476" w:rsidRPr="00450603" w:rsidRDefault="003C5476" w:rsidP="007039E1">
      <w:pPr>
        <w:ind w:firstLineChars="200" w:firstLine="480"/>
        <w:rPr>
          <w:szCs w:val="20"/>
        </w:rPr>
      </w:pPr>
      <w:r w:rsidRPr="00450603">
        <w:rPr>
          <w:rFonts w:hint="eastAsia"/>
          <w:szCs w:val="20"/>
        </w:rPr>
        <w:t>3</w:t>
      </w:r>
      <w:r w:rsidRPr="00450603">
        <w:rPr>
          <w:rFonts w:hint="eastAsia"/>
          <w:szCs w:val="20"/>
        </w:rPr>
        <w:t>、本基金若启用侧袋机制，则主袋账户的投资组合可能存在因基金合同约定的投资运作指标和基金业绩指标的约束而带来调整，进而引起基金实际损失或减少盈利机会的风险。</w:t>
      </w:r>
    </w:p>
    <w:p w14:paraId="25FE92BB" w14:textId="77777777" w:rsidR="003C5476" w:rsidRPr="00450603" w:rsidRDefault="003C5476">
      <w:pPr>
        <w:widowControl/>
        <w:spacing w:line="240" w:lineRule="auto"/>
        <w:jc w:val="left"/>
        <w:rPr>
          <w:rFonts w:ascii="宋体" w:hAnsi="宋体"/>
          <w:b/>
          <w:bCs/>
        </w:rPr>
      </w:pPr>
      <w:r w:rsidRPr="00450603">
        <w:br w:type="page"/>
      </w:r>
    </w:p>
    <w:p w14:paraId="5BE8CF36" w14:textId="6A60BB22" w:rsidR="00075CAC" w:rsidRPr="00450603" w:rsidRDefault="003C5476" w:rsidP="003C5476">
      <w:pPr>
        <w:pStyle w:val="aff2"/>
      </w:pPr>
      <w:bookmarkStart w:id="57" w:name="_Toc49430210"/>
      <w:r w:rsidRPr="00450603">
        <w:rPr>
          <w:rFonts w:hint="eastAsia"/>
        </w:rPr>
        <w:lastRenderedPageBreak/>
        <w:t>第十六部分  基金的信息披露</w:t>
      </w:r>
      <w:bookmarkEnd w:id="56"/>
      <w:bookmarkEnd w:id="57"/>
    </w:p>
    <w:p w14:paraId="0D623997" w14:textId="77777777" w:rsidR="0052483C" w:rsidRPr="00450603" w:rsidRDefault="0052483C" w:rsidP="00141ABF">
      <w:pPr>
        <w:ind w:firstLineChars="200" w:firstLine="480"/>
        <w:rPr>
          <w:rFonts w:ascii="宋体" w:hAnsi="宋体"/>
          <w:szCs w:val="21"/>
        </w:rPr>
      </w:pPr>
    </w:p>
    <w:p w14:paraId="35CE11DB"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一、本基金的信息披露应符合《基金法》、《运作办法》、《信息披露办法》、</w:t>
      </w:r>
      <w:r w:rsidRPr="00450603">
        <w:rPr>
          <w:rFonts w:ascii="宋体" w:hAnsi="宋体" w:hint="eastAsia"/>
          <w:b/>
          <w:bCs/>
          <w:szCs w:val="21"/>
        </w:rPr>
        <w:t>《流动性风险管理规定》、</w:t>
      </w:r>
      <w:r w:rsidRPr="00450603">
        <w:rPr>
          <w:rFonts w:ascii="宋体" w:hAnsi="宋体"/>
          <w:b/>
          <w:bCs/>
          <w:szCs w:val="21"/>
        </w:rPr>
        <w:t>《基金合同》及其他有关规定。</w:t>
      </w:r>
      <w:r w:rsidRPr="00450603">
        <w:rPr>
          <w:rFonts w:ascii="宋体" w:hAnsi="宋体" w:hint="eastAsia"/>
          <w:b/>
          <w:bCs/>
          <w:szCs w:val="21"/>
        </w:rPr>
        <w:t>相关法律对信息披露的方式、登载媒介、报备方式等规定发生变化时，本基金从其最新规定。</w:t>
      </w:r>
    </w:p>
    <w:p w14:paraId="4A451840" w14:textId="77777777" w:rsidR="00031445" w:rsidRPr="00450603" w:rsidRDefault="00031445" w:rsidP="00E2053F">
      <w:pPr>
        <w:autoSpaceDE w:val="0"/>
        <w:autoSpaceDN w:val="0"/>
        <w:adjustRightInd w:val="0"/>
        <w:ind w:firstLineChars="200" w:firstLine="482"/>
        <w:rPr>
          <w:rFonts w:ascii="宋体" w:hAnsi="宋体"/>
          <w:b/>
          <w:bCs/>
          <w:szCs w:val="21"/>
        </w:rPr>
      </w:pPr>
    </w:p>
    <w:p w14:paraId="3D8FC90A"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二、信息披露义务人</w:t>
      </w:r>
    </w:p>
    <w:p w14:paraId="50204D3D"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本基金信息披露义务人包括基金管理人、基金托管人、召集基金份额持有人大会的基金份额持有人等法律法规和中国证监会规定的自然人、法人和</w:t>
      </w:r>
      <w:r w:rsidRPr="00450603">
        <w:rPr>
          <w:rFonts w:ascii="宋体" w:hAnsi="宋体" w:hint="eastAsia"/>
          <w:bCs/>
          <w:szCs w:val="21"/>
        </w:rPr>
        <w:t>非法人</w:t>
      </w:r>
      <w:r w:rsidRPr="00450603">
        <w:rPr>
          <w:rFonts w:ascii="宋体" w:hAnsi="宋体"/>
          <w:bCs/>
          <w:szCs w:val="21"/>
        </w:rPr>
        <w:t>组织。</w:t>
      </w:r>
    </w:p>
    <w:p w14:paraId="023FF761"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本基金信息披露义务人</w:t>
      </w:r>
      <w:r w:rsidRPr="00450603">
        <w:rPr>
          <w:rFonts w:ascii="宋体" w:hAnsi="宋体" w:hint="eastAsia"/>
          <w:bCs/>
          <w:szCs w:val="21"/>
        </w:rPr>
        <w:t>以保护基金份额持有人利益为根本出发点，</w:t>
      </w:r>
      <w:r w:rsidRPr="00450603">
        <w:rPr>
          <w:rFonts w:ascii="宋体" w:hAnsi="宋体"/>
          <w:bCs/>
          <w:szCs w:val="21"/>
        </w:rPr>
        <w:t>按照法律法规和中国证监会的规定披露基金信息，并保证所披露信息的真实性、准确性</w:t>
      </w:r>
      <w:r w:rsidRPr="00450603">
        <w:rPr>
          <w:rFonts w:ascii="宋体" w:hAnsi="宋体" w:hint="eastAsia"/>
          <w:bCs/>
          <w:szCs w:val="21"/>
        </w:rPr>
        <w:t>、</w:t>
      </w:r>
      <w:r w:rsidRPr="00450603">
        <w:rPr>
          <w:rFonts w:ascii="宋体" w:hAnsi="宋体"/>
          <w:bCs/>
          <w:szCs w:val="21"/>
        </w:rPr>
        <w:t>完整性</w:t>
      </w:r>
      <w:r w:rsidRPr="00450603">
        <w:rPr>
          <w:rFonts w:ascii="宋体" w:hAnsi="宋体" w:hint="eastAsia"/>
          <w:bCs/>
          <w:szCs w:val="21"/>
        </w:rPr>
        <w:t>、及时性、简明性和易得性</w:t>
      </w:r>
      <w:r w:rsidRPr="00450603">
        <w:rPr>
          <w:rFonts w:ascii="宋体" w:hAnsi="宋体"/>
          <w:bCs/>
          <w:szCs w:val="21"/>
        </w:rPr>
        <w:t>。</w:t>
      </w:r>
    </w:p>
    <w:p w14:paraId="6B01EC06"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本基金</w:t>
      </w:r>
      <w:r w:rsidRPr="00450603">
        <w:rPr>
          <w:rFonts w:ascii="宋体" w:hAnsi="宋体" w:hint="eastAsia"/>
          <w:bCs/>
          <w:szCs w:val="21"/>
        </w:rPr>
        <w:t>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43C88D54"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规定网站包括基金管理人网站、基金托管人网站、中国证监会基金电子披露网站。规定网站应当无偿向投资者提供基金信息披露服务。</w:t>
      </w:r>
    </w:p>
    <w:p w14:paraId="11159029" w14:textId="77777777" w:rsidR="00031445" w:rsidRPr="00450603" w:rsidRDefault="00031445" w:rsidP="00E2053F">
      <w:pPr>
        <w:autoSpaceDE w:val="0"/>
        <w:autoSpaceDN w:val="0"/>
        <w:adjustRightInd w:val="0"/>
        <w:ind w:firstLineChars="200" w:firstLine="482"/>
        <w:rPr>
          <w:rFonts w:ascii="宋体" w:hAnsi="宋体"/>
          <w:b/>
          <w:bCs/>
          <w:szCs w:val="21"/>
        </w:rPr>
      </w:pPr>
    </w:p>
    <w:p w14:paraId="7FE2B6B0"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三、本基金信息披露义务人承诺公开披露的基金信息，不得有下列行为：</w:t>
      </w:r>
    </w:p>
    <w:p w14:paraId="378782B6"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1、虚假记载、误导性陈述或者重大遗漏；</w:t>
      </w:r>
    </w:p>
    <w:p w14:paraId="64AE54DC"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2、对证券投资业绩进行预测；</w:t>
      </w:r>
    </w:p>
    <w:p w14:paraId="0EFA6679"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3、违规承诺收益或者承担损失；</w:t>
      </w:r>
    </w:p>
    <w:p w14:paraId="3739EEAC"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4、诋毁其他基金管理人、基金托管人或者基金销售机构；</w:t>
      </w:r>
    </w:p>
    <w:p w14:paraId="44861799"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5、登载任何自然人、法人或者</w:t>
      </w:r>
      <w:r w:rsidRPr="00450603">
        <w:rPr>
          <w:rFonts w:ascii="宋体" w:hAnsi="宋体"/>
          <w:bCs/>
          <w:szCs w:val="21"/>
        </w:rPr>
        <w:t>其他</w:t>
      </w:r>
      <w:r w:rsidRPr="00450603">
        <w:rPr>
          <w:rFonts w:ascii="宋体" w:hAnsi="宋体" w:hint="eastAsia"/>
          <w:bCs/>
          <w:szCs w:val="21"/>
        </w:rPr>
        <w:t>组织的祝贺性、恭维性或推荐性的文字；</w:t>
      </w:r>
    </w:p>
    <w:p w14:paraId="67441DA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6、中国证监会禁止的其他行为。</w:t>
      </w:r>
    </w:p>
    <w:p w14:paraId="0F5630A9" w14:textId="77777777" w:rsidR="00031445" w:rsidRPr="00450603" w:rsidRDefault="00031445" w:rsidP="00E2053F">
      <w:pPr>
        <w:autoSpaceDE w:val="0"/>
        <w:autoSpaceDN w:val="0"/>
        <w:adjustRightInd w:val="0"/>
        <w:ind w:firstLineChars="200" w:firstLine="482"/>
        <w:rPr>
          <w:rFonts w:ascii="宋体" w:hAnsi="宋体"/>
          <w:b/>
          <w:bCs/>
          <w:szCs w:val="21"/>
        </w:rPr>
      </w:pPr>
    </w:p>
    <w:p w14:paraId="3B31632F"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四、</w:t>
      </w:r>
      <w:r w:rsidRPr="00450603">
        <w:rPr>
          <w:rFonts w:ascii="宋体" w:hAnsi="宋体" w:hint="eastAsia"/>
          <w:b/>
          <w:bCs/>
          <w:szCs w:val="21"/>
        </w:rPr>
        <w:t>本基金公开披露的信息应采用中文文本。</w:t>
      </w:r>
      <w:r w:rsidRPr="00450603">
        <w:rPr>
          <w:rFonts w:ascii="宋体" w:hAnsi="宋体"/>
          <w:b/>
          <w:bCs/>
          <w:szCs w:val="21"/>
        </w:rPr>
        <w:t>如同</w:t>
      </w:r>
      <w:r w:rsidRPr="00450603">
        <w:rPr>
          <w:rFonts w:ascii="宋体" w:hAnsi="宋体" w:hint="eastAsia"/>
          <w:b/>
          <w:bCs/>
          <w:szCs w:val="21"/>
        </w:rPr>
        <w:t>时采用外文文本的，基金信息披露义务人应保证</w:t>
      </w:r>
      <w:r w:rsidRPr="00450603">
        <w:rPr>
          <w:rFonts w:ascii="宋体" w:hAnsi="宋体"/>
          <w:b/>
          <w:bCs/>
          <w:szCs w:val="21"/>
        </w:rPr>
        <w:t>两种</w:t>
      </w:r>
      <w:r w:rsidRPr="00450603">
        <w:rPr>
          <w:rFonts w:ascii="宋体" w:hAnsi="宋体" w:hint="eastAsia"/>
          <w:b/>
          <w:bCs/>
          <w:szCs w:val="21"/>
        </w:rPr>
        <w:t>文本的内容一致。</w:t>
      </w:r>
      <w:r w:rsidRPr="00450603">
        <w:rPr>
          <w:rFonts w:ascii="宋体" w:hAnsi="宋体"/>
          <w:b/>
          <w:bCs/>
          <w:szCs w:val="21"/>
        </w:rPr>
        <w:t>两种</w:t>
      </w:r>
      <w:r w:rsidRPr="00450603">
        <w:rPr>
          <w:rFonts w:ascii="宋体" w:hAnsi="宋体" w:hint="eastAsia"/>
          <w:b/>
          <w:bCs/>
          <w:szCs w:val="21"/>
        </w:rPr>
        <w:t>文本发生歧义的，以中文文本为准。</w:t>
      </w:r>
    </w:p>
    <w:p w14:paraId="70B6D6AA" w14:textId="06B10EF9"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lastRenderedPageBreak/>
        <w:t>本基金公开披露的信息采用阿拉伯数字；除特别说明外，人民币基金份额的货币单位为人民币元</w:t>
      </w:r>
      <w:r w:rsidRPr="00450603">
        <w:rPr>
          <w:rFonts w:ascii="宋体" w:hAnsi="宋体" w:hint="eastAsia"/>
          <w:bCs/>
          <w:szCs w:val="21"/>
        </w:rPr>
        <w:t>，美元</w:t>
      </w:r>
      <w:r w:rsidR="002C781D" w:rsidRPr="00450603">
        <w:rPr>
          <w:rFonts w:ascii="宋体" w:hAnsi="宋体" w:hint="eastAsia"/>
          <w:bCs/>
          <w:szCs w:val="21"/>
        </w:rPr>
        <w:t>现汇</w:t>
      </w:r>
      <w:r w:rsidRPr="00450603">
        <w:rPr>
          <w:rFonts w:ascii="宋体" w:hAnsi="宋体" w:hint="eastAsia"/>
          <w:bCs/>
          <w:szCs w:val="21"/>
        </w:rPr>
        <w:t>基金份额的货币单位为美元</w:t>
      </w:r>
      <w:r w:rsidRPr="00450603">
        <w:rPr>
          <w:rFonts w:ascii="宋体" w:hAnsi="宋体"/>
          <w:bCs/>
          <w:szCs w:val="21"/>
        </w:rPr>
        <w:t>。</w:t>
      </w:r>
    </w:p>
    <w:p w14:paraId="6B668522" w14:textId="77777777" w:rsidR="00031445" w:rsidRPr="00450603" w:rsidRDefault="00031445" w:rsidP="00E2053F">
      <w:pPr>
        <w:autoSpaceDE w:val="0"/>
        <w:autoSpaceDN w:val="0"/>
        <w:adjustRightInd w:val="0"/>
        <w:ind w:firstLineChars="200" w:firstLine="482"/>
        <w:rPr>
          <w:rFonts w:ascii="宋体" w:hAnsi="宋体"/>
          <w:b/>
          <w:bCs/>
          <w:szCs w:val="21"/>
        </w:rPr>
      </w:pPr>
    </w:p>
    <w:p w14:paraId="31563ABC"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五、公开披露的基金信息</w:t>
      </w:r>
    </w:p>
    <w:p w14:paraId="54180541"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公开披露的基金信息包括：</w:t>
      </w:r>
    </w:p>
    <w:p w14:paraId="388E68F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（一）基金招募说明书、《基金合同》、基金托管协议</w:t>
      </w:r>
      <w:r w:rsidRPr="00450603">
        <w:rPr>
          <w:rFonts w:ascii="宋体" w:hAnsi="宋体" w:hint="eastAsia"/>
          <w:bCs/>
          <w:szCs w:val="21"/>
        </w:rPr>
        <w:t>、基金产品资料概要</w:t>
      </w:r>
    </w:p>
    <w:p w14:paraId="4A5E1AE8"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1、《基金合同》是界定《基金合同》当事人的各项权利、义务关系，明确基金份额持有人大会召开的规则及具体程序，说明基金产品的特性等涉及基金投资者重大利益的事项的法律文件。</w:t>
      </w:r>
    </w:p>
    <w:p w14:paraId="173B193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Pr="00450603">
        <w:rPr>
          <w:rFonts w:ascii="宋体" w:hAnsi="宋体" w:hint="eastAsia"/>
          <w:bCs/>
          <w:szCs w:val="21"/>
        </w:rPr>
        <w:t>，基金招募说明书的信息发生重大变更的，基金管理人应当在三个工作日内，更新基金招募说明书，并登载在规定网站上；发生其他变更的，基金管理人至少每年更新一次基金招募说明书。基金终止运作的，基金管理人不再更新基金招募说明书。</w:t>
      </w:r>
    </w:p>
    <w:p w14:paraId="51421749"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3、基金托管协议是界定基金托管人和基金管理人在基金财产保管及基金运作监督等活动中的权利、义务关系的法律文件。</w:t>
      </w:r>
    </w:p>
    <w:p w14:paraId="6F8424FB"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B8BACBE"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86EBCB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（二）基金份额发售公告</w:t>
      </w:r>
    </w:p>
    <w:p w14:paraId="4B4B2541"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基金管理人应当就基金份额发售的具体事宜编制基金份额发售公告，并在披露招募说明书的当日登载于规定媒介上。</w:t>
      </w:r>
    </w:p>
    <w:p w14:paraId="1CE107DB" w14:textId="77777777" w:rsidR="00031445" w:rsidRPr="00450603" w:rsidRDefault="00031445" w:rsidP="00031445">
      <w:pPr>
        <w:autoSpaceDE w:val="0"/>
        <w:autoSpaceDN w:val="0"/>
        <w:adjustRightInd w:val="0"/>
        <w:ind w:firstLineChars="200" w:firstLine="480"/>
        <w:jc w:val="left"/>
        <w:rPr>
          <w:rFonts w:ascii="宋体" w:hAnsi="宋体"/>
          <w:bCs/>
          <w:szCs w:val="21"/>
        </w:rPr>
      </w:pPr>
      <w:r w:rsidRPr="00450603">
        <w:rPr>
          <w:rFonts w:ascii="宋体" w:hAnsi="宋体"/>
          <w:bCs/>
          <w:szCs w:val="21"/>
        </w:rPr>
        <w:lastRenderedPageBreak/>
        <w:t>（三）《基金合同》生效公告</w:t>
      </w:r>
    </w:p>
    <w:p w14:paraId="7FF71CD8" w14:textId="77777777" w:rsidR="00031445" w:rsidRPr="00450603" w:rsidRDefault="00031445" w:rsidP="00031445">
      <w:pPr>
        <w:autoSpaceDE w:val="0"/>
        <w:autoSpaceDN w:val="0"/>
        <w:adjustRightInd w:val="0"/>
        <w:ind w:firstLineChars="200" w:firstLine="480"/>
        <w:jc w:val="left"/>
        <w:rPr>
          <w:rFonts w:ascii="宋体" w:hAnsi="宋体"/>
          <w:bCs/>
          <w:szCs w:val="21"/>
        </w:rPr>
      </w:pPr>
      <w:r w:rsidRPr="00450603">
        <w:rPr>
          <w:rFonts w:ascii="宋体" w:hAnsi="宋体"/>
          <w:bCs/>
          <w:szCs w:val="21"/>
        </w:rPr>
        <w:t>基金管理人应当在收到中国证监会确认文件的次日在规定媒介上登载《基金合同》生效公告。</w:t>
      </w:r>
    </w:p>
    <w:p w14:paraId="461A84D4" w14:textId="77777777" w:rsidR="00031445" w:rsidRPr="00450603" w:rsidRDefault="00031445" w:rsidP="00031445">
      <w:pPr>
        <w:autoSpaceDE w:val="0"/>
        <w:autoSpaceDN w:val="0"/>
        <w:adjustRightInd w:val="0"/>
        <w:ind w:firstLineChars="200" w:firstLine="480"/>
        <w:jc w:val="left"/>
        <w:rPr>
          <w:rFonts w:ascii="宋体" w:hAnsi="宋体"/>
          <w:bCs/>
          <w:szCs w:val="21"/>
        </w:rPr>
      </w:pPr>
      <w:r w:rsidRPr="00450603">
        <w:rPr>
          <w:rFonts w:ascii="宋体" w:hAnsi="宋体"/>
          <w:bCs/>
          <w:szCs w:val="21"/>
        </w:rPr>
        <w:t>（</w:t>
      </w:r>
      <w:r w:rsidRPr="00450603">
        <w:rPr>
          <w:rFonts w:ascii="宋体" w:hAnsi="宋体" w:hint="eastAsia"/>
          <w:bCs/>
          <w:szCs w:val="21"/>
        </w:rPr>
        <w:t>四</w:t>
      </w:r>
      <w:r w:rsidRPr="00450603">
        <w:rPr>
          <w:rFonts w:ascii="宋体" w:hAnsi="宋体"/>
          <w:bCs/>
          <w:szCs w:val="21"/>
        </w:rPr>
        <w:t>）</w:t>
      </w:r>
      <w:r w:rsidRPr="00450603">
        <w:rPr>
          <w:rFonts w:ascii="宋体" w:hAnsi="宋体" w:hint="eastAsia"/>
          <w:bCs/>
          <w:szCs w:val="21"/>
        </w:rPr>
        <w:t>基金净值信息</w:t>
      </w:r>
    </w:p>
    <w:p w14:paraId="02668453" w14:textId="2870D50D"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《基金合同》生效后，在开始办理基金份额申购或者赎回前，基金管理人应当至少每周在规定网站披露一次各类基金份额的基金份额净值和基金份额累计净值。</w:t>
      </w:r>
    </w:p>
    <w:p w14:paraId="31EF0652" w14:textId="717CC739"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在开始办理基金份额申购或者赎回后，基金管理人应当在不晚于每个开放日后的2个工作日内，通过其规定网站、基金销售机构网站或者营业网点披露开放日各类基金份额的基金份额净值和基金份额累计净值。</w:t>
      </w:r>
    </w:p>
    <w:p w14:paraId="39D24B0A" w14:textId="1FCEE442"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基金管理人应当在不晚于半年度和年度最后一日后的2个工作日内，在规定网站披露半年度和年度最后一日各类基金份额的基金份额净值和基金份额累计净值。</w:t>
      </w:r>
    </w:p>
    <w:p w14:paraId="5395818B"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五</w:t>
      </w:r>
      <w:r w:rsidRPr="00450603">
        <w:rPr>
          <w:rFonts w:ascii="宋体" w:hAnsi="宋体"/>
          <w:bCs/>
          <w:szCs w:val="21"/>
        </w:rPr>
        <w:t>）基金份额申购、赎回价格</w:t>
      </w:r>
    </w:p>
    <w:p w14:paraId="29979334"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基金管理人应当在《基金合同》、招募说明书等信息披露文件上载明基金份额申购、赎回价格的计算方式及有关申购、赎回费率，并保证投资者能够在基金份额</w:t>
      </w:r>
      <w:r w:rsidRPr="00450603">
        <w:rPr>
          <w:rFonts w:ascii="宋体" w:hAnsi="宋体" w:hint="eastAsia"/>
          <w:bCs/>
          <w:szCs w:val="21"/>
        </w:rPr>
        <w:t>销售机构网站或营业网点</w:t>
      </w:r>
      <w:r w:rsidRPr="00450603">
        <w:rPr>
          <w:rFonts w:ascii="宋体" w:hAnsi="宋体"/>
          <w:bCs/>
          <w:szCs w:val="21"/>
        </w:rPr>
        <w:t>查阅或者复制前述信息资料。</w:t>
      </w:r>
    </w:p>
    <w:p w14:paraId="36F70656"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六</w:t>
      </w:r>
      <w:r w:rsidRPr="00450603">
        <w:rPr>
          <w:rFonts w:ascii="宋体" w:hAnsi="宋体"/>
          <w:bCs/>
          <w:szCs w:val="21"/>
        </w:rPr>
        <w:t>）基金定期报告，包括基金年度报告、基金中期报告和基金季度报告</w:t>
      </w:r>
    </w:p>
    <w:p w14:paraId="3DBADFEB"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每年结束之日起三个月内，编制完成基金年度报告，将年度报告登载在规定网站上，将年度报告提示性公告登载在规定报刊上。基金年度报告中的财务会计报告应当经过具有证券、期货相关业务资格的会计师事务所审计。</w:t>
      </w:r>
    </w:p>
    <w:p w14:paraId="452D099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6BD4FFA7"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基金管理人应当在季度结束之日起15个工作日内，编制完成基金季度报告，将季度报告登载在规定网站上，并将季度报告提示性公告登载在规定报刊上。</w:t>
      </w:r>
    </w:p>
    <w:p w14:paraId="65608CCC"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《基金合同》生效不足2个月的，基金管理人可以不编制当期季度报告、中期报告或者年度报告。</w:t>
      </w:r>
    </w:p>
    <w:p w14:paraId="440653F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基金管理人应当在年度报告和中期报告中披露基金组合资产情况及其流动性风险分析等。</w:t>
      </w:r>
    </w:p>
    <w:p w14:paraId="41CEF24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报告期内出现单一投资者持有基金份额比例达到</w:t>
      </w:r>
      <w:r w:rsidRPr="00450603">
        <w:rPr>
          <w:rFonts w:ascii="宋体" w:hAnsi="宋体"/>
          <w:bCs/>
          <w:szCs w:val="21"/>
        </w:rPr>
        <w:t>或</w:t>
      </w:r>
      <w:r w:rsidRPr="00450603">
        <w:rPr>
          <w:rFonts w:ascii="宋体" w:hAnsi="宋体" w:hint="eastAsia"/>
          <w:bCs/>
          <w:szCs w:val="21"/>
        </w:rPr>
        <w:t>超过20%的情形，基金管理人应当在季度报告、中期报告、年度报告等定期报告文件中披露该投资者的类别、报告期末持有份额及占比、报告期内持有份额变化情况及产品的特有风险，</w:t>
      </w:r>
      <w:r w:rsidRPr="00450603">
        <w:rPr>
          <w:rFonts w:ascii="宋体" w:hAnsi="宋体"/>
          <w:bCs/>
          <w:szCs w:val="21"/>
        </w:rPr>
        <w:t>中国证监会认定的特殊情形除外</w:t>
      </w:r>
      <w:r w:rsidRPr="00450603">
        <w:rPr>
          <w:rFonts w:ascii="宋体" w:hAnsi="宋体" w:hint="eastAsia"/>
          <w:bCs/>
          <w:szCs w:val="21"/>
        </w:rPr>
        <w:t>。</w:t>
      </w:r>
    </w:p>
    <w:p w14:paraId="3B30A02C" w14:textId="77777777" w:rsidR="00031445" w:rsidRPr="00450603" w:rsidRDefault="00031445" w:rsidP="00E2053F">
      <w:pPr>
        <w:autoSpaceDE w:val="0"/>
        <w:autoSpaceDN w:val="0"/>
        <w:adjustRightInd w:val="0"/>
        <w:ind w:firstLineChars="200" w:firstLine="480"/>
        <w:rPr>
          <w:rFonts w:ascii="宋体" w:hAnsi="宋体"/>
          <w:szCs w:val="21"/>
        </w:rPr>
      </w:pPr>
      <w:r w:rsidRPr="00450603">
        <w:rPr>
          <w:rFonts w:ascii="宋体" w:hAnsi="宋体" w:hint="eastAsia"/>
          <w:bCs/>
          <w:szCs w:val="21"/>
        </w:rPr>
        <w:lastRenderedPageBreak/>
        <w:t xml:space="preserve">本基金若投资境外衍生品，基金管理人应在会计年度结束后 </w:t>
      </w:r>
      <w:r w:rsidRPr="00450603">
        <w:rPr>
          <w:rFonts w:ascii="宋体" w:hAnsi="宋体"/>
          <w:bCs/>
          <w:szCs w:val="21"/>
        </w:rPr>
        <w:t xml:space="preserve">60 </w:t>
      </w:r>
      <w:r w:rsidRPr="00450603">
        <w:rPr>
          <w:rFonts w:ascii="宋体" w:hAnsi="宋体" w:hint="eastAsia"/>
          <w:bCs/>
          <w:szCs w:val="21"/>
        </w:rPr>
        <w:t>个工作日内向证监会提交包括衍生品头寸及风险分析年度报告。</w:t>
      </w:r>
    </w:p>
    <w:p w14:paraId="537D9BC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七</w:t>
      </w:r>
      <w:r w:rsidRPr="00450603">
        <w:rPr>
          <w:rFonts w:ascii="宋体" w:hAnsi="宋体"/>
          <w:bCs/>
          <w:szCs w:val="21"/>
        </w:rPr>
        <w:t>）临时报告</w:t>
      </w:r>
    </w:p>
    <w:p w14:paraId="14CE6C2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本基金发生重大事件，有关信息披露义务人应当在2日内编制临时报告书，</w:t>
      </w:r>
      <w:r w:rsidRPr="00450603">
        <w:rPr>
          <w:rFonts w:ascii="宋体" w:hAnsi="宋体" w:hint="eastAsia"/>
          <w:bCs/>
          <w:szCs w:val="21"/>
        </w:rPr>
        <w:t>并登载在规定报刊和规定网站上。</w:t>
      </w:r>
    </w:p>
    <w:p w14:paraId="4E16D60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前款所称重大事件，是指可能对基金份额持有人权益或者基金份额的价格产生重大影响的下列事件：</w:t>
      </w:r>
    </w:p>
    <w:p w14:paraId="5D1C97B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1、基金份额持有人大会的召开及决定的事项；</w:t>
      </w:r>
    </w:p>
    <w:p w14:paraId="2CF4250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2、终止《基金合同》、基金清算；</w:t>
      </w:r>
    </w:p>
    <w:p w14:paraId="2D3DABE7"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3、转换基金运作方式、基金合并；</w:t>
      </w:r>
    </w:p>
    <w:p w14:paraId="31F88A65"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4、更换基金管理人、基金托管人</w:t>
      </w:r>
      <w:r w:rsidRPr="00450603">
        <w:rPr>
          <w:rFonts w:ascii="宋体" w:hAnsi="宋体" w:hint="eastAsia"/>
          <w:bCs/>
          <w:szCs w:val="21"/>
        </w:rPr>
        <w:t>、境外托管人</w:t>
      </w:r>
      <w:r w:rsidRPr="00450603">
        <w:rPr>
          <w:rFonts w:ascii="宋体" w:hAnsi="宋体"/>
          <w:bCs/>
          <w:szCs w:val="21"/>
        </w:rPr>
        <w:t>；</w:t>
      </w:r>
    </w:p>
    <w:p w14:paraId="26E2177D"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5、基金管理人委托基金服务机构代为办理基金的份额登记、核算、估值等事项，基金托管人委托基金服务机构代为办理基金的核算、估值、复核等事项；</w:t>
      </w:r>
    </w:p>
    <w:p w14:paraId="4AABE53C"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6、基金管理人、基金托管人的法定名称、住所发生变更；</w:t>
      </w:r>
    </w:p>
    <w:p w14:paraId="3F860BEF"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7、基金管理人变更持有百分之五以上股权的股东、变更公司的实际控制人；</w:t>
      </w:r>
    </w:p>
    <w:p w14:paraId="1484A133"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8、基金募集期延长或提前结束募集；</w:t>
      </w:r>
    </w:p>
    <w:p w14:paraId="3F28DF0B"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9、基金管理人高级管理人员、基金经理和基金托管人专门基金托管部门负责人发生变动；</w:t>
      </w:r>
    </w:p>
    <w:p w14:paraId="1E0187B5"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10、基金管理人的董事在最近12个月内变更超过百分之五十；</w:t>
      </w:r>
    </w:p>
    <w:p w14:paraId="3BBFF50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11、基金管理人、基金托管人专门基金托管部门的主要业务人员在最近12个月内变动超过百分之三十；</w:t>
      </w:r>
    </w:p>
    <w:p w14:paraId="4E2727C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12、涉及基金管理业务、基金财产、基金托管业务的诉讼或仲裁；</w:t>
      </w:r>
    </w:p>
    <w:p w14:paraId="4F2E56F6"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FCAE865"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66423A0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15、基金收益分配事项；</w:t>
      </w:r>
    </w:p>
    <w:p w14:paraId="15B9793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16、管理费、托管费</w:t>
      </w:r>
      <w:r w:rsidRPr="00450603">
        <w:rPr>
          <w:rFonts w:ascii="宋体" w:hAnsi="宋体" w:hint="eastAsia"/>
          <w:bCs/>
          <w:szCs w:val="21"/>
        </w:rPr>
        <w:t>、销售服务费</w:t>
      </w:r>
      <w:r w:rsidRPr="00450603">
        <w:rPr>
          <w:rFonts w:ascii="宋体" w:hAnsi="宋体"/>
          <w:bCs/>
          <w:szCs w:val="21"/>
        </w:rPr>
        <w:t>等费用计提标准、计提方式和费率发生变更；</w:t>
      </w:r>
    </w:p>
    <w:p w14:paraId="076ADAF7"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lastRenderedPageBreak/>
        <w:t>17、基金份额净值计价错误达基金份额净值百分之零点五；</w:t>
      </w:r>
    </w:p>
    <w:p w14:paraId="295EF5DF"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18、基金改聘会计师事务所；</w:t>
      </w:r>
    </w:p>
    <w:p w14:paraId="3B0B321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19</w:t>
      </w:r>
      <w:r w:rsidRPr="00450603">
        <w:rPr>
          <w:rFonts w:ascii="宋体" w:hAnsi="宋体"/>
          <w:bCs/>
          <w:szCs w:val="21"/>
        </w:rPr>
        <w:t>、更换基金登记机构；</w:t>
      </w:r>
    </w:p>
    <w:p w14:paraId="378CB003"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0</w:t>
      </w:r>
      <w:r w:rsidRPr="00450603">
        <w:rPr>
          <w:rFonts w:ascii="宋体" w:hAnsi="宋体"/>
          <w:bCs/>
          <w:szCs w:val="21"/>
        </w:rPr>
        <w:t>、本基金开始办理申购、赎回；</w:t>
      </w:r>
    </w:p>
    <w:p w14:paraId="2B4923E8" w14:textId="1666C0CA"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1</w:t>
      </w:r>
      <w:r w:rsidRPr="00450603">
        <w:rPr>
          <w:rFonts w:ascii="宋体" w:hAnsi="宋体"/>
          <w:bCs/>
          <w:szCs w:val="21"/>
        </w:rPr>
        <w:t>、本基金申购费费</w:t>
      </w:r>
      <w:r w:rsidR="002C781D" w:rsidRPr="00450603">
        <w:rPr>
          <w:rFonts w:ascii="宋体" w:hAnsi="宋体" w:hint="eastAsia"/>
          <w:bCs/>
          <w:szCs w:val="21"/>
        </w:rPr>
        <w:t>率</w:t>
      </w:r>
      <w:r w:rsidRPr="00450603">
        <w:rPr>
          <w:rFonts w:ascii="宋体" w:hAnsi="宋体"/>
          <w:bCs/>
          <w:szCs w:val="21"/>
        </w:rPr>
        <w:t>、赎回费率及其收费方式发生变更；</w:t>
      </w:r>
    </w:p>
    <w:p w14:paraId="2FF33354"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2</w:t>
      </w:r>
      <w:r w:rsidRPr="00450603">
        <w:rPr>
          <w:rFonts w:ascii="宋体" w:hAnsi="宋体"/>
          <w:bCs/>
          <w:szCs w:val="21"/>
        </w:rPr>
        <w:t>、本基金发生巨额赎回并延期支付；</w:t>
      </w:r>
    </w:p>
    <w:p w14:paraId="2004F243"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23、本基金连续发生巨额赎回并暂停接受赎回申请或延缓支付赎回款项；</w:t>
      </w:r>
    </w:p>
    <w:p w14:paraId="78CEB885"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24、本基金暂停接受申购、赎回申请或重新接受申购、赎回；</w:t>
      </w:r>
    </w:p>
    <w:p w14:paraId="2D89D1C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5、本基金接受其他币种的申购、赎回；</w:t>
      </w:r>
    </w:p>
    <w:p w14:paraId="1B40DAAB"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26、</w:t>
      </w:r>
      <w:r w:rsidRPr="00450603">
        <w:rPr>
          <w:rFonts w:ascii="宋体" w:hAnsi="宋体"/>
          <w:bCs/>
          <w:szCs w:val="21"/>
        </w:rPr>
        <w:t>本基金</w:t>
      </w:r>
      <w:r w:rsidRPr="00450603">
        <w:rPr>
          <w:rFonts w:ascii="宋体" w:hAnsi="宋体" w:hint="eastAsia"/>
          <w:bCs/>
          <w:szCs w:val="21"/>
        </w:rPr>
        <w:t>发生涉及基金申购、赎回事项调整或潜在影响投资者赎回等重大事项时；</w:t>
      </w:r>
    </w:p>
    <w:p w14:paraId="221187C6"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27、基金</w:t>
      </w:r>
      <w:r w:rsidRPr="00450603">
        <w:rPr>
          <w:rFonts w:ascii="宋体" w:hAnsi="宋体"/>
          <w:bCs/>
          <w:szCs w:val="21"/>
        </w:rPr>
        <w:t>管理人采用摆动定价</w:t>
      </w:r>
      <w:r w:rsidRPr="00450603">
        <w:rPr>
          <w:rFonts w:ascii="宋体" w:hAnsi="宋体" w:hint="eastAsia"/>
          <w:bCs/>
          <w:szCs w:val="21"/>
        </w:rPr>
        <w:t>机制</w:t>
      </w:r>
      <w:r w:rsidRPr="00450603">
        <w:rPr>
          <w:rFonts w:ascii="宋体" w:hAnsi="宋体"/>
          <w:bCs/>
          <w:szCs w:val="21"/>
        </w:rPr>
        <w:t>进行估值时；</w:t>
      </w:r>
    </w:p>
    <w:p w14:paraId="15926C8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8</w:t>
      </w:r>
      <w:r w:rsidRPr="00450603">
        <w:rPr>
          <w:rFonts w:ascii="宋体" w:hAnsi="宋体"/>
          <w:bCs/>
          <w:szCs w:val="21"/>
        </w:rPr>
        <w:t>、</w:t>
      </w:r>
      <w:r w:rsidRPr="00450603">
        <w:rPr>
          <w:rFonts w:ascii="宋体" w:hAnsi="宋体" w:hint="eastAsia"/>
          <w:bCs/>
          <w:szCs w:val="21"/>
        </w:rPr>
        <w:t>基金推出新业务或服务；</w:t>
      </w:r>
    </w:p>
    <w:p w14:paraId="2D5965D5"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2</w:t>
      </w:r>
      <w:r w:rsidRPr="00450603">
        <w:rPr>
          <w:rFonts w:ascii="宋体" w:hAnsi="宋体"/>
          <w:bCs/>
          <w:szCs w:val="21"/>
        </w:rPr>
        <w:t>9</w:t>
      </w:r>
      <w:r w:rsidRPr="00450603">
        <w:rPr>
          <w:rFonts w:ascii="宋体" w:hAnsi="宋体" w:hint="eastAsia"/>
          <w:bCs/>
          <w:szCs w:val="21"/>
        </w:rPr>
        <w:t>、调整基金份额类别的设置；</w:t>
      </w:r>
    </w:p>
    <w:p w14:paraId="59A47578" w14:textId="67F9AFDA"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30</w:t>
      </w:r>
      <w:r w:rsidRPr="00450603">
        <w:rPr>
          <w:rFonts w:ascii="宋体" w:hAnsi="宋体" w:hint="eastAsia"/>
          <w:bCs/>
          <w:szCs w:val="21"/>
        </w:rPr>
        <w:t>、本基金连续三十个工作日、四十个工作日、四十五个工作日出现基金份额持有人数量不满200人或者基金资产净值低于5,000万元人民币</w:t>
      </w:r>
      <w:r w:rsidR="002C781D" w:rsidRPr="00450603">
        <w:rPr>
          <w:rFonts w:ascii="宋体" w:hAnsi="宋体" w:hint="eastAsia"/>
          <w:bCs/>
          <w:szCs w:val="21"/>
        </w:rPr>
        <w:t>（或等值货币）</w:t>
      </w:r>
      <w:r w:rsidRPr="00450603">
        <w:rPr>
          <w:rFonts w:ascii="宋体" w:hAnsi="宋体" w:hint="eastAsia"/>
          <w:bCs/>
          <w:szCs w:val="21"/>
        </w:rPr>
        <w:t>的情形；</w:t>
      </w:r>
    </w:p>
    <w:p w14:paraId="153B555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31</w:t>
      </w:r>
      <w:r w:rsidRPr="00450603">
        <w:rPr>
          <w:rFonts w:ascii="宋体" w:hAnsi="宋体" w:hint="eastAsia"/>
          <w:bCs/>
          <w:szCs w:val="21"/>
        </w:rPr>
        <w:t>、本基金启用侧袋机制、处置特定资产、终止侧袋机制；</w:t>
      </w:r>
    </w:p>
    <w:p w14:paraId="204493F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32</w:t>
      </w:r>
      <w:r w:rsidRPr="00450603">
        <w:rPr>
          <w:rFonts w:ascii="宋体" w:hAnsi="宋体" w:hint="eastAsia"/>
          <w:bCs/>
          <w:szCs w:val="21"/>
        </w:rPr>
        <w:t>、基金信息披露义务人认为可能对基金份额持有人权益或者基金份额的价格产生重大影响的其他事项或中国证监会规定的其他事项。</w:t>
      </w:r>
    </w:p>
    <w:p w14:paraId="01EC28AC"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八</w:t>
      </w:r>
      <w:r w:rsidRPr="00450603">
        <w:rPr>
          <w:rFonts w:ascii="宋体" w:hAnsi="宋体"/>
          <w:bCs/>
          <w:szCs w:val="21"/>
        </w:rPr>
        <w:t>）澄清公告</w:t>
      </w:r>
    </w:p>
    <w:p w14:paraId="5BE0F0BA"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F7FE9C9"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九</w:t>
      </w:r>
      <w:r w:rsidRPr="00450603">
        <w:rPr>
          <w:rFonts w:ascii="宋体" w:hAnsi="宋体"/>
          <w:bCs/>
          <w:szCs w:val="21"/>
        </w:rPr>
        <w:t>）基金份额持有人大会决议</w:t>
      </w:r>
    </w:p>
    <w:p w14:paraId="4938A92C"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基金份额持有人大会决定的事项，应当依法报</w:t>
      </w:r>
      <w:r w:rsidRPr="00450603">
        <w:rPr>
          <w:rFonts w:ascii="宋体" w:hAnsi="宋体" w:hint="eastAsia"/>
          <w:bCs/>
          <w:szCs w:val="21"/>
        </w:rPr>
        <w:t>中国证监会</w:t>
      </w:r>
      <w:r w:rsidRPr="00450603">
        <w:rPr>
          <w:rFonts w:ascii="宋体" w:hAnsi="宋体"/>
          <w:bCs/>
          <w:szCs w:val="21"/>
        </w:rPr>
        <w:t>备案，并予以公告。</w:t>
      </w:r>
    </w:p>
    <w:p w14:paraId="1DBEDF11"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（十）投资资产支持证券信息披露</w:t>
      </w:r>
    </w:p>
    <w:p w14:paraId="3E806019"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基金管理人应在基金年报及中期报告中披露其持有的资产支持证券总额、资产支持证券市值占基金净资产的比例和报告期内所有的资产支持证券明细。</w:t>
      </w:r>
    </w:p>
    <w:p w14:paraId="5DF37F83" w14:textId="1F165189"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14:paraId="43E52AD7"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lastRenderedPageBreak/>
        <w:t>（十一）投资股指期货相关公告</w:t>
      </w:r>
    </w:p>
    <w:p w14:paraId="49A9433C"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D85396C"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（十二）投资国债期货相关公告</w:t>
      </w:r>
    </w:p>
    <w:p w14:paraId="7AF8E243"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90D1243"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（十三）投资港股通标的股票的相关公告</w:t>
      </w:r>
    </w:p>
    <w:p w14:paraId="458259CC"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基金年度报告、基金中期报告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34BBCF8F"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（十四）侧袋机制相关的公告</w:t>
      </w:r>
    </w:p>
    <w:p w14:paraId="241682BC"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本基金若启用侧袋机制，在实施过程中基金管理人应当暂停披露侧袋账户份额净值，对基金简称进行特殊标识，在启用侧袋机制、处置特定资产、终止侧袋机制以及发生其他可能对投资者利益产生重大影响的事项后及时发布临时公告。</w:t>
      </w:r>
    </w:p>
    <w:p w14:paraId="0EA21B59"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启用侧袋机制的临时公告内容应当包括启用原因及程序、特定资产流动性和估值情况、对投资者申购赎回的影响、风险提示等重要信息。处置特定资产的临时公告内容应当包括特定资产处置价格和时间、向侧袋账户份额持有人支付的款项、相关费用发生情况等重要信息。</w:t>
      </w:r>
    </w:p>
    <w:p w14:paraId="7BFFEFE2"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基金管理人应当在基金定期报告中披露报告期内特定资产处置进展情况；披露报告期末特定资产可变现净值或净值区间的，应同时注明不作为特定资产最终变现价格的承诺。</w:t>
      </w:r>
    </w:p>
    <w:p w14:paraId="0EEF00E1" w14:textId="3EFDF1C4"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（十</w:t>
      </w:r>
      <w:r w:rsidR="007C4C00" w:rsidRPr="00450603">
        <w:rPr>
          <w:rFonts w:ascii="宋体" w:hAnsi="宋体" w:hint="eastAsia"/>
          <w:bCs/>
          <w:szCs w:val="21"/>
        </w:rPr>
        <w:t>五</w:t>
      </w:r>
      <w:r w:rsidRPr="00450603">
        <w:rPr>
          <w:rFonts w:ascii="宋体" w:hAnsi="宋体" w:hint="eastAsia"/>
          <w:bCs/>
          <w:szCs w:val="21"/>
        </w:rPr>
        <w:t>）清算报告</w:t>
      </w:r>
    </w:p>
    <w:p w14:paraId="02016DD7" w14:textId="77777777" w:rsidR="00605F12" w:rsidRPr="00450603" w:rsidRDefault="00605F12"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合同终止的，基金管理人应当依法组织清算组对基金财产进行清算并作出清算报告。清算报告应当经过符合《证券法》规定的会计师事务所审计，并由律师事务所出具法律意见书。清算组应当将清算报告登载在规定网站上，并将清算报告提示性公告登载在规定报刊上。</w:t>
      </w:r>
    </w:p>
    <w:p w14:paraId="51FF8E5F" w14:textId="2F30C286" w:rsidR="007C4C00" w:rsidRPr="00450603" w:rsidRDefault="007C4C00" w:rsidP="00E2053F">
      <w:pPr>
        <w:autoSpaceDE w:val="0"/>
        <w:autoSpaceDN w:val="0"/>
        <w:adjustRightInd w:val="0"/>
        <w:ind w:firstLineChars="200" w:firstLine="480"/>
        <w:rPr>
          <w:rFonts w:ascii="宋体" w:hAnsi="宋体"/>
          <w:bCs/>
          <w:szCs w:val="21"/>
        </w:rPr>
      </w:pPr>
      <w:r w:rsidRPr="00450603">
        <w:rPr>
          <w:rFonts w:ascii="宋体" w:hAnsi="宋体"/>
          <w:bCs/>
          <w:szCs w:val="21"/>
        </w:rPr>
        <w:t>（十</w:t>
      </w:r>
      <w:r w:rsidRPr="00450603">
        <w:rPr>
          <w:rFonts w:ascii="宋体" w:hAnsi="宋体" w:hint="eastAsia"/>
          <w:bCs/>
          <w:szCs w:val="21"/>
        </w:rPr>
        <w:t>六</w:t>
      </w:r>
      <w:r w:rsidRPr="00450603">
        <w:rPr>
          <w:rFonts w:ascii="宋体" w:hAnsi="宋体"/>
          <w:bCs/>
          <w:szCs w:val="21"/>
        </w:rPr>
        <w:t>）中国证监会规定的其他信息。</w:t>
      </w:r>
    </w:p>
    <w:p w14:paraId="77E74488" w14:textId="77777777" w:rsidR="00031445" w:rsidRPr="00450603" w:rsidRDefault="00031445" w:rsidP="00E2053F">
      <w:pPr>
        <w:autoSpaceDE w:val="0"/>
        <w:autoSpaceDN w:val="0"/>
        <w:adjustRightInd w:val="0"/>
        <w:ind w:firstLineChars="200" w:firstLine="482"/>
        <w:rPr>
          <w:rFonts w:ascii="宋体" w:hAnsi="宋体"/>
          <w:b/>
          <w:bCs/>
          <w:szCs w:val="21"/>
        </w:rPr>
      </w:pPr>
    </w:p>
    <w:p w14:paraId="448B03D7"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六、信息披露事务管理</w:t>
      </w:r>
    </w:p>
    <w:p w14:paraId="241F374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基金管理人、基金托管人应当建立健全信息披露管理制度，指定</w:t>
      </w:r>
      <w:r w:rsidRPr="00450603">
        <w:rPr>
          <w:rFonts w:ascii="宋体" w:hAnsi="宋体" w:hint="eastAsia"/>
          <w:bCs/>
          <w:szCs w:val="21"/>
        </w:rPr>
        <w:t>专门部门及高级管理人</w:t>
      </w:r>
      <w:r w:rsidRPr="00450603">
        <w:rPr>
          <w:rFonts w:ascii="宋体" w:hAnsi="宋体" w:hint="eastAsia"/>
          <w:bCs/>
          <w:szCs w:val="21"/>
        </w:rPr>
        <w:lastRenderedPageBreak/>
        <w:t>员负责管理信息披露事务。</w:t>
      </w:r>
    </w:p>
    <w:p w14:paraId="5C97A4E2"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基金信息披露义务人公开披露基金信息，应当符合中国证监会相关基金信息披露内容与格式准则</w:t>
      </w:r>
      <w:r w:rsidRPr="00450603">
        <w:rPr>
          <w:rFonts w:ascii="宋体" w:hAnsi="宋体" w:hint="eastAsia"/>
          <w:bCs/>
          <w:szCs w:val="21"/>
        </w:rPr>
        <w:t>等法律法规</w:t>
      </w:r>
      <w:r w:rsidRPr="00450603">
        <w:rPr>
          <w:rFonts w:ascii="宋体" w:hAnsi="宋体"/>
          <w:bCs/>
          <w:szCs w:val="21"/>
        </w:rPr>
        <w:t>规定。</w:t>
      </w:r>
    </w:p>
    <w:p w14:paraId="409D5E00"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02BEF0D"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07EC9BF" w14:textId="77777777" w:rsidR="00031445" w:rsidRPr="00450603" w:rsidRDefault="00031445" w:rsidP="00E2053F">
      <w:pPr>
        <w:autoSpaceDE w:val="0"/>
        <w:autoSpaceDN w:val="0"/>
        <w:adjustRightInd w:val="0"/>
        <w:ind w:firstLineChars="200" w:firstLine="480"/>
        <w:rPr>
          <w:rFonts w:ascii="宋体" w:hAnsi="宋体"/>
          <w:bCs/>
          <w:szCs w:val="21"/>
        </w:rPr>
      </w:pPr>
      <w:r w:rsidRPr="00450603">
        <w:rPr>
          <w:rFonts w:ascii="宋体" w:hAnsi="宋体"/>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B0E8052" w14:textId="1D0F1BF1" w:rsidR="00031445" w:rsidRPr="00450603" w:rsidRDefault="00031445" w:rsidP="00726732">
      <w:pPr>
        <w:autoSpaceDE w:val="0"/>
        <w:autoSpaceDN w:val="0"/>
        <w:adjustRightInd w:val="0"/>
        <w:ind w:firstLineChars="200" w:firstLine="480"/>
        <w:jc w:val="left"/>
        <w:rPr>
          <w:rFonts w:ascii="宋体" w:hAnsi="宋体"/>
          <w:bCs/>
          <w:szCs w:val="21"/>
        </w:rPr>
      </w:pPr>
      <w:r w:rsidRPr="00450603">
        <w:rPr>
          <w:rFonts w:ascii="宋体" w:hAnsi="宋体"/>
          <w:bCs/>
          <w:szCs w:val="21"/>
        </w:rPr>
        <w:t>为基金信息披露义务人公开披露的基金信息出具审计报告、法律意见书的专业机构，应当制作工作底稿，并将相关档案至少保存到《基金合同》终止</w:t>
      </w:r>
      <w:r w:rsidRPr="00450603">
        <w:rPr>
          <w:rFonts w:ascii="宋体" w:hAnsi="宋体" w:hint="eastAsia"/>
          <w:bCs/>
          <w:szCs w:val="21"/>
        </w:rPr>
        <w:t>10</w:t>
      </w:r>
      <w:r w:rsidRPr="00450603">
        <w:rPr>
          <w:rFonts w:ascii="宋体" w:hAnsi="宋体"/>
          <w:bCs/>
          <w:szCs w:val="21"/>
        </w:rPr>
        <w:t>年。</w:t>
      </w:r>
    </w:p>
    <w:p w14:paraId="17F7D606" w14:textId="77777777" w:rsidR="00031445" w:rsidRPr="00450603" w:rsidRDefault="00031445" w:rsidP="00E2053F">
      <w:pPr>
        <w:autoSpaceDE w:val="0"/>
        <w:autoSpaceDN w:val="0"/>
        <w:adjustRightInd w:val="0"/>
        <w:ind w:firstLineChars="200" w:firstLine="482"/>
        <w:rPr>
          <w:rFonts w:ascii="宋体" w:hAnsi="宋体"/>
          <w:b/>
          <w:bCs/>
          <w:szCs w:val="21"/>
        </w:rPr>
      </w:pPr>
    </w:p>
    <w:p w14:paraId="765DC51E" w14:textId="77777777" w:rsidR="00031445" w:rsidRPr="00450603" w:rsidRDefault="00031445" w:rsidP="00E2053F">
      <w:pPr>
        <w:autoSpaceDE w:val="0"/>
        <w:autoSpaceDN w:val="0"/>
        <w:adjustRightInd w:val="0"/>
        <w:ind w:firstLineChars="200" w:firstLine="482"/>
        <w:rPr>
          <w:rFonts w:ascii="宋体" w:hAnsi="宋体"/>
          <w:b/>
          <w:bCs/>
          <w:szCs w:val="21"/>
        </w:rPr>
      </w:pPr>
      <w:r w:rsidRPr="00450603">
        <w:rPr>
          <w:rFonts w:ascii="宋体" w:hAnsi="宋体"/>
          <w:b/>
          <w:bCs/>
          <w:szCs w:val="21"/>
        </w:rPr>
        <w:t>七、信息披露文件的存放与查阅</w:t>
      </w:r>
    </w:p>
    <w:p w14:paraId="47B2D61E" w14:textId="77D5374E" w:rsidR="00781B3B" w:rsidRPr="00450603" w:rsidRDefault="00031445" w:rsidP="00726732">
      <w:pPr>
        <w:ind w:firstLineChars="200" w:firstLine="480"/>
        <w:rPr>
          <w:rFonts w:ascii="宋体" w:hAnsi="宋体"/>
          <w:szCs w:val="21"/>
        </w:rPr>
      </w:pPr>
      <w:r w:rsidRPr="00450603">
        <w:rPr>
          <w:rFonts w:ascii="宋体" w:hAnsi="宋体" w:hint="eastAsia"/>
          <w:bCs/>
          <w:szCs w:val="21"/>
        </w:rPr>
        <w:t>依法必须披露的信息发布后，基金管理人、基金托管人应当按照相关法律法规规定将信息置备于公司办公场所和营业场地，供社会公众查阅、复制。</w:t>
      </w:r>
    </w:p>
    <w:p w14:paraId="32CD0FE2" w14:textId="77777777" w:rsidR="003B5E76" w:rsidRPr="00450603" w:rsidRDefault="003B5E76" w:rsidP="00141ABF">
      <w:pPr>
        <w:ind w:firstLineChars="200" w:firstLine="480"/>
        <w:rPr>
          <w:rFonts w:ascii="宋体" w:hAnsi="宋体"/>
          <w:szCs w:val="21"/>
        </w:rPr>
      </w:pPr>
    </w:p>
    <w:p w14:paraId="7FE71E20" w14:textId="77777777" w:rsidR="003B5E76" w:rsidRPr="00450603" w:rsidRDefault="003B5E76" w:rsidP="00141ABF">
      <w:pPr>
        <w:ind w:firstLineChars="200" w:firstLine="480"/>
        <w:rPr>
          <w:rFonts w:ascii="宋体" w:hAnsi="宋体"/>
          <w:szCs w:val="21"/>
        </w:rPr>
      </w:pPr>
    </w:p>
    <w:p w14:paraId="607BA756" w14:textId="77777777" w:rsidR="002B1471" w:rsidRPr="00450603" w:rsidRDefault="002B1471" w:rsidP="00BA0C34">
      <w:pPr>
        <w:rPr>
          <w:rFonts w:ascii="宋体" w:hAnsi="宋体"/>
          <w:szCs w:val="21"/>
        </w:rPr>
      </w:pPr>
    </w:p>
    <w:p w14:paraId="02CF75DF" w14:textId="0931D797" w:rsidR="00486B71" w:rsidRPr="00450603" w:rsidRDefault="00486B71">
      <w:pPr>
        <w:widowControl/>
        <w:spacing w:line="240" w:lineRule="auto"/>
        <w:jc w:val="left"/>
        <w:rPr>
          <w:rFonts w:ascii="宋体" w:hAnsi="宋体"/>
          <w:b/>
          <w:bCs/>
        </w:rPr>
      </w:pPr>
      <w:bookmarkStart w:id="58" w:name="_Toc454717524"/>
      <w:bookmarkStart w:id="59" w:name="_Toc520693803"/>
      <w:bookmarkStart w:id="60" w:name="_Toc520693901"/>
      <w:bookmarkStart w:id="61" w:name="_Toc524923235"/>
    </w:p>
    <w:p w14:paraId="5C77A637" w14:textId="77777777" w:rsidR="00726732" w:rsidRPr="00450603" w:rsidRDefault="00726732">
      <w:pPr>
        <w:widowControl/>
        <w:spacing w:line="240" w:lineRule="auto"/>
        <w:jc w:val="left"/>
        <w:rPr>
          <w:rFonts w:ascii="宋体" w:hAnsi="宋体"/>
          <w:b/>
          <w:bCs/>
        </w:rPr>
      </w:pPr>
      <w:bookmarkStart w:id="62" w:name="_Toc49430211"/>
      <w:r w:rsidRPr="00450603">
        <w:br w:type="page"/>
      </w:r>
    </w:p>
    <w:p w14:paraId="6BE9A781" w14:textId="67AFC078" w:rsidR="00A80475" w:rsidRPr="00450603" w:rsidRDefault="00716A68" w:rsidP="00141ABF">
      <w:pPr>
        <w:pStyle w:val="aff2"/>
      </w:pPr>
      <w:r w:rsidRPr="00450603">
        <w:rPr>
          <w:rFonts w:hint="eastAsia"/>
        </w:rPr>
        <w:lastRenderedPageBreak/>
        <w:t>第十</w:t>
      </w:r>
      <w:r w:rsidR="006E3739" w:rsidRPr="00450603">
        <w:rPr>
          <w:rFonts w:hint="eastAsia"/>
        </w:rPr>
        <w:t>七</w:t>
      </w:r>
      <w:r w:rsidR="00075CAC" w:rsidRPr="00450603">
        <w:rPr>
          <w:rFonts w:hint="eastAsia"/>
        </w:rPr>
        <w:t xml:space="preserve">部分  </w:t>
      </w:r>
      <w:bookmarkStart w:id="63" w:name="_Toc89760785"/>
      <w:bookmarkStart w:id="64" w:name="_Toc89760817"/>
      <w:bookmarkStart w:id="65" w:name="_Toc174790090"/>
      <w:bookmarkStart w:id="66" w:name="_Toc178845373"/>
      <w:bookmarkEnd w:id="58"/>
      <w:bookmarkEnd w:id="59"/>
      <w:bookmarkEnd w:id="60"/>
      <w:bookmarkEnd w:id="61"/>
      <w:r w:rsidR="00A80475" w:rsidRPr="00450603">
        <w:rPr>
          <w:rFonts w:hint="eastAsia"/>
        </w:rPr>
        <w:t>基金合同的变更、终止与基金财产的清算</w:t>
      </w:r>
      <w:bookmarkEnd w:id="62"/>
      <w:bookmarkEnd w:id="63"/>
      <w:bookmarkEnd w:id="64"/>
      <w:bookmarkEnd w:id="65"/>
      <w:bookmarkEnd w:id="66"/>
    </w:p>
    <w:p w14:paraId="56EB0935" w14:textId="77777777" w:rsidR="006E3739" w:rsidRPr="00450603" w:rsidRDefault="006E3739" w:rsidP="00141ABF">
      <w:pPr>
        <w:ind w:firstLineChars="200" w:firstLine="482"/>
        <w:rPr>
          <w:rFonts w:ascii="宋体" w:hAnsi="宋体"/>
          <w:b/>
          <w:szCs w:val="21"/>
        </w:rPr>
      </w:pPr>
    </w:p>
    <w:p w14:paraId="7DCBE23E" w14:textId="77777777" w:rsidR="00720870" w:rsidRPr="00450603" w:rsidRDefault="00720870" w:rsidP="00141ABF">
      <w:pPr>
        <w:ind w:firstLineChars="200" w:firstLine="482"/>
        <w:rPr>
          <w:rFonts w:ascii="宋体" w:hAnsi="宋体"/>
          <w:b/>
          <w:szCs w:val="21"/>
        </w:rPr>
      </w:pPr>
      <w:r w:rsidRPr="00450603">
        <w:rPr>
          <w:rFonts w:ascii="宋体" w:hAnsi="宋体" w:hint="eastAsia"/>
          <w:b/>
          <w:szCs w:val="21"/>
        </w:rPr>
        <w:t>一、基金合同的变更</w:t>
      </w:r>
    </w:p>
    <w:p w14:paraId="11B36853" w14:textId="77777777" w:rsidR="0074086C" w:rsidRPr="00450603" w:rsidRDefault="00A028BB">
      <w:pPr>
        <w:ind w:firstLineChars="200" w:firstLine="480"/>
        <w:rPr>
          <w:rFonts w:ascii="宋体" w:hAnsi="宋体"/>
          <w:szCs w:val="21"/>
        </w:rPr>
      </w:pPr>
      <w:r w:rsidRPr="00450603">
        <w:rPr>
          <w:rFonts w:ascii="宋体" w:hAnsi="宋体" w:hint="eastAsia"/>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B5FF1C" w14:textId="3492966A" w:rsidR="0074086C" w:rsidRPr="00450603" w:rsidRDefault="00A028BB">
      <w:pPr>
        <w:ind w:firstLineChars="200" w:firstLine="480"/>
        <w:rPr>
          <w:rFonts w:ascii="宋体" w:hAnsi="宋体"/>
          <w:szCs w:val="21"/>
        </w:rPr>
      </w:pPr>
      <w:r w:rsidRPr="00450603">
        <w:rPr>
          <w:rFonts w:ascii="宋体" w:hAnsi="宋体" w:hint="eastAsia"/>
          <w:szCs w:val="21"/>
        </w:rPr>
        <w:t>2、关于基金合同变更的基金份额持有人大会决议自表决通过之日起生效，生效后方可执行，自表决通过之日起5日内报中国证监会备案，自决议生效之日起两个工作日内在</w:t>
      </w:r>
      <w:r w:rsidR="00A4594F" w:rsidRPr="00450603">
        <w:rPr>
          <w:rFonts w:ascii="宋体" w:hAnsi="宋体" w:hint="eastAsia"/>
          <w:szCs w:val="21"/>
        </w:rPr>
        <w:t>规定媒介</w:t>
      </w:r>
      <w:r w:rsidRPr="00450603">
        <w:rPr>
          <w:rFonts w:ascii="宋体" w:hAnsi="宋体" w:hint="eastAsia"/>
          <w:szCs w:val="21"/>
        </w:rPr>
        <w:t>上公告。</w:t>
      </w:r>
    </w:p>
    <w:p w14:paraId="2308AF8A" w14:textId="77777777" w:rsidR="00180DAB" w:rsidRPr="00450603" w:rsidRDefault="00180DAB" w:rsidP="00141ABF">
      <w:pPr>
        <w:ind w:firstLineChars="200" w:firstLine="480"/>
        <w:rPr>
          <w:rFonts w:ascii="宋体" w:hAnsi="宋体"/>
          <w:szCs w:val="21"/>
        </w:rPr>
      </w:pPr>
      <w:r w:rsidRPr="00450603">
        <w:rPr>
          <w:rFonts w:ascii="宋体" w:hAnsi="宋体" w:hint="eastAsia"/>
          <w:szCs w:val="21"/>
        </w:rPr>
        <w:t>3、但如因相应的法律法规发生变动并属于本基金合同必须遵照进行修改的情形，或者基金合同的修改不涉及本基金合同当事人权利义务关系发生变化或对基金份额持有人利益无实质性不利影响的，可不经基金份额持有人大会决议，而经基金管理人和基金托管人同意修改后公告，并报中国证监会备案。</w:t>
      </w:r>
    </w:p>
    <w:p w14:paraId="1F42F6DC" w14:textId="77777777" w:rsidR="00720870" w:rsidRPr="00450603" w:rsidRDefault="00720870" w:rsidP="00141ABF">
      <w:pPr>
        <w:ind w:firstLineChars="200" w:firstLine="480"/>
        <w:rPr>
          <w:rFonts w:ascii="宋体" w:hAnsi="宋体"/>
          <w:szCs w:val="21"/>
        </w:rPr>
      </w:pPr>
    </w:p>
    <w:p w14:paraId="67051276" w14:textId="77777777" w:rsidR="00720870" w:rsidRPr="00450603" w:rsidRDefault="00720870" w:rsidP="00141ABF">
      <w:pPr>
        <w:ind w:firstLineChars="200" w:firstLine="482"/>
        <w:rPr>
          <w:rFonts w:ascii="宋体" w:hAnsi="宋体"/>
          <w:b/>
          <w:szCs w:val="21"/>
        </w:rPr>
      </w:pPr>
      <w:r w:rsidRPr="00450603">
        <w:rPr>
          <w:rFonts w:ascii="宋体" w:hAnsi="宋体" w:hint="eastAsia"/>
          <w:b/>
          <w:szCs w:val="21"/>
        </w:rPr>
        <w:t>二、基金合同的终止</w:t>
      </w:r>
    </w:p>
    <w:p w14:paraId="48A23014" w14:textId="77777777" w:rsidR="0074086C" w:rsidRPr="00450603" w:rsidRDefault="00A028BB">
      <w:pPr>
        <w:ind w:firstLineChars="200" w:firstLine="480"/>
        <w:rPr>
          <w:rFonts w:ascii="宋体" w:hAnsi="宋体"/>
          <w:szCs w:val="21"/>
        </w:rPr>
      </w:pPr>
      <w:r w:rsidRPr="00450603">
        <w:rPr>
          <w:rFonts w:ascii="宋体" w:hAnsi="宋体" w:hint="eastAsia"/>
          <w:szCs w:val="21"/>
        </w:rPr>
        <w:t>有下列情形之一的，基金合同应当终止：</w:t>
      </w:r>
    </w:p>
    <w:p w14:paraId="111B48BC" w14:textId="77777777" w:rsidR="0074086C" w:rsidRPr="00450603" w:rsidRDefault="00A028BB">
      <w:pPr>
        <w:ind w:firstLineChars="200" w:firstLine="480"/>
        <w:rPr>
          <w:rFonts w:ascii="宋体" w:hAnsi="宋体"/>
          <w:szCs w:val="21"/>
        </w:rPr>
      </w:pPr>
      <w:r w:rsidRPr="00450603">
        <w:rPr>
          <w:rFonts w:ascii="宋体" w:hAnsi="宋体" w:hint="eastAsia"/>
          <w:szCs w:val="21"/>
        </w:rPr>
        <w:t>1、基金份额持有人大会决定终止的；</w:t>
      </w:r>
    </w:p>
    <w:p w14:paraId="5EC20320" w14:textId="77777777" w:rsidR="0074086C" w:rsidRPr="00450603" w:rsidRDefault="00A028BB">
      <w:pPr>
        <w:ind w:firstLineChars="200" w:firstLine="480"/>
        <w:rPr>
          <w:rFonts w:ascii="宋体" w:hAnsi="宋体"/>
          <w:szCs w:val="21"/>
        </w:rPr>
      </w:pPr>
      <w:r w:rsidRPr="00450603">
        <w:rPr>
          <w:rFonts w:ascii="宋体" w:hAnsi="宋体" w:hint="eastAsia"/>
          <w:szCs w:val="21"/>
        </w:rPr>
        <w:t>2、基金管理人、基金托管人职责终止，在6个月内没有新基金管理人、新基金托管人承接的；</w:t>
      </w:r>
    </w:p>
    <w:p w14:paraId="53FED09E" w14:textId="77777777" w:rsidR="0074086C" w:rsidRPr="00450603" w:rsidRDefault="00A028BB">
      <w:pPr>
        <w:ind w:firstLineChars="200" w:firstLine="480"/>
        <w:rPr>
          <w:rFonts w:ascii="宋体" w:hAnsi="宋体"/>
          <w:szCs w:val="21"/>
        </w:rPr>
      </w:pPr>
      <w:r w:rsidRPr="00450603">
        <w:rPr>
          <w:rFonts w:ascii="宋体" w:hAnsi="宋体" w:hint="eastAsia"/>
          <w:szCs w:val="21"/>
        </w:rPr>
        <w:t>3、基金合同约定的其他情形；</w:t>
      </w:r>
    </w:p>
    <w:p w14:paraId="7196301C" w14:textId="77777777" w:rsidR="00E0557B" w:rsidRPr="00450603" w:rsidRDefault="00E0557B" w:rsidP="00141ABF">
      <w:pPr>
        <w:ind w:firstLineChars="200" w:firstLine="480"/>
        <w:rPr>
          <w:rFonts w:ascii="宋体" w:hAnsi="宋体"/>
          <w:szCs w:val="21"/>
        </w:rPr>
      </w:pPr>
      <w:r w:rsidRPr="00450603">
        <w:rPr>
          <w:rFonts w:ascii="宋体" w:hAnsi="宋体" w:hint="eastAsia"/>
          <w:szCs w:val="21"/>
        </w:rPr>
        <w:t>4、相关法律法规和中国证监会规定的其他情况。</w:t>
      </w:r>
    </w:p>
    <w:p w14:paraId="29C0A5E6" w14:textId="77777777" w:rsidR="00720870" w:rsidRPr="00450603" w:rsidRDefault="00720870" w:rsidP="00141ABF">
      <w:pPr>
        <w:ind w:firstLineChars="200" w:firstLine="480"/>
        <w:rPr>
          <w:rFonts w:ascii="宋体" w:hAnsi="宋体"/>
          <w:szCs w:val="21"/>
        </w:rPr>
      </w:pPr>
    </w:p>
    <w:p w14:paraId="5EA9289E" w14:textId="77777777" w:rsidR="00720870" w:rsidRPr="00450603" w:rsidRDefault="00720870" w:rsidP="00141ABF">
      <w:pPr>
        <w:ind w:firstLineChars="200" w:firstLine="482"/>
        <w:rPr>
          <w:rFonts w:ascii="宋体" w:hAnsi="宋体"/>
          <w:b/>
          <w:szCs w:val="21"/>
        </w:rPr>
      </w:pPr>
      <w:r w:rsidRPr="00450603">
        <w:rPr>
          <w:rFonts w:ascii="宋体" w:hAnsi="宋体" w:hint="eastAsia"/>
          <w:b/>
          <w:szCs w:val="21"/>
        </w:rPr>
        <w:t>三、基金财产的清算</w:t>
      </w:r>
    </w:p>
    <w:p w14:paraId="1A881ADB" w14:textId="77777777" w:rsidR="0074086C" w:rsidRPr="00450603" w:rsidRDefault="00A028BB">
      <w:pPr>
        <w:ind w:firstLineChars="200" w:firstLine="480"/>
        <w:rPr>
          <w:rFonts w:ascii="宋体" w:hAnsi="宋体"/>
          <w:szCs w:val="21"/>
        </w:rPr>
      </w:pPr>
      <w:r w:rsidRPr="00450603">
        <w:rPr>
          <w:rFonts w:ascii="宋体" w:hAnsi="宋体" w:hint="eastAsia"/>
          <w:szCs w:val="21"/>
        </w:rPr>
        <w:t>1、基金财产清算小组：自出现基金合同终止事由之日起30个工作日内成立基金财产清算小组，基金管理人组织基金财产清算小组并在中国证监会的监督下进行基金清算。</w:t>
      </w:r>
    </w:p>
    <w:p w14:paraId="727AF4C9" w14:textId="77777777" w:rsidR="0074086C" w:rsidRPr="00450603" w:rsidRDefault="00A028BB">
      <w:pPr>
        <w:ind w:firstLineChars="200" w:firstLine="480"/>
        <w:rPr>
          <w:rFonts w:ascii="宋体" w:hAnsi="宋体"/>
          <w:szCs w:val="21"/>
        </w:rPr>
      </w:pPr>
      <w:r w:rsidRPr="00450603">
        <w:rPr>
          <w:rFonts w:ascii="宋体" w:hAnsi="宋体" w:hint="eastAsia"/>
          <w:szCs w:val="21"/>
        </w:rPr>
        <w:t>2、基金财产清算小组组成：基金财产清算小组成员由基金管理人、基金托管人、具有从事证券</w:t>
      </w:r>
      <w:r w:rsidR="00BC4A6D" w:rsidRPr="00450603">
        <w:rPr>
          <w:rFonts w:ascii="宋体" w:hAnsi="宋体" w:hint="eastAsia"/>
          <w:szCs w:val="21"/>
        </w:rPr>
        <w:t>、期货</w:t>
      </w:r>
      <w:r w:rsidRPr="00450603">
        <w:rPr>
          <w:rFonts w:ascii="宋体" w:hAnsi="宋体" w:hint="eastAsia"/>
          <w:szCs w:val="21"/>
        </w:rPr>
        <w:t>相关业务资格的注册会计师、律师以及中国证监会指定的人员组成。基金财产清算小组可以聘用必要的工作人员。</w:t>
      </w:r>
    </w:p>
    <w:p w14:paraId="720DA9D2" w14:textId="77777777" w:rsidR="0074086C" w:rsidRPr="00450603" w:rsidRDefault="00A028BB">
      <w:pPr>
        <w:ind w:firstLineChars="200" w:firstLine="480"/>
        <w:rPr>
          <w:rFonts w:ascii="宋体" w:hAnsi="宋体"/>
          <w:szCs w:val="21"/>
        </w:rPr>
      </w:pPr>
      <w:r w:rsidRPr="00450603">
        <w:rPr>
          <w:rFonts w:ascii="宋体" w:hAnsi="宋体" w:hint="eastAsia"/>
          <w:szCs w:val="21"/>
        </w:rPr>
        <w:t>3、基金财产清算小组职责：基金财产清算小组负责基金财产的保管、清理、估价、变现</w:t>
      </w:r>
      <w:r w:rsidRPr="00450603">
        <w:rPr>
          <w:rFonts w:ascii="宋体" w:hAnsi="宋体" w:hint="eastAsia"/>
          <w:szCs w:val="21"/>
        </w:rPr>
        <w:lastRenderedPageBreak/>
        <w:t>和分配。基金财产清算小组可以依法进行必要的民事活动。</w:t>
      </w:r>
    </w:p>
    <w:p w14:paraId="1138BF39" w14:textId="77777777" w:rsidR="0074086C" w:rsidRPr="00450603" w:rsidRDefault="00A028BB">
      <w:pPr>
        <w:ind w:firstLineChars="200" w:firstLine="480"/>
        <w:rPr>
          <w:rFonts w:ascii="宋体" w:hAnsi="宋体"/>
          <w:szCs w:val="21"/>
        </w:rPr>
      </w:pPr>
      <w:r w:rsidRPr="00450603">
        <w:rPr>
          <w:rFonts w:ascii="宋体" w:hAnsi="宋体" w:hint="eastAsia"/>
          <w:szCs w:val="21"/>
        </w:rPr>
        <w:t>4、基金财产清算程序：</w:t>
      </w:r>
    </w:p>
    <w:p w14:paraId="490CB0C5" w14:textId="77777777" w:rsidR="0074086C" w:rsidRPr="00450603" w:rsidRDefault="00A028BB">
      <w:pPr>
        <w:ind w:firstLineChars="200" w:firstLine="480"/>
        <w:rPr>
          <w:rFonts w:ascii="宋体" w:hAnsi="宋体"/>
          <w:szCs w:val="21"/>
        </w:rPr>
      </w:pPr>
      <w:r w:rsidRPr="00450603">
        <w:rPr>
          <w:rFonts w:ascii="宋体" w:hAnsi="宋体" w:hint="eastAsia"/>
          <w:szCs w:val="21"/>
        </w:rPr>
        <w:t>（1）基金合同终止情形出现时，由基金财产清算小组统一接管基金；</w:t>
      </w:r>
    </w:p>
    <w:p w14:paraId="06E63EDA" w14:textId="77777777" w:rsidR="0074086C" w:rsidRPr="00450603" w:rsidRDefault="00A028BB">
      <w:pPr>
        <w:ind w:firstLineChars="200" w:firstLine="480"/>
        <w:rPr>
          <w:rFonts w:ascii="宋体" w:hAnsi="宋体"/>
          <w:szCs w:val="21"/>
        </w:rPr>
      </w:pPr>
      <w:r w:rsidRPr="00450603">
        <w:rPr>
          <w:rFonts w:ascii="宋体" w:hAnsi="宋体" w:hint="eastAsia"/>
          <w:szCs w:val="21"/>
        </w:rPr>
        <w:t>（2）对基金财产和债权债务进行清理和确认；</w:t>
      </w:r>
    </w:p>
    <w:p w14:paraId="4A05D709" w14:textId="77777777" w:rsidR="0074086C" w:rsidRPr="00450603" w:rsidRDefault="00A028BB">
      <w:pPr>
        <w:ind w:firstLineChars="200" w:firstLine="480"/>
        <w:rPr>
          <w:rFonts w:ascii="宋体" w:hAnsi="宋体"/>
          <w:szCs w:val="21"/>
        </w:rPr>
      </w:pPr>
      <w:r w:rsidRPr="00450603">
        <w:rPr>
          <w:rFonts w:ascii="宋体" w:hAnsi="宋体" w:hint="eastAsia"/>
          <w:szCs w:val="21"/>
        </w:rPr>
        <w:t>（3）对基金财产进行估值和变现；</w:t>
      </w:r>
    </w:p>
    <w:p w14:paraId="5D1743B1" w14:textId="77777777" w:rsidR="0074086C" w:rsidRPr="00450603" w:rsidRDefault="00A028BB">
      <w:pPr>
        <w:ind w:firstLineChars="200" w:firstLine="480"/>
        <w:rPr>
          <w:rFonts w:ascii="宋体" w:hAnsi="宋体"/>
          <w:szCs w:val="21"/>
        </w:rPr>
      </w:pPr>
      <w:r w:rsidRPr="00450603">
        <w:rPr>
          <w:rFonts w:ascii="宋体" w:hAnsi="宋体" w:hint="eastAsia"/>
          <w:szCs w:val="21"/>
        </w:rPr>
        <w:t>（4）制作清算报告；</w:t>
      </w:r>
    </w:p>
    <w:p w14:paraId="608CCBD1" w14:textId="77777777" w:rsidR="0074086C" w:rsidRPr="00450603" w:rsidRDefault="00A028BB">
      <w:pPr>
        <w:ind w:firstLineChars="200" w:firstLine="480"/>
        <w:rPr>
          <w:rFonts w:ascii="宋体" w:hAnsi="宋体"/>
          <w:szCs w:val="21"/>
        </w:rPr>
      </w:pPr>
      <w:r w:rsidRPr="00450603">
        <w:rPr>
          <w:rFonts w:ascii="宋体" w:hAnsi="宋体" w:hint="eastAsia"/>
          <w:szCs w:val="21"/>
        </w:rPr>
        <w:t>（5）聘请会计师事务所对清算报告进行外部审计，聘请律师事务所对清算报告出具法律意见书；</w:t>
      </w:r>
    </w:p>
    <w:p w14:paraId="14740E0F" w14:textId="77777777" w:rsidR="0074086C" w:rsidRPr="00450603" w:rsidRDefault="00A028BB">
      <w:pPr>
        <w:ind w:firstLineChars="200" w:firstLine="480"/>
        <w:rPr>
          <w:rFonts w:ascii="宋体" w:hAnsi="宋体"/>
          <w:szCs w:val="21"/>
        </w:rPr>
      </w:pPr>
      <w:r w:rsidRPr="00450603">
        <w:rPr>
          <w:rFonts w:ascii="宋体" w:hAnsi="宋体" w:hint="eastAsia"/>
          <w:szCs w:val="21"/>
        </w:rPr>
        <w:t>（6）将清算报告报中国证监会备案并公告；</w:t>
      </w:r>
    </w:p>
    <w:p w14:paraId="434C15F6" w14:textId="77777777" w:rsidR="0074086C" w:rsidRPr="00450603" w:rsidRDefault="00A028BB">
      <w:pPr>
        <w:ind w:firstLineChars="200" w:firstLine="480"/>
        <w:rPr>
          <w:rFonts w:ascii="宋体" w:hAnsi="宋体"/>
          <w:szCs w:val="21"/>
        </w:rPr>
      </w:pPr>
      <w:r w:rsidRPr="00450603">
        <w:rPr>
          <w:rFonts w:ascii="宋体" w:hAnsi="宋体" w:hint="eastAsia"/>
          <w:szCs w:val="21"/>
        </w:rPr>
        <w:t>（7）对基金剩余财产进行分配。</w:t>
      </w:r>
    </w:p>
    <w:p w14:paraId="58F36744" w14:textId="77777777" w:rsidR="00E0557B" w:rsidRPr="00450603" w:rsidRDefault="00E0557B" w:rsidP="00141ABF">
      <w:pPr>
        <w:ind w:firstLineChars="200" w:firstLine="480"/>
        <w:rPr>
          <w:rFonts w:ascii="宋体" w:hAnsi="宋体"/>
          <w:szCs w:val="21"/>
        </w:rPr>
      </w:pPr>
      <w:r w:rsidRPr="00450603">
        <w:rPr>
          <w:rFonts w:ascii="宋体" w:hAnsi="宋体" w:hint="eastAsia"/>
          <w:szCs w:val="21"/>
        </w:rPr>
        <w:t>5、基金财产清算的期限为6个月，基金财产清算小组可根据流通受限证券的处理情况适当延长清算期限，并提前公告。</w:t>
      </w:r>
    </w:p>
    <w:p w14:paraId="0CCD80EF" w14:textId="77777777" w:rsidR="0052483C" w:rsidRPr="00450603" w:rsidRDefault="0052483C" w:rsidP="00141ABF">
      <w:pPr>
        <w:ind w:firstLineChars="200" w:firstLine="480"/>
        <w:rPr>
          <w:rFonts w:ascii="宋体" w:hAnsi="宋体"/>
          <w:szCs w:val="21"/>
        </w:rPr>
      </w:pPr>
    </w:p>
    <w:p w14:paraId="42D81383" w14:textId="77777777" w:rsidR="0052483C" w:rsidRPr="00450603" w:rsidRDefault="0052483C" w:rsidP="00141ABF">
      <w:pPr>
        <w:ind w:firstLineChars="200" w:firstLine="482"/>
        <w:rPr>
          <w:rFonts w:ascii="宋体" w:hAnsi="宋体"/>
          <w:b/>
          <w:bCs/>
        </w:rPr>
      </w:pPr>
      <w:r w:rsidRPr="00450603">
        <w:rPr>
          <w:rFonts w:ascii="宋体" w:hAnsi="宋体" w:hint="eastAsia"/>
          <w:b/>
          <w:bCs/>
        </w:rPr>
        <w:t>四、清算费用</w:t>
      </w:r>
    </w:p>
    <w:p w14:paraId="76715563" w14:textId="77777777" w:rsidR="00E0557B" w:rsidRPr="00450603" w:rsidRDefault="00E0557B" w:rsidP="00141ABF">
      <w:pPr>
        <w:ind w:firstLineChars="200" w:firstLine="480"/>
        <w:rPr>
          <w:rFonts w:ascii="宋体" w:hAnsi="宋体"/>
          <w:szCs w:val="21"/>
        </w:rPr>
      </w:pPr>
      <w:r w:rsidRPr="00450603">
        <w:rPr>
          <w:rFonts w:ascii="宋体" w:hAnsi="宋体" w:hint="eastAsia"/>
          <w:szCs w:val="21"/>
        </w:rPr>
        <w:t>清算费用是指基金财产清算小组在进行基金财产清算过程中发生的所有合理费用，清算费用由基金财产清算小组优先从基金财产中支付。</w:t>
      </w:r>
    </w:p>
    <w:p w14:paraId="74E5BE22" w14:textId="77777777" w:rsidR="0052483C" w:rsidRPr="00450603" w:rsidRDefault="0052483C" w:rsidP="00141ABF">
      <w:pPr>
        <w:ind w:firstLineChars="200" w:firstLine="480"/>
        <w:rPr>
          <w:rFonts w:ascii="宋体" w:hAnsi="宋体"/>
        </w:rPr>
      </w:pPr>
    </w:p>
    <w:p w14:paraId="2CBC1244" w14:textId="77777777" w:rsidR="0052483C" w:rsidRPr="00450603" w:rsidRDefault="0052483C" w:rsidP="00141ABF">
      <w:pPr>
        <w:ind w:firstLineChars="200" w:firstLine="482"/>
        <w:rPr>
          <w:rFonts w:ascii="宋体" w:hAnsi="宋体"/>
          <w:b/>
          <w:bCs/>
        </w:rPr>
      </w:pPr>
      <w:r w:rsidRPr="00450603">
        <w:rPr>
          <w:rFonts w:ascii="宋体" w:hAnsi="宋体" w:hint="eastAsia"/>
          <w:b/>
          <w:bCs/>
        </w:rPr>
        <w:t>五、基金财产清算剩余资产的分配</w:t>
      </w:r>
    </w:p>
    <w:p w14:paraId="4615948B" w14:textId="77777777" w:rsidR="00E0557B" w:rsidRPr="00450603" w:rsidRDefault="00E0557B" w:rsidP="00141ABF">
      <w:pPr>
        <w:ind w:firstLineChars="200" w:firstLine="480"/>
        <w:rPr>
          <w:rFonts w:ascii="宋体" w:hAnsi="宋体"/>
          <w:szCs w:val="21"/>
        </w:rPr>
      </w:pPr>
      <w:r w:rsidRPr="00450603">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44F06A2B" w14:textId="77777777" w:rsidR="0052483C" w:rsidRPr="00450603" w:rsidRDefault="0052483C" w:rsidP="00141ABF">
      <w:pPr>
        <w:ind w:firstLineChars="200" w:firstLine="480"/>
        <w:rPr>
          <w:rFonts w:ascii="宋体" w:hAnsi="宋体"/>
        </w:rPr>
      </w:pPr>
    </w:p>
    <w:p w14:paraId="5625CD02" w14:textId="77777777" w:rsidR="0052483C" w:rsidRPr="00450603" w:rsidRDefault="0052483C" w:rsidP="00141ABF">
      <w:pPr>
        <w:ind w:firstLineChars="200" w:firstLine="482"/>
        <w:rPr>
          <w:rFonts w:ascii="宋体" w:hAnsi="宋体"/>
          <w:b/>
          <w:bCs/>
        </w:rPr>
      </w:pPr>
      <w:r w:rsidRPr="00450603">
        <w:rPr>
          <w:rFonts w:ascii="宋体" w:hAnsi="宋体" w:hint="eastAsia"/>
          <w:b/>
          <w:bCs/>
        </w:rPr>
        <w:t>六、基金财产清算的公告</w:t>
      </w:r>
    </w:p>
    <w:p w14:paraId="0336BA52" w14:textId="2281B76B" w:rsidR="00E0557B" w:rsidRPr="00450603" w:rsidRDefault="00AD1543" w:rsidP="00141ABF">
      <w:pPr>
        <w:ind w:firstLineChars="200" w:firstLine="480"/>
        <w:rPr>
          <w:rFonts w:ascii="宋体" w:hAnsi="宋体"/>
          <w:szCs w:val="21"/>
        </w:rPr>
      </w:pPr>
      <w:r w:rsidRPr="00450603">
        <w:rPr>
          <w:rFonts w:ascii="宋体" w:hAnsi="宋体" w:hint="eastAsia"/>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确认后5个工作日内由基金财产清算小组进行公告，基金财产清算小组应当将清算报告登载在</w:t>
      </w:r>
      <w:r w:rsidR="00A4594F" w:rsidRPr="00450603">
        <w:rPr>
          <w:rFonts w:ascii="宋体" w:hAnsi="宋体" w:hint="eastAsia"/>
          <w:szCs w:val="21"/>
        </w:rPr>
        <w:t>规定网站</w:t>
      </w:r>
      <w:r w:rsidRPr="00450603">
        <w:rPr>
          <w:rFonts w:ascii="宋体" w:hAnsi="宋体" w:hint="eastAsia"/>
          <w:szCs w:val="21"/>
        </w:rPr>
        <w:t>上，并将清算报告提示性公告登载在</w:t>
      </w:r>
      <w:r w:rsidR="00A4594F" w:rsidRPr="00450603">
        <w:rPr>
          <w:rFonts w:ascii="宋体" w:hAnsi="宋体" w:hint="eastAsia"/>
          <w:szCs w:val="21"/>
        </w:rPr>
        <w:t>规定报刊</w:t>
      </w:r>
      <w:r w:rsidRPr="00450603">
        <w:rPr>
          <w:rFonts w:ascii="宋体" w:hAnsi="宋体" w:hint="eastAsia"/>
          <w:szCs w:val="21"/>
        </w:rPr>
        <w:t>上。</w:t>
      </w:r>
    </w:p>
    <w:p w14:paraId="6596812D" w14:textId="77777777" w:rsidR="0052483C" w:rsidRPr="00450603" w:rsidRDefault="0052483C" w:rsidP="00141ABF">
      <w:pPr>
        <w:ind w:firstLineChars="200" w:firstLine="480"/>
        <w:rPr>
          <w:rFonts w:ascii="宋体" w:hAnsi="宋体"/>
        </w:rPr>
      </w:pPr>
    </w:p>
    <w:p w14:paraId="59E68DB0" w14:textId="77777777" w:rsidR="0052483C" w:rsidRPr="00450603" w:rsidRDefault="0052483C" w:rsidP="00141ABF">
      <w:pPr>
        <w:ind w:firstLineChars="200" w:firstLine="482"/>
        <w:rPr>
          <w:rFonts w:ascii="宋体" w:hAnsi="宋体"/>
          <w:b/>
          <w:bCs/>
        </w:rPr>
      </w:pPr>
      <w:r w:rsidRPr="00450603">
        <w:rPr>
          <w:rFonts w:ascii="宋体" w:hAnsi="宋体" w:hint="eastAsia"/>
          <w:b/>
          <w:bCs/>
        </w:rPr>
        <w:t>七、基金财产清算账册及文件的保存</w:t>
      </w:r>
    </w:p>
    <w:p w14:paraId="7CD690D2" w14:textId="37057B49" w:rsidR="00084958" w:rsidRPr="00450603" w:rsidRDefault="00E0557B" w:rsidP="00141ABF">
      <w:pPr>
        <w:ind w:firstLineChars="200" w:firstLine="480"/>
        <w:rPr>
          <w:rFonts w:ascii="宋体" w:hAnsi="宋体"/>
          <w:szCs w:val="21"/>
        </w:rPr>
      </w:pPr>
      <w:r w:rsidRPr="00450603">
        <w:rPr>
          <w:rFonts w:ascii="宋体" w:hAnsi="宋体" w:hint="eastAsia"/>
          <w:szCs w:val="21"/>
        </w:rPr>
        <w:lastRenderedPageBreak/>
        <w:t>基金财产清算账册及有关文件由基金托管人保存</w:t>
      </w:r>
      <w:r w:rsidR="00546DEE" w:rsidRPr="00450603">
        <w:rPr>
          <w:rFonts w:ascii="宋体" w:hAnsi="宋体"/>
          <w:szCs w:val="21"/>
        </w:rPr>
        <w:t>20</w:t>
      </w:r>
      <w:r w:rsidRPr="00450603">
        <w:rPr>
          <w:rFonts w:ascii="宋体" w:hAnsi="宋体" w:hint="eastAsia"/>
          <w:szCs w:val="21"/>
        </w:rPr>
        <w:t>年以上。</w:t>
      </w:r>
      <w:bookmarkStart w:id="67" w:name="_Toc349223826"/>
      <w:bookmarkStart w:id="68" w:name="_Toc349633997"/>
    </w:p>
    <w:p w14:paraId="4E7EBA1B" w14:textId="77777777" w:rsidR="00084958" w:rsidRPr="00450603" w:rsidRDefault="00084958" w:rsidP="00141ABF">
      <w:pPr>
        <w:ind w:firstLineChars="200" w:firstLine="480"/>
        <w:rPr>
          <w:rFonts w:ascii="宋体" w:hAnsi="宋体"/>
          <w:szCs w:val="21"/>
        </w:rPr>
      </w:pPr>
    </w:p>
    <w:p w14:paraId="6EB67459" w14:textId="77777777" w:rsidR="00084958" w:rsidRPr="00450603" w:rsidRDefault="00084958" w:rsidP="00141ABF">
      <w:pPr>
        <w:ind w:firstLineChars="200" w:firstLine="480"/>
        <w:rPr>
          <w:rFonts w:ascii="宋体" w:hAnsi="宋体"/>
          <w:szCs w:val="21"/>
        </w:rPr>
        <w:sectPr w:rsidR="00084958" w:rsidRPr="00450603" w:rsidSect="00BF7627">
          <w:pgSz w:w="11906" w:h="16838"/>
          <w:pgMar w:top="1701" w:right="1134" w:bottom="1134" w:left="1134" w:header="851" w:footer="992" w:gutter="0"/>
          <w:cols w:space="720"/>
          <w:titlePg/>
          <w:docGrid w:type="lines" w:linePitch="312"/>
        </w:sectPr>
      </w:pPr>
    </w:p>
    <w:p w14:paraId="082DD92D" w14:textId="19C54F8B" w:rsidR="009E5090" w:rsidRPr="00897996" w:rsidRDefault="009E5090" w:rsidP="00897996">
      <w:pPr>
        <w:pStyle w:val="aff2"/>
      </w:pPr>
      <w:bookmarkStart w:id="69" w:name="_Toc19879854"/>
      <w:bookmarkStart w:id="70" w:name="_Toc49430212"/>
      <w:r w:rsidRPr="00450603">
        <w:rPr>
          <w:rFonts w:hint="eastAsia"/>
        </w:rPr>
        <w:lastRenderedPageBreak/>
        <w:t>第十</w:t>
      </w:r>
      <w:r w:rsidR="006E3739" w:rsidRPr="00450603">
        <w:rPr>
          <w:rFonts w:hint="eastAsia"/>
        </w:rPr>
        <w:t>八</w:t>
      </w:r>
      <w:r w:rsidRPr="00450603">
        <w:rPr>
          <w:rFonts w:hint="eastAsia"/>
        </w:rPr>
        <w:t>部分  基金托管人</w:t>
      </w:r>
      <w:bookmarkEnd w:id="69"/>
      <w:bookmarkEnd w:id="70"/>
    </w:p>
    <w:p w14:paraId="2553D2DB" w14:textId="77777777" w:rsidR="00897996" w:rsidRDefault="00897996" w:rsidP="00897996">
      <w:pPr>
        <w:ind w:rightChars="-85" w:right="-204" w:firstLineChars="200" w:firstLine="482"/>
        <w:rPr>
          <w:rFonts w:ascii="宋体" w:hAnsi="宋体"/>
          <w:b/>
        </w:rPr>
      </w:pPr>
    </w:p>
    <w:p w14:paraId="6F16A209" w14:textId="55C29826" w:rsidR="00897996" w:rsidRPr="00897996" w:rsidRDefault="00897996" w:rsidP="00897996">
      <w:pPr>
        <w:ind w:rightChars="-85" w:right="-204" w:firstLineChars="200" w:firstLine="482"/>
        <w:rPr>
          <w:rFonts w:ascii="宋体" w:hAnsi="宋体"/>
          <w:b/>
        </w:rPr>
      </w:pPr>
      <w:r w:rsidRPr="00897996">
        <w:rPr>
          <w:rFonts w:ascii="宋体" w:hAnsi="宋体" w:hint="eastAsia"/>
          <w:b/>
        </w:rPr>
        <w:t>一、基金托管人情况</w:t>
      </w:r>
    </w:p>
    <w:p w14:paraId="52533006"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1、基本情况</w:t>
      </w:r>
    </w:p>
    <w:p w14:paraId="5C6640A7"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名称：平安银行股份有限公司</w:t>
      </w:r>
    </w:p>
    <w:p w14:paraId="59CB24C7"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注册住所：广东省深圳市罗湖区深南东路5047号</w:t>
      </w:r>
    </w:p>
    <w:p w14:paraId="614EC586"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办公地址：广东省深圳市福田区益田路5023号</w:t>
      </w:r>
    </w:p>
    <w:p w14:paraId="25FCA0B7"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法定代表人：谢永林</w:t>
      </w:r>
    </w:p>
    <w:p w14:paraId="67AE49B2"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成立日期：1987年12月22日</w:t>
      </w:r>
    </w:p>
    <w:p w14:paraId="244E1ADE"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组织形式：股份有限公司</w:t>
      </w:r>
    </w:p>
    <w:p w14:paraId="63696B05"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注册资本：19,405,918,198元</w:t>
      </w:r>
    </w:p>
    <w:p w14:paraId="5E3B9DBE"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存续期间：持续经营</w:t>
      </w:r>
    </w:p>
    <w:p w14:paraId="301F76B0"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基金托管资格批文及文号：中国证监会证监许可[2008]1037 号</w:t>
      </w:r>
    </w:p>
    <w:p w14:paraId="421910A9"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联系人：高希泉</w:t>
      </w:r>
    </w:p>
    <w:p w14:paraId="56A0EB40"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联系电话：(0755) 2219 7701</w:t>
      </w:r>
    </w:p>
    <w:p w14:paraId="766DD781"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2、平安银行基本情况</w:t>
      </w:r>
    </w:p>
    <w:p w14:paraId="6EF16739"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平安银行股份有限公司是一家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58%的股份，为平安银行的控股股东。截至2019年末，平安银行有91家分行（含香港分行）,共1,058家营业机构。</w:t>
      </w:r>
    </w:p>
    <w:p w14:paraId="3E11DD2F"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2019年，平安银行实现营业收入1379.58亿元（同比增长18.2%）、净利润 281.95亿元（同比增长 13.6 %）、资产总额 39,390.70亿元（较上年末增长15.2 %）、吸收存款余额24,369.35亿元（较上年末增长 14.5 %）、发放贷款和垫款总额（含贴现）23,232.05亿元（较上年末增长 16.3%）。</w:t>
      </w:r>
    </w:p>
    <w:p w14:paraId="4E5F2811"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平安银行总行设资产托管事业部，下设市场拓展处、创新发展处、估值核算处、资金清算处、规划发展处、IT系统支持处、督察合规处、基金服务中心8 个处室，目前部门人员为60人。</w:t>
      </w:r>
    </w:p>
    <w:p w14:paraId="339105C5"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3、主要人员情况</w:t>
      </w:r>
    </w:p>
    <w:p w14:paraId="5D971821" w14:textId="349D2EA6" w:rsidR="00897996" w:rsidRPr="00897996" w:rsidRDefault="00897996" w:rsidP="00897996">
      <w:pPr>
        <w:ind w:rightChars="-85" w:right="-204" w:firstLineChars="200" w:firstLine="480"/>
        <w:rPr>
          <w:rFonts w:ascii="宋体" w:hAnsi="宋体"/>
        </w:rPr>
      </w:pPr>
      <w:r w:rsidRPr="00897996">
        <w:rPr>
          <w:rFonts w:ascii="宋体" w:hAnsi="宋体" w:hint="eastAsia"/>
        </w:rPr>
        <w:lastRenderedPageBreak/>
        <w:t>陈正涛,男,中共党员，经济学硕士、高级经济师、高级理财规划师、国际注册私人银行家，具备《中国证券业执业证书》。长期从事商业银行工作，具有本外币资金清算，银行经营管理及基金托管业务的经营管理经验。1985年7月至1993年2月在武汉金融高等专科学校任教；1993年3月至1993年7月在招商银行武汉分行任客户经理；1993年8月至1999年2月在招行武汉分行武昌支行任计划信贷部经理、行长助理；1999年3月－2000年1月在招行武汉分行青山支行任行长助理；2000年2月至2001年7月在招行武汉分行公司银行部任副总经理；2001年8月至2003年2月在招行武汉分行解放公园支行任行长；2003年3月至2005年4月在招行武汉分行机构业务部任总经理；2005年5月至2007年6月在招行武汉分行硚口支行任行长；2007年7月至2008年1月在招行武汉分行同业银行部任总经理；自2008年2月加盟平安银行先后任公司业务部总经理助理、产品及交易银行部副总经理，一直负责公司银行产品开发与管理，全面掌握银行产品包括托管业务产品的运作、营销和管理，尤其是对商业银行有关的各项监管政策比较熟悉。2011年12月任平安银行资产托管部副总经理；2013年5月起任平安银行资产托管事业部副总裁（主持工作）；2015年3月5日起任平安银行资产托管事业部总裁。</w:t>
      </w:r>
    </w:p>
    <w:p w14:paraId="0885815C"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4、基金托管业务经营情况</w:t>
      </w:r>
    </w:p>
    <w:p w14:paraId="04C051F6"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2008年8月15日获得中国证监会、银监会核准开办证券投资基金托管业务。</w:t>
      </w:r>
    </w:p>
    <w:p w14:paraId="6114EBEF"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截至2020年6月末，平安银行股份有限公司托管证券投资基金净值规模合计4200.97亿，托管证券投资基金共141只，具体包括华富价值增长灵活配置混合型证券投资基金、华富量子生命力股票型证券投资基金、长信可转债债券型证券投资基金、招商保证金快线货币市场基金、平安日增利货币市场基金、新华鑫益灵活配置混合型证券投资基金、东吴中证可转换债券指数分级证券投资基金、平安财富宝货币市场基金、红塔红土盛世普益灵活配置混合型发起式证券投资基金、新华活期添利货币市场证券投资基金、民生加银优选股票型证券投资基金、新华增盈回报债券型证券投资基金、鹏华安盈宝货币市场基金、平安新鑫先锋混合型证券投资基金、新华万银多元策略灵活配置混合型证券投资基金、中海进取收益灵活配置混合型证券投资基金、东吴移动互联灵活配置混合型证券投资基金、平安智慧中国灵活配置混合型证券投资基金、国金通用鑫新灵活配置混合型证券投资基金（LOF）、嘉合磐石混合型证券投资基金、平安鑫享混合型证券投资基金、广发聚盛灵活配置混合型证券投资基金、鹏华弘安灵活配置混合型证券投资基金、博时裕泰纯债债券型证券投资基金、中海顺鑫保本混合型证券投资基金、东方红睿轩沪港深灵活配置混合型证券投资基金、浙商汇金转型升级灵活配置混合型证券投资基金、广发安泽回报纯债债券型证券投资基金、博时裕景纯债债券型证券投资基金、平安惠盈纯债债券型</w:t>
      </w:r>
      <w:r w:rsidRPr="00897996">
        <w:rPr>
          <w:rFonts w:ascii="宋体" w:hAnsi="宋体" w:hint="eastAsia"/>
        </w:rPr>
        <w:lastRenderedPageBreak/>
        <w:t>证券投资基金、长城久源保本混合型证券投资基金、平安安盈保本混合型证券投资基金、嘉实稳盛债券型证券投资基金、长信先锐债券型证券投资基金、华润元大现金通货币市场基金、平安鼎信定期开放债券型证券投资基金、平安鼎泰灵活配置混合型证券投资基金(LOF)、南方荣欢定期开放混合型发起式证券投资基金、长信富平纯债一年定期开放债券型证券投资基金、中海合嘉增强收益债券型证券投资基金、富兰克林国海新活力灵活配置混合型证券投资基金、南方颐元债券型发起式证券投资基金、鹏华弘惠灵活配置混合型证券投资基金、鹏华兴安定期开放灵活配置混合型证券投资基金、西部利得天添利货币市场基金、博时安祺一年定期开放债券型证券投资基金、安信活期宝货币市场基金、广发鑫源灵活配置混合型证券投资基金、平安惠享纯债债券型证券投资基金、广发安悦回报灵活配置混合型证券投资基金、平安惠融纯债债券型证券投资基金、广发沪港深新起点股票型证券投资基金、平安惠金定期开放债券型证券投资基金、博时丰达纯债6个月定期开放债券型发起式证券投资基金、英大睿鑫灵活配置混合型证券投资基金、西部利得新动力灵活配置混合型证券投资基金、平安惠利纯债债券型证券投资基金、长盛盛丰灵活配置混合型证券投资基金、鹏华丰盈债券型证券投资基金、平安惠隆纯债债券型证券投资基金、平安金管家货币市场基金、平安鑫利定期开放灵活配置混合型证券投资基金、华泰柏瑞享利灵活配置混合型证券投资基金、广发汇平一年定期开放债券型证券投资基金、平安中证沪港深高股息精选指数型证券投资基金、前海开源聚财宝货币市场基金、前海开源沪港深隆鑫灵活配置混合型证券投资基金、金鹰添荣纯债债券型证券投资基金、西部利得汇享债券型证券投资基金、鹏华丰玉债券型证券投资基金、华安睿安定期开放混合型证券投资基金、西部利得久安回报灵活配置混合型证券投资基金、广发汇安18个月定期开放债券型证券投资基金、平安转型创新灵活配置混合型证券投资基金、南方和元债券型证券投资基金、兴银消费新趋势灵活配置混合型证券投资基金、南方高元债券型发起式证券投资基金、易方达瑞智灵活配置混合型证券投资基金、平安惠泽纯债债券型证券投资基金、南方智造未来股票型证券投资基金、万家安弘纯债一年定期开放债券型证券投资基金、平安量化先锋混合型发起式证券投资基金、平安沪深300指数量化增强证券投资基金、平安合正定期开放纯债债券型发起式证券投资基金、嘉合磐通债券型证券投资基金、华夏鼎旺三个月定期开放债券型发起式证券投资基金、博时富安纯债3个月定期开放债券型发起式证券投资基金、富荣福鑫灵活配置混合型证券投资基金、富荣福锦混合型证券投资基金、前海开源丰鑫灵活配置混合型证券投资基金、平安中证500交易型开放式指数证券投资基金（ETF）、汇添富鑫成定期开放债券型发起式证券投资基金、平安合韵定期开放纯债债券型发起式证券投资基金、易方达恒安定期开放债券型发起式证券投</w:t>
      </w:r>
      <w:r w:rsidRPr="00897996">
        <w:rPr>
          <w:rFonts w:ascii="宋体" w:hAnsi="宋体" w:hint="eastAsia"/>
        </w:rPr>
        <w:lastRenderedPageBreak/>
        <w:t>资基金、中银证券汇享定期开放债券型发起式证券投资基金、平安MSCI中国A股低波动交易型开放式指数证券投资基金（ETF）、平安合悦定期开放债券型发起式证券投资基金、平安中证500交易型开放式指数证券投资基金联接基金、中金瑞祥灵活配置混合型证券投资基金、招商添荣3个月定期开放债券型发起式证券投资基金、平安中证5-10年期国债活跃券交易型开放式指数证券投资基金、平安中债-中高等级公司债利差因子交易型开放式指数证券投资基金、平安季添盈三个月定期开放债券型证券投资基金、人保鑫泽纯债债券型证券投资基金、长江量化匠心甄选股票型证券投资基金、华夏中债1-3年政策性金融债指数证券投资基金、兴业养老目标日期2035三年持有期混合型发起式基金中基金（FOF）、诺德策略精选混合型证券投资基金、国泰瑞安三个月定期开放债券型发起式证券投资基金、西部利得添盈短债债券型证券投资基金、华安安平6个月定期开放债券型发起式证券投资基金、中庚价值灵动灵活配置混合型证券投资基金、凯石源混合型证券投资基金、平安季开鑫三个月定期开放债券型证券投资基金、中银康享3个月定期开放债券型发起式证券投资基金、同泰开泰混合型证券投资基金、鹏华浮动净值型发起式货币市场基金、南方聪元债券型发起式证券投资基金、平安季享裕三个月定期开放债券型证券投资基金、建信中债5-10年国开行债券指数证券投资基金、华泰柏瑞锦泰一年定期开放债券型证券投资基金、嘉实致安3个月定期开放债券型发起式证券投资基金、中证800交易型开放式指数证券投资基金、工银瑞信瑞弘三个月定期开放债券型发起式证券投资基金、万家惠享39个月定期开放债券型证券投资基金、招商中债-1-3年高等级央企主题债券指数证券投资基金、平安乐顺39个月定期开放债券型证券投资基金、长信中证可转债及可交换债券50指数证券投资基金、平安科技创新混合型证券投资基金、淳厚中短债债券型证券投资基金、平安合聚1年定期开放债券型发起式证券投资基金、浦银安盛盛熙一年定期开放债券型发起式证券投资基金、红塔红土盛平中短债债券型证券投资基金、中航瑞明纯债债券型证券投资基金、平安科技创新3年封闭运作灵活配置混合型证券投资基金、平安合享1年定期开放债券型发起式证券投资基金、平安增鑫六个月定期开放债券型证券投资基金、上投摩根MSCI中国A股交易型开放式指数证券投资基金、银华沪深股通精选混合型证券投资基金、朱雀企业优胜股票型证券投资基金、嘉合同顺智选股票型证券投资基金、招商瑞信稳健配置混合型证券投资基金。</w:t>
      </w:r>
    </w:p>
    <w:p w14:paraId="7AAC180C" w14:textId="77777777" w:rsidR="00897996" w:rsidRPr="00897996" w:rsidRDefault="00897996" w:rsidP="00897996">
      <w:pPr>
        <w:ind w:rightChars="-85" w:right="-204" w:firstLineChars="200" w:firstLine="480"/>
        <w:rPr>
          <w:rFonts w:ascii="宋体" w:hAnsi="宋体"/>
        </w:rPr>
      </w:pPr>
    </w:p>
    <w:p w14:paraId="3723779A" w14:textId="77777777" w:rsidR="00897996" w:rsidRPr="00897996" w:rsidRDefault="00897996" w:rsidP="00897996">
      <w:pPr>
        <w:ind w:rightChars="-85" w:right="-204" w:firstLineChars="200" w:firstLine="482"/>
        <w:rPr>
          <w:rFonts w:ascii="宋体" w:hAnsi="宋体"/>
          <w:b/>
        </w:rPr>
      </w:pPr>
      <w:r w:rsidRPr="00897996">
        <w:rPr>
          <w:rFonts w:ascii="宋体" w:hAnsi="宋体" w:hint="eastAsia"/>
          <w:b/>
        </w:rPr>
        <w:t>二、基金托管人的内部风险控制制度说明</w:t>
      </w:r>
    </w:p>
    <w:p w14:paraId="66B01081"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1、内部控制目标</w:t>
      </w:r>
    </w:p>
    <w:p w14:paraId="0B762299"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作为基金托管人，平安银行股份有限公司严格遵守国家有关托管业务的法律法规、行业监</w:t>
      </w:r>
      <w:r w:rsidRPr="00897996">
        <w:rPr>
          <w:rFonts w:ascii="宋体" w:hAnsi="宋体" w:hint="eastAsia"/>
        </w:rPr>
        <w:lastRenderedPageBreak/>
        <w:t>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14:paraId="4E19F31D"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2、内部控制组织结构</w:t>
      </w:r>
    </w:p>
    <w:p w14:paraId="54908DD4"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平安银行股份有限公司设有总行独立一级部门资产托管事业部，是全行资产托管业务的管理和运营部门，专门配备了专职内部监察稽核人员负责托管业务的内部控制和风险管理工作，具有独立行使监督稽核工作的职权和能力。</w:t>
      </w:r>
    </w:p>
    <w:p w14:paraId="489DE63E"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3、内部控制制度及措施</w:t>
      </w:r>
    </w:p>
    <w:p w14:paraId="6C96A566" w14:textId="7B5894BA" w:rsidR="00897996" w:rsidRDefault="00897996" w:rsidP="00897996">
      <w:pPr>
        <w:ind w:rightChars="-85" w:right="-204" w:firstLineChars="200" w:firstLine="480"/>
        <w:rPr>
          <w:rFonts w:ascii="宋体" w:hAnsi="宋体"/>
        </w:rPr>
      </w:pPr>
      <w:r w:rsidRPr="00897996">
        <w:rPr>
          <w:rFonts w:ascii="宋体" w:hAnsi="宋体" w:hint="eastAsia"/>
        </w:rPr>
        <w:t>资产托管事业部具备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04E8E32" w14:textId="77777777" w:rsidR="00897996" w:rsidRPr="00897996" w:rsidRDefault="00897996" w:rsidP="00897996">
      <w:pPr>
        <w:ind w:rightChars="-85" w:right="-204" w:firstLineChars="200" w:firstLine="480"/>
        <w:rPr>
          <w:rFonts w:ascii="宋体" w:hAnsi="宋体"/>
        </w:rPr>
      </w:pPr>
    </w:p>
    <w:p w14:paraId="6A5421D4" w14:textId="77777777" w:rsidR="00897996" w:rsidRPr="00897996" w:rsidRDefault="00897996" w:rsidP="00897996">
      <w:pPr>
        <w:ind w:rightChars="-85" w:right="-204" w:firstLineChars="200" w:firstLine="482"/>
        <w:rPr>
          <w:rFonts w:ascii="宋体" w:hAnsi="宋体"/>
          <w:b/>
        </w:rPr>
      </w:pPr>
      <w:r w:rsidRPr="00897996">
        <w:rPr>
          <w:rFonts w:ascii="宋体" w:hAnsi="宋体" w:hint="eastAsia"/>
          <w:b/>
        </w:rPr>
        <w:t>三、基金托管人对基金管理人运作基金进行监督的方法和程序</w:t>
      </w:r>
    </w:p>
    <w:p w14:paraId="38A2B1E2"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1、监督方法</w:t>
      </w:r>
    </w:p>
    <w:p w14:paraId="548F0C35"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依照《基金法》及其配套法规和基金合同的约定，监督所托管基金的投资运作。利用行业普遍使用的“资产托管业务系统——监控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0ED436AE"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2、监督流程</w:t>
      </w:r>
    </w:p>
    <w:p w14:paraId="7E427A7D"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1）每工作日按时通过监控子系统，对各基金投资运作比例控制指标进行例行监控，发现投资比例超标等异常情况，向基金管理人发出书面通知，与基金管理人进行情况核实，督促其纠正，并及时报告中国证监会。</w:t>
      </w:r>
    </w:p>
    <w:p w14:paraId="5761FFF9"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t>（2）收到基金管理人的投资指令后，对涉及各基金的投资范围、投资对象及交易对手等内容进行合法合规性监督。</w:t>
      </w:r>
    </w:p>
    <w:p w14:paraId="65A5E951" w14:textId="77777777" w:rsidR="00897996" w:rsidRPr="00897996" w:rsidRDefault="00897996" w:rsidP="00897996">
      <w:pPr>
        <w:ind w:rightChars="-85" w:right="-204" w:firstLineChars="200" w:firstLine="480"/>
        <w:rPr>
          <w:rFonts w:ascii="宋体" w:hAnsi="宋体"/>
        </w:rPr>
      </w:pPr>
      <w:r w:rsidRPr="00897996">
        <w:rPr>
          <w:rFonts w:ascii="宋体" w:hAnsi="宋体" w:hint="eastAsia"/>
        </w:rPr>
        <w:lastRenderedPageBreak/>
        <w:t>（3）根据基金投资运作监督情况，定期编写基金投资运作监督报告，对各基金投资运作的合法合规性、投资独立性和风格显著性等方面进行评价，报送中国证监会。</w:t>
      </w:r>
    </w:p>
    <w:p w14:paraId="7514D4FE" w14:textId="28F4BDEA" w:rsidR="009E5090" w:rsidRPr="00897996" w:rsidRDefault="00897996" w:rsidP="00897996">
      <w:pPr>
        <w:ind w:rightChars="-85" w:right="-204" w:firstLineChars="200" w:firstLine="480"/>
        <w:rPr>
          <w:rFonts w:hAnsi="宋体"/>
          <w:bCs/>
          <w:szCs w:val="21"/>
        </w:rPr>
        <w:sectPr w:rsidR="009E5090" w:rsidRPr="00897996" w:rsidSect="00BF7627">
          <w:pgSz w:w="11906" w:h="16838"/>
          <w:pgMar w:top="1701" w:right="1134" w:bottom="1134" w:left="1134" w:header="851" w:footer="992" w:gutter="0"/>
          <w:cols w:space="720"/>
          <w:titlePg/>
          <w:docGrid w:type="lines" w:linePitch="312"/>
        </w:sectPr>
      </w:pPr>
      <w:r w:rsidRPr="00897996">
        <w:rPr>
          <w:rFonts w:ascii="宋体" w:hAnsi="宋体" w:hint="eastAsia"/>
        </w:rPr>
        <w:t>（4）通过技术或非技术手段发现基金涉嫌违规交易，电话或书面要求管理人进行解释或举证，并及时报告中国证监会。</w:t>
      </w:r>
    </w:p>
    <w:p w14:paraId="3B3C11A1" w14:textId="354F02C4" w:rsidR="009E5090" w:rsidRPr="00450603" w:rsidRDefault="009E5090" w:rsidP="009E5090">
      <w:pPr>
        <w:pStyle w:val="aff2"/>
      </w:pPr>
      <w:bookmarkStart w:id="71" w:name="_Toc19879855"/>
      <w:bookmarkStart w:id="72" w:name="_Toc49430213"/>
      <w:r w:rsidRPr="00450603">
        <w:rPr>
          <w:rFonts w:hint="eastAsia"/>
        </w:rPr>
        <w:lastRenderedPageBreak/>
        <w:t>第十</w:t>
      </w:r>
      <w:r w:rsidR="006E3739" w:rsidRPr="00450603">
        <w:rPr>
          <w:rFonts w:hint="eastAsia"/>
        </w:rPr>
        <w:t>九</w:t>
      </w:r>
      <w:r w:rsidRPr="00450603">
        <w:rPr>
          <w:rFonts w:hint="eastAsia"/>
        </w:rPr>
        <w:t>部分  境外托管人</w:t>
      </w:r>
      <w:bookmarkEnd w:id="71"/>
      <w:bookmarkEnd w:id="72"/>
    </w:p>
    <w:p w14:paraId="0A7D22FC" w14:textId="77777777" w:rsidR="009E5090" w:rsidRPr="00450603" w:rsidRDefault="009E5090" w:rsidP="009E5090"/>
    <w:p w14:paraId="7DB3DAAF" w14:textId="3329F91D" w:rsidR="009E5090" w:rsidRPr="00450603" w:rsidRDefault="009E5090" w:rsidP="009E5090">
      <w:pPr>
        <w:ind w:firstLineChars="200" w:firstLine="482"/>
        <w:rPr>
          <w:b/>
        </w:rPr>
      </w:pPr>
      <w:r w:rsidRPr="00450603">
        <w:rPr>
          <w:rFonts w:hint="eastAsia"/>
          <w:b/>
        </w:rPr>
        <w:t>一、</w:t>
      </w:r>
      <w:r w:rsidR="00AF2BE5" w:rsidRPr="00450603">
        <w:rPr>
          <w:rFonts w:hint="eastAsia"/>
          <w:b/>
        </w:rPr>
        <w:t>B</w:t>
      </w:r>
      <w:r w:rsidR="00AF2BE5" w:rsidRPr="00450603">
        <w:rPr>
          <w:b/>
        </w:rPr>
        <w:t>BH</w:t>
      </w:r>
      <w:r w:rsidRPr="00450603">
        <w:rPr>
          <w:rFonts w:hint="eastAsia"/>
          <w:b/>
        </w:rPr>
        <w:t>概况</w:t>
      </w:r>
    </w:p>
    <w:p w14:paraId="77D9742A" w14:textId="70A5BB99" w:rsidR="009E5090" w:rsidRPr="00450603" w:rsidRDefault="009E5090" w:rsidP="009E5090">
      <w:pPr>
        <w:ind w:firstLineChars="200" w:firstLine="480"/>
      </w:pPr>
      <w:r w:rsidRPr="00450603">
        <w:rPr>
          <w:rFonts w:hint="eastAsia"/>
        </w:rPr>
        <w:t>名称：</w:t>
      </w:r>
      <w:r w:rsidR="009858C5" w:rsidRPr="00450603">
        <w:rPr>
          <w:rFonts w:asciiTheme="minorHAnsi" w:hAnsiTheme="minorHAnsi"/>
          <w:kern w:val="0"/>
        </w:rPr>
        <w:t xml:space="preserve"> </w:t>
      </w:r>
      <w:r w:rsidR="009858C5" w:rsidRPr="00450603">
        <w:rPr>
          <w:rFonts w:hint="eastAsia"/>
        </w:rPr>
        <w:t>布朗兄弟哈里曼银行（</w:t>
      </w:r>
      <w:r w:rsidR="009858C5" w:rsidRPr="00450603">
        <w:t>Brown Brothers Harriman &amp; Co.</w:t>
      </w:r>
      <w:r w:rsidR="009858C5" w:rsidRPr="00450603">
        <w:rPr>
          <w:rFonts w:hint="eastAsia"/>
        </w:rPr>
        <w:t>）</w:t>
      </w:r>
    </w:p>
    <w:p w14:paraId="34745067" w14:textId="77777777" w:rsidR="009858C5" w:rsidRPr="00450603" w:rsidRDefault="007B7EB8" w:rsidP="007B7EB8">
      <w:pPr>
        <w:ind w:firstLineChars="200" w:firstLine="480"/>
      </w:pPr>
      <w:r w:rsidRPr="00450603">
        <w:rPr>
          <w:rFonts w:hint="eastAsia"/>
        </w:rPr>
        <w:t>住所：</w:t>
      </w:r>
      <w:r w:rsidR="009858C5" w:rsidRPr="00450603">
        <w:t>140 Broadway New York, NY 10005</w:t>
      </w:r>
      <w:r w:rsidR="009858C5" w:rsidRPr="00450603" w:rsidDel="009858C5">
        <w:t xml:space="preserve"> </w:t>
      </w:r>
    </w:p>
    <w:p w14:paraId="7F664AD1" w14:textId="4279A1B4" w:rsidR="007B7EB8" w:rsidRPr="00450603" w:rsidRDefault="007B7EB8" w:rsidP="007B7EB8">
      <w:pPr>
        <w:ind w:firstLineChars="200" w:firstLine="480"/>
      </w:pPr>
      <w:r w:rsidRPr="00450603">
        <w:rPr>
          <w:rFonts w:hint="eastAsia"/>
        </w:rPr>
        <w:t>办公地址：</w:t>
      </w:r>
      <w:r w:rsidR="009858C5" w:rsidRPr="00450603">
        <w:t>140 Broadway New York, NY 10005</w:t>
      </w:r>
      <w:r w:rsidR="009858C5" w:rsidRPr="00450603" w:rsidDel="009858C5">
        <w:t xml:space="preserve"> </w:t>
      </w:r>
    </w:p>
    <w:p w14:paraId="12512F09" w14:textId="09C333DA" w:rsidR="007B7EB8" w:rsidRPr="00450603" w:rsidRDefault="007B7EB8" w:rsidP="007B7EB8">
      <w:pPr>
        <w:ind w:firstLineChars="200" w:firstLine="480"/>
      </w:pPr>
      <w:r w:rsidRPr="00450603">
        <w:rPr>
          <w:rFonts w:hint="eastAsia"/>
        </w:rPr>
        <w:t>法定代表人：</w:t>
      </w:r>
      <w:r w:rsidR="009858C5" w:rsidRPr="00450603">
        <w:t>William B. Tyree (Managing Partner)</w:t>
      </w:r>
      <w:r w:rsidR="009858C5" w:rsidRPr="00450603" w:rsidDel="009858C5">
        <w:t xml:space="preserve"> </w:t>
      </w:r>
    </w:p>
    <w:p w14:paraId="4F863087" w14:textId="6BCF15D1" w:rsidR="007B7EB8" w:rsidRPr="00450603" w:rsidRDefault="007B7EB8" w:rsidP="007B7EB8">
      <w:pPr>
        <w:ind w:firstLineChars="200" w:firstLine="480"/>
      </w:pPr>
      <w:r w:rsidRPr="00450603">
        <w:rPr>
          <w:rFonts w:hint="eastAsia"/>
        </w:rPr>
        <w:t>成立时间：</w:t>
      </w:r>
      <w:r w:rsidR="00A019F7" w:rsidRPr="00450603">
        <w:t>1818</w:t>
      </w:r>
      <w:r w:rsidR="00A019F7" w:rsidRPr="00450603">
        <w:t>年</w:t>
      </w:r>
    </w:p>
    <w:p w14:paraId="6A009716" w14:textId="73972A80" w:rsidR="007B7EB8" w:rsidRPr="00450603" w:rsidRDefault="007B7EB8" w:rsidP="007B7EB8">
      <w:pPr>
        <w:ind w:firstLineChars="200" w:firstLine="480"/>
      </w:pPr>
      <w:r w:rsidRPr="00450603">
        <w:rPr>
          <w:rFonts w:hint="eastAsia"/>
        </w:rPr>
        <w:t>组织形式：</w:t>
      </w:r>
      <w:r w:rsidR="009858C5" w:rsidRPr="00450603">
        <w:t>合伙制</w:t>
      </w:r>
    </w:p>
    <w:p w14:paraId="33B12459" w14:textId="2D051ABB" w:rsidR="007B7EB8" w:rsidRPr="00450603" w:rsidRDefault="007B7EB8" w:rsidP="007B7EB8">
      <w:pPr>
        <w:ind w:firstLineChars="200" w:firstLine="480"/>
      </w:pPr>
      <w:r w:rsidRPr="00450603">
        <w:rPr>
          <w:rFonts w:hint="eastAsia"/>
        </w:rPr>
        <w:t>存续期间：</w:t>
      </w:r>
      <w:r w:rsidR="00A019F7" w:rsidRPr="00450603">
        <w:t>持续经营</w:t>
      </w:r>
    </w:p>
    <w:p w14:paraId="2DCC3FC0" w14:textId="6B6F80B3" w:rsidR="007B7EB8" w:rsidRPr="00450603" w:rsidRDefault="007B7EB8" w:rsidP="007B7EB8">
      <w:pPr>
        <w:ind w:firstLineChars="200" w:firstLine="480"/>
      </w:pPr>
      <w:r w:rsidRPr="00450603">
        <w:rPr>
          <w:rFonts w:hint="eastAsia"/>
        </w:rPr>
        <w:t>联系人：</w:t>
      </w:r>
      <w:r w:rsidR="00A019F7" w:rsidRPr="00450603">
        <w:t>马凌</w:t>
      </w:r>
    </w:p>
    <w:p w14:paraId="0FB6854A" w14:textId="534307C7" w:rsidR="007B7EB8" w:rsidRPr="00450603" w:rsidRDefault="007B7EB8" w:rsidP="007B7EB8">
      <w:pPr>
        <w:ind w:firstLineChars="200" w:firstLine="480"/>
      </w:pPr>
      <w:r w:rsidRPr="00450603">
        <w:rPr>
          <w:rFonts w:hint="eastAsia"/>
        </w:rPr>
        <w:t>联系电话：</w:t>
      </w:r>
      <w:r w:rsidRPr="00450603">
        <w:t xml:space="preserve"> </w:t>
      </w:r>
      <w:r w:rsidR="00A019F7" w:rsidRPr="00450603">
        <w:t>010-57832368</w:t>
      </w:r>
    </w:p>
    <w:p w14:paraId="6966ED65" w14:textId="207CB87F" w:rsidR="00296BD5" w:rsidRPr="00450603" w:rsidRDefault="00296BD5" w:rsidP="00296BD5">
      <w:pPr>
        <w:ind w:firstLineChars="200" w:firstLine="480"/>
      </w:pPr>
      <w:r w:rsidRPr="00450603">
        <w:t>成立于</w:t>
      </w:r>
      <w:r w:rsidRPr="00450603">
        <w:t>1818</w:t>
      </w:r>
      <w:r w:rsidRPr="00450603">
        <w:t>年的布朗兄弟哈里曼银行（</w:t>
      </w:r>
      <w:r w:rsidRPr="00450603">
        <w:t>“BBH”</w:t>
      </w:r>
      <w:r w:rsidRPr="00450603">
        <w:t>）是全球领先的托管银行之一。</w:t>
      </w:r>
      <w:r w:rsidRPr="00450603">
        <w:t>BBH</w:t>
      </w:r>
      <w:r w:rsidRPr="00450603">
        <w:t>自</w:t>
      </w:r>
      <w:r w:rsidRPr="00450603">
        <w:t>1928</w:t>
      </w:r>
      <w:r w:rsidRPr="00450603">
        <w:t>年起已经开始在美国提供托管服务</w:t>
      </w:r>
      <w:r w:rsidRPr="00450603">
        <w:rPr>
          <w:rFonts w:hint="eastAsia"/>
        </w:rPr>
        <w:t>；</w:t>
      </w:r>
      <w:r w:rsidRPr="00450603">
        <w:t xml:space="preserve"> 1963</w:t>
      </w:r>
      <w:r w:rsidRPr="00450603">
        <w:t>年，</w:t>
      </w:r>
      <w:r w:rsidRPr="00450603">
        <w:t>BBH</w:t>
      </w:r>
      <w:r w:rsidRPr="00450603">
        <w:t>开始为客户提供全球托管服务，是首批开展全球托管业务的美国银行之一。</w:t>
      </w:r>
    </w:p>
    <w:p w14:paraId="1EABF1FD" w14:textId="2CAE1DD9" w:rsidR="00296BD5" w:rsidRPr="00450603" w:rsidRDefault="00296BD5" w:rsidP="00296BD5">
      <w:pPr>
        <w:ind w:firstLineChars="200" w:firstLine="480"/>
      </w:pPr>
      <w:r w:rsidRPr="00450603">
        <w:t>BBH</w:t>
      </w:r>
      <w:r w:rsidRPr="00450603">
        <w:t>的惠誉长期评级为</w:t>
      </w:r>
      <w:r w:rsidRPr="00450603">
        <w:t>A+</w:t>
      </w:r>
      <w:r w:rsidRPr="00450603">
        <w:t>，短期评级为</w:t>
      </w:r>
      <w:r w:rsidRPr="00450603">
        <w:t>F1</w:t>
      </w:r>
      <w:r w:rsidRPr="00450603">
        <w:rPr>
          <w:rFonts w:hint="eastAsia"/>
        </w:rPr>
        <w:t>。</w:t>
      </w:r>
    </w:p>
    <w:p w14:paraId="7D91D392" w14:textId="5F7CA2F5" w:rsidR="007B7EB8" w:rsidRPr="00450603" w:rsidRDefault="007B7EB8" w:rsidP="007B7EB8">
      <w:pPr>
        <w:ind w:firstLineChars="200" w:firstLine="482"/>
        <w:rPr>
          <w:b/>
        </w:rPr>
      </w:pPr>
    </w:p>
    <w:p w14:paraId="7F72EFC4" w14:textId="1B1E1182" w:rsidR="009858C5" w:rsidRPr="00450603" w:rsidRDefault="009858C5" w:rsidP="007039E1">
      <w:pPr>
        <w:autoSpaceDE w:val="0"/>
        <w:autoSpaceDN w:val="0"/>
        <w:adjustRightInd w:val="0"/>
        <w:ind w:firstLineChars="176" w:firstLine="424"/>
        <w:contextualSpacing/>
      </w:pPr>
      <w:r w:rsidRPr="00450603">
        <w:rPr>
          <w:rFonts w:asciiTheme="minorHAnsi" w:hAnsiTheme="minorHAnsi" w:hint="eastAsia"/>
          <w:b/>
        </w:rPr>
        <w:t>二</w:t>
      </w:r>
      <w:r w:rsidRPr="00450603">
        <w:rPr>
          <w:rFonts w:asciiTheme="minorHAnsi" w:hAnsiTheme="minorHAnsi"/>
          <w:b/>
        </w:rPr>
        <w:t>、</w:t>
      </w:r>
      <w:r w:rsidRPr="00450603">
        <w:rPr>
          <w:rFonts w:asciiTheme="minorHAnsi" w:hAnsiTheme="minorHAnsi" w:hint="eastAsia"/>
          <w:b/>
        </w:rPr>
        <w:t>全球托管业务</w:t>
      </w:r>
    </w:p>
    <w:p w14:paraId="137ABCBD" w14:textId="3A63988E" w:rsidR="009858C5" w:rsidRPr="00450603" w:rsidRDefault="009858C5" w:rsidP="007039E1">
      <w:pPr>
        <w:autoSpaceDE w:val="0"/>
        <w:autoSpaceDN w:val="0"/>
        <w:adjustRightInd w:val="0"/>
        <w:ind w:firstLineChars="176" w:firstLine="422"/>
        <w:contextualSpacing/>
      </w:pPr>
      <w:r w:rsidRPr="00450603">
        <w:rPr>
          <w:rFonts w:hint="eastAsia"/>
        </w:rPr>
        <w:t>布朗兄弟哈里曼银行的全球托管业务隶属于本行的投资者服务部</w:t>
      </w:r>
      <w:r w:rsidRPr="00450603">
        <w:t xml:space="preserve"> (Investor Services)</w:t>
      </w:r>
      <w:r w:rsidRPr="00450603">
        <w:rPr>
          <w:rFonts w:hint="eastAsia"/>
        </w:rPr>
        <w:t>。在全球范围内，该部门由本行合伙人</w:t>
      </w:r>
      <w:r w:rsidRPr="00450603">
        <w:t xml:space="preserve">Seán Páircéir </w:t>
      </w:r>
      <w:r w:rsidRPr="00450603">
        <w:rPr>
          <w:rFonts w:hint="eastAsia"/>
        </w:rPr>
        <w:t>先生领导。在亚洲，该部门由本行合伙人</w:t>
      </w:r>
      <w:r w:rsidRPr="00450603">
        <w:t>Taylor Bodman</w:t>
      </w:r>
      <w:r w:rsidRPr="00450603">
        <w:rPr>
          <w:rFonts w:hint="eastAsia"/>
        </w:rPr>
        <w:t>先生领导。作为一家全球化公司，</w:t>
      </w:r>
      <w:r w:rsidRPr="00450603">
        <w:t>BBH</w:t>
      </w:r>
      <w:r w:rsidRPr="00450603">
        <w:rPr>
          <w:rFonts w:hint="eastAsia"/>
        </w:rPr>
        <w:t>拥有服务全球跨境投资的专长，其全球托管网络覆盖近一百个市场。截至</w:t>
      </w:r>
      <w:r w:rsidRPr="00450603">
        <w:t>2018</w:t>
      </w:r>
      <w:r w:rsidRPr="00450603">
        <w:rPr>
          <w:rFonts w:hint="eastAsia"/>
        </w:rPr>
        <w:t>年</w:t>
      </w:r>
      <w:r w:rsidRPr="00450603">
        <w:t>12</w:t>
      </w:r>
      <w:r w:rsidRPr="00450603">
        <w:rPr>
          <w:rFonts w:hint="eastAsia"/>
        </w:rPr>
        <w:t>月</w:t>
      </w:r>
      <w:r w:rsidRPr="00450603">
        <w:t>31</w:t>
      </w:r>
      <w:r w:rsidRPr="00450603">
        <w:rPr>
          <w:rFonts w:hint="eastAsia"/>
        </w:rPr>
        <w:t>日，全球托管资产规模达到了</w:t>
      </w:r>
      <w:r w:rsidRPr="00450603">
        <w:t>4.7</w:t>
      </w:r>
      <w:r w:rsidRPr="00450603">
        <w:rPr>
          <w:rFonts w:hint="eastAsia"/>
        </w:rPr>
        <w:t>万亿美元，其中超过</w:t>
      </w:r>
      <w:r w:rsidRPr="00450603">
        <w:t>60%</w:t>
      </w:r>
      <w:r w:rsidRPr="00450603">
        <w:rPr>
          <w:rFonts w:hint="eastAsia"/>
        </w:rPr>
        <w:t>是跨境投资资产。亚洲是</w:t>
      </w:r>
      <w:r w:rsidRPr="00450603">
        <w:t>BBH</w:t>
      </w:r>
      <w:r w:rsidRPr="00450603">
        <w:rPr>
          <w:rFonts w:hint="eastAsia"/>
        </w:rPr>
        <w:t>业务增长最快的地区之一，投身于亚洲市场迄今已逾</w:t>
      </w:r>
      <w:r w:rsidRPr="00450603">
        <w:t>30</w:t>
      </w:r>
      <w:r w:rsidRPr="00450603">
        <w:rPr>
          <w:rFonts w:hint="eastAsia"/>
        </w:rPr>
        <w:t>年，亚洲区服务的资产超</w:t>
      </w:r>
      <w:r w:rsidRPr="00450603">
        <w:t>6,000</w:t>
      </w:r>
      <w:r w:rsidRPr="00450603">
        <w:rPr>
          <w:rFonts w:hint="eastAsia"/>
        </w:rPr>
        <w:t>亿美元。</w:t>
      </w:r>
      <w:r w:rsidRPr="00450603">
        <w:t xml:space="preserve"> </w:t>
      </w:r>
    </w:p>
    <w:p w14:paraId="66A765B1" w14:textId="13141692" w:rsidR="009858C5" w:rsidRPr="00450603" w:rsidRDefault="009858C5" w:rsidP="007039E1">
      <w:pPr>
        <w:autoSpaceDE w:val="0"/>
        <w:autoSpaceDN w:val="0"/>
        <w:adjustRightInd w:val="0"/>
        <w:ind w:firstLineChars="235" w:firstLine="564"/>
        <w:contextualSpacing/>
        <w:rPr>
          <w:rFonts w:asciiTheme="minorHAnsi" w:hAnsiTheme="minorHAnsi"/>
        </w:rPr>
      </w:pPr>
      <w:r w:rsidRPr="00450603">
        <w:rPr>
          <w:rFonts w:asciiTheme="minorHAnsi" w:hAnsiTheme="minorHAnsi"/>
        </w:rPr>
        <w:t>投资者服务部是公司最大的业务部门，拥有近</w:t>
      </w:r>
      <w:r w:rsidRPr="00450603">
        <w:rPr>
          <w:rFonts w:asciiTheme="minorHAnsi" w:hAnsiTheme="minorHAnsi"/>
        </w:rPr>
        <w:t>4</w:t>
      </w:r>
      <w:r w:rsidRPr="00450603">
        <w:rPr>
          <w:rFonts w:asciiTheme="minorHAnsi" w:hAnsiTheme="minorHAnsi" w:hint="eastAsia"/>
        </w:rPr>
        <w:t>,900</w:t>
      </w:r>
      <w:r w:rsidRPr="00450603">
        <w:rPr>
          <w:rFonts w:asciiTheme="minorHAnsi" w:hAnsiTheme="minorHAnsi"/>
        </w:rPr>
        <w:t>名员工</w:t>
      </w:r>
      <w:r w:rsidRPr="00450603">
        <w:rPr>
          <w:rFonts w:asciiTheme="minorHAnsi" w:hAnsiTheme="minorHAnsi" w:hint="eastAsia"/>
        </w:rPr>
        <w:t>，</w:t>
      </w:r>
      <w:r w:rsidRPr="00450603">
        <w:rPr>
          <w:rFonts w:asciiTheme="minorHAnsi" w:hAnsiTheme="minorHAnsi"/>
        </w:rPr>
        <w:t>致力为客户提供稳定优质的服务，并根据客户具体需求提供定制化的全面解决方案，真正做到</w:t>
      </w:r>
      <w:r w:rsidRPr="00450603">
        <w:rPr>
          <w:rFonts w:asciiTheme="minorHAnsi" w:hAnsiTheme="minorHAnsi"/>
        </w:rPr>
        <w:t>“</w:t>
      </w:r>
      <w:r w:rsidRPr="00450603">
        <w:rPr>
          <w:rFonts w:asciiTheme="minorHAnsi" w:hAnsiTheme="minorHAnsi"/>
        </w:rPr>
        <w:t>以客户为中心</w:t>
      </w:r>
      <w:r w:rsidRPr="00450603">
        <w:rPr>
          <w:rFonts w:asciiTheme="minorHAnsi" w:hAnsiTheme="minorHAnsi"/>
        </w:rPr>
        <w:t>”</w:t>
      </w:r>
      <w:r w:rsidRPr="00450603">
        <w:rPr>
          <w:rFonts w:asciiTheme="minorHAnsi" w:hAnsiTheme="minorHAnsi"/>
        </w:rPr>
        <w:t>。</w:t>
      </w:r>
      <w:r w:rsidRPr="00450603">
        <w:rPr>
          <w:rFonts w:asciiTheme="minorHAnsi" w:hAnsiTheme="minorHAnsi"/>
        </w:rPr>
        <w:t xml:space="preserve"> </w:t>
      </w:r>
    </w:p>
    <w:p w14:paraId="3EF518A2" w14:textId="77777777" w:rsidR="009858C5" w:rsidRPr="00450603" w:rsidRDefault="009858C5" w:rsidP="007039E1">
      <w:pPr>
        <w:adjustRightInd w:val="0"/>
        <w:ind w:firstLineChars="235" w:firstLine="564"/>
        <w:contextualSpacing/>
        <w:rPr>
          <w:rFonts w:ascii="Cambria Math" w:hAnsi="Cambria Math" w:cs="Cambria Math"/>
        </w:rPr>
      </w:pPr>
      <w:r w:rsidRPr="00450603">
        <w:rPr>
          <w:rFonts w:asciiTheme="minorHAnsi" w:hAnsiTheme="minorHAnsi"/>
        </w:rPr>
        <w:t>由于坚持长期提供优质稳定的客户服务，</w:t>
      </w:r>
      <w:r w:rsidRPr="00450603">
        <w:rPr>
          <w:rFonts w:asciiTheme="minorHAnsi" w:hAnsiTheme="minorHAnsi"/>
        </w:rPr>
        <w:t>BBH</w:t>
      </w:r>
      <w:r w:rsidRPr="00450603">
        <w:rPr>
          <w:rFonts w:asciiTheme="minorHAnsi" w:hAnsiTheme="minorHAnsi"/>
        </w:rPr>
        <w:t>多年来在行业评比中屡获殊荣，包括</w:t>
      </w:r>
      <w:r w:rsidRPr="00450603">
        <w:rPr>
          <w:rFonts w:ascii="Cambria Math" w:hAnsi="Cambria Math" w:cs="Cambria Math"/>
        </w:rPr>
        <w:t>∶</w:t>
      </w:r>
    </w:p>
    <w:p w14:paraId="5BBED6D1" w14:textId="77777777" w:rsidR="009858C5" w:rsidRPr="00450603" w:rsidRDefault="009858C5" w:rsidP="009858C5">
      <w:pPr>
        <w:adjustRightInd w:val="0"/>
        <w:contextualSpacing/>
        <w:rPr>
          <w:rFonts w:asciiTheme="minorHAnsi" w:hAnsiTheme="minorHAnsi"/>
          <w:b/>
        </w:rPr>
      </w:pPr>
      <w:r w:rsidRPr="00450603">
        <w:rPr>
          <w:rFonts w:asciiTheme="minorHAnsi" w:hAnsiTheme="minorHAnsi"/>
          <w:noProof/>
        </w:rPr>
        <w:drawing>
          <wp:inline distT="0" distB="0" distL="0" distR="0" wp14:anchorId="1E090701" wp14:editId="5B5E6EA8">
            <wp:extent cx="2469018" cy="542925"/>
            <wp:effectExtent l="0" t="0" r="7620" b="0"/>
            <wp:docPr id="24" name="Picture 5" descr="W:\ADMINISTRATION-PTNRS-HR-CONTRLRS\PARTNERS\Partners - Boston\_Partners - BO - Presentations\Tyree PPT 7-2010\Images and Source Files\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DMINISTRATION-PTNRS-HR-CONTRLRS\PARTNERS\Partners - Boston\_Partners - BO - Presentations\Tyree PPT 7-2010\Images and Source Files\GC.jpg"/>
                    <pic:cNvPicPr>
                      <a:picLocks noChangeAspect="1" noChangeArrowheads="1"/>
                    </pic:cNvPicPr>
                  </pic:nvPicPr>
                  <pic:blipFill>
                    <a:blip r:embed="rId17" cstate="print"/>
                    <a:srcRect/>
                    <a:stretch>
                      <a:fillRect/>
                    </a:stretch>
                  </pic:blipFill>
                  <pic:spPr bwMode="auto">
                    <a:xfrm>
                      <a:off x="0" y="0"/>
                      <a:ext cx="2500722" cy="549896"/>
                    </a:xfrm>
                    <a:prstGeom prst="rect">
                      <a:avLst/>
                    </a:prstGeom>
                    <a:noFill/>
                    <a:ln w="9525">
                      <a:noFill/>
                      <a:miter lim="800000"/>
                      <a:headEnd/>
                      <a:tailEnd/>
                    </a:ln>
                  </pic:spPr>
                </pic:pic>
              </a:graphicData>
            </a:graphic>
          </wp:inline>
        </w:drawing>
      </w:r>
      <w:r w:rsidRPr="00450603">
        <w:rPr>
          <w:rFonts w:asciiTheme="minorHAnsi" w:hAnsiTheme="minorHAnsi"/>
        </w:rPr>
        <w:t xml:space="preserve"> </w:t>
      </w:r>
      <w:r w:rsidRPr="00450603">
        <w:rPr>
          <w:rFonts w:asciiTheme="minorHAnsi" w:hAnsiTheme="minorHAnsi"/>
          <w:b/>
        </w:rPr>
        <w:t>《全球托管人》</w:t>
      </w:r>
    </w:p>
    <w:p w14:paraId="4343F335" w14:textId="2FBCE064" w:rsidR="009858C5" w:rsidRPr="00450603" w:rsidRDefault="009858C5" w:rsidP="009858C5">
      <w:pPr>
        <w:adjustRightInd w:val="0"/>
        <w:contextualSpacing/>
        <w:rPr>
          <w:rFonts w:asciiTheme="minorHAnsi" w:hAnsiTheme="minorHAnsi"/>
          <w:b/>
        </w:rPr>
      </w:pPr>
      <w:r w:rsidRPr="00450603">
        <w:rPr>
          <w:rFonts w:asciiTheme="minorHAnsi" w:hAnsiTheme="minorHAnsi"/>
          <w:noProof/>
        </w:rPr>
        <w:lastRenderedPageBreak/>
        <w:t xml:space="preserve">  </w:t>
      </w:r>
      <w:r w:rsidRPr="00450603">
        <w:rPr>
          <w:rFonts w:asciiTheme="minorHAnsi" w:hAnsiTheme="minorHAnsi"/>
          <w:noProof/>
        </w:rPr>
        <w:drawing>
          <wp:inline distT="0" distB="0" distL="0" distR="0" wp14:anchorId="425A9857" wp14:editId="2893124E">
            <wp:extent cx="2371725" cy="2630335"/>
            <wp:effectExtent l="0" t="0" r="0" b="0"/>
            <wp:docPr id="22" name="table">
              <a:extLst xmlns:a="http://schemas.openxmlformats.org/drawingml/2006/main">
                <a:ext uri="{FF2B5EF4-FFF2-40B4-BE49-F238E27FC236}">
                  <a16:creationId xmlns:a16="http://schemas.microsoft.com/office/drawing/2014/main" id="{F85D8022-D949-412C-BD18-6CA286931D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F85D8022-D949-412C-BD18-6CA286931D90}"/>
                        </a:ext>
                      </a:extLst>
                    </pic:cNvPr>
                    <pic:cNvPicPr>
                      <a:picLocks noChangeAspect="1"/>
                    </pic:cNvPicPr>
                  </pic:nvPicPr>
                  <pic:blipFill>
                    <a:blip r:embed="rId18"/>
                    <a:stretch>
                      <a:fillRect/>
                    </a:stretch>
                  </pic:blipFill>
                  <pic:spPr>
                    <a:xfrm>
                      <a:off x="0" y="0"/>
                      <a:ext cx="2398552" cy="2660087"/>
                    </a:xfrm>
                    <a:prstGeom prst="rect">
                      <a:avLst/>
                    </a:prstGeom>
                  </pic:spPr>
                </pic:pic>
              </a:graphicData>
            </a:graphic>
          </wp:inline>
        </w:drawing>
      </w:r>
      <w:r w:rsidRPr="00450603">
        <w:rPr>
          <w:rFonts w:asciiTheme="minorHAnsi" w:hAnsiTheme="minorHAnsi"/>
          <w:noProof/>
        </w:rPr>
        <w:drawing>
          <wp:inline distT="0" distB="0" distL="0" distR="0" wp14:anchorId="7BF91E30" wp14:editId="1F080AAE">
            <wp:extent cx="2238375" cy="2756693"/>
            <wp:effectExtent l="0" t="0" r="0" b="0"/>
            <wp:docPr id="6" name="table">
              <a:extLst xmlns:a="http://schemas.openxmlformats.org/drawingml/2006/main">
                <a:ext uri="{FF2B5EF4-FFF2-40B4-BE49-F238E27FC236}">
                  <a16:creationId xmlns:a16="http://schemas.microsoft.com/office/drawing/2014/main" id="{DF3AD006-0C3D-421D-A878-4992BC129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DF3AD006-0C3D-421D-A878-4992BC12936F}"/>
                        </a:ext>
                      </a:extLst>
                    </pic:cNvPr>
                    <pic:cNvPicPr>
                      <a:picLocks noChangeAspect="1"/>
                    </pic:cNvPicPr>
                  </pic:nvPicPr>
                  <pic:blipFill>
                    <a:blip r:embed="rId19"/>
                    <a:stretch>
                      <a:fillRect/>
                    </a:stretch>
                  </pic:blipFill>
                  <pic:spPr>
                    <a:xfrm>
                      <a:off x="0" y="0"/>
                      <a:ext cx="2247133" cy="2767479"/>
                    </a:xfrm>
                    <a:prstGeom prst="rect">
                      <a:avLst/>
                    </a:prstGeom>
                  </pic:spPr>
                </pic:pic>
              </a:graphicData>
            </a:graphic>
          </wp:inline>
        </w:drawing>
      </w:r>
    </w:p>
    <w:p w14:paraId="20D60595" w14:textId="77777777" w:rsidR="009858C5" w:rsidRPr="00450603" w:rsidRDefault="009858C5" w:rsidP="009858C5">
      <w:pPr>
        <w:adjustRightInd w:val="0"/>
        <w:contextualSpacing/>
        <w:rPr>
          <w:rFonts w:asciiTheme="minorHAnsi" w:hAnsiTheme="minorHAnsi"/>
          <w:b/>
        </w:rPr>
      </w:pPr>
      <w:r w:rsidRPr="00450603">
        <w:rPr>
          <w:rFonts w:asciiTheme="minorHAnsi" w:hAnsiTheme="minorHAnsi"/>
          <w:noProof/>
        </w:rPr>
        <w:drawing>
          <wp:inline distT="0" distB="0" distL="0" distR="0" wp14:anchorId="6625B725" wp14:editId="4FF0019F">
            <wp:extent cx="2329191" cy="648498"/>
            <wp:effectExtent l="0" t="0" r="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9191" cy="648498"/>
                    </a:xfrm>
                    <a:prstGeom prst="rect">
                      <a:avLst/>
                    </a:prstGeom>
                  </pic:spPr>
                </pic:pic>
              </a:graphicData>
            </a:graphic>
          </wp:inline>
        </w:drawing>
      </w:r>
      <w:r w:rsidRPr="00450603">
        <w:rPr>
          <w:rFonts w:asciiTheme="minorHAnsi" w:hAnsiTheme="minorHAnsi"/>
        </w:rPr>
        <w:t xml:space="preserve"> </w:t>
      </w:r>
      <w:r w:rsidRPr="00450603">
        <w:rPr>
          <w:rFonts w:asciiTheme="minorHAnsi" w:hAnsiTheme="minorHAnsi"/>
          <w:b/>
        </w:rPr>
        <w:t>《全球投资人》</w:t>
      </w:r>
    </w:p>
    <w:tbl>
      <w:tblPr>
        <w:tblW w:w="9744" w:type="dxa"/>
        <w:tblCellMar>
          <w:left w:w="0" w:type="dxa"/>
          <w:right w:w="0" w:type="dxa"/>
        </w:tblCellMar>
        <w:tblLook w:val="0420" w:firstRow="1" w:lastRow="0" w:firstColumn="0" w:lastColumn="0" w:noHBand="0" w:noVBand="1"/>
      </w:tblPr>
      <w:tblGrid>
        <w:gridCol w:w="9744"/>
      </w:tblGrid>
      <w:tr w:rsidR="009858C5" w:rsidRPr="00450603" w14:paraId="313D65FA" w14:textId="77777777" w:rsidTr="00B15549">
        <w:trPr>
          <w:trHeight w:val="923"/>
        </w:trPr>
        <w:tc>
          <w:tcPr>
            <w:tcW w:w="9744" w:type="dxa"/>
            <w:tcBorders>
              <w:top w:val="nil"/>
              <w:left w:val="nil"/>
              <w:bottom w:val="nil"/>
              <w:right w:val="nil"/>
            </w:tcBorders>
            <w:shd w:val="clear" w:color="auto" w:fill="auto"/>
            <w:tcMar>
              <w:top w:w="144" w:type="dxa"/>
              <w:left w:w="144" w:type="dxa"/>
              <w:bottom w:w="0" w:type="dxa"/>
              <w:right w:w="144" w:type="dxa"/>
            </w:tcMar>
          </w:tcPr>
          <w:p w14:paraId="4DA0E9FD" w14:textId="77777777" w:rsidR="009858C5" w:rsidRPr="00450603" w:rsidRDefault="009858C5" w:rsidP="00B15549">
            <w:pPr>
              <w:adjustRightInd w:val="0"/>
              <w:contextualSpacing/>
              <w:rPr>
                <w:rFonts w:asciiTheme="minorHAnsi" w:hAnsiTheme="minorHAnsi"/>
              </w:rPr>
            </w:pPr>
            <w:r w:rsidRPr="00450603">
              <w:rPr>
                <w:rFonts w:asciiTheme="minorHAnsi" w:hAnsiTheme="minorHAnsi"/>
                <w:noProof/>
              </w:rPr>
              <w:drawing>
                <wp:inline distT="0" distB="0" distL="0" distR="0" wp14:anchorId="457B2247" wp14:editId="1FDEDEC1">
                  <wp:extent cx="2732317" cy="2215515"/>
                  <wp:effectExtent l="0" t="0" r="0" b="0"/>
                  <wp:docPr id="19" name="table">
                    <a:extLst xmlns:a="http://schemas.openxmlformats.org/drawingml/2006/main">
                      <a:ext uri="{FF2B5EF4-FFF2-40B4-BE49-F238E27FC236}">
                        <a16:creationId xmlns:a16="http://schemas.microsoft.com/office/drawing/2014/main" id="{5611E2D2-E49D-458E-9C7B-43C2B705DD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5611E2D2-E49D-458E-9C7B-43C2B705DD7B}"/>
                              </a:ext>
                            </a:extLst>
                          </pic:cNvPr>
                          <pic:cNvPicPr>
                            <a:picLocks noChangeAspect="1"/>
                          </pic:cNvPicPr>
                        </pic:nvPicPr>
                        <pic:blipFill>
                          <a:blip r:embed="rId21"/>
                          <a:stretch>
                            <a:fillRect/>
                          </a:stretch>
                        </pic:blipFill>
                        <pic:spPr>
                          <a:xfrm>
                            <a:off x="0" y="0"/>
                            <a:ext cx="2753446" cy="2232648"/>
                          </a:xfrm>
                          <a:prstGeom prst="rect">
                            <a:avLst/>
                          </a:prstGeom>
                        </pic:spPr>
                      </pic:pic>
                    </a:graphicData>
                  </a:graphic>
                </wp:inline>
              </w:drawing>
            </w:r>
            <w:r w:rsidRPr="00450603">
              <w:rPr>
                <w:rFonts w:asciiTheme="minorHAnsi" w:hAnsiTheme="minorHAnsi"/>
                <w:noProof/>
              </w:rPr>
              <w:drawing>
                <wp:inline distT="0" distB="0" distL="0" distR="0" wp14:anchorId="4414473D" wp14:editId="58FDC0AE">
                  <wp:extent cx="2400300" cy="2350770"/>
                  <wp:effectExtent l="0" t="0" r="0" b="0"/>
                  <wp:docPr id="7" name="table">
                    <a:extLst xmlns:a="http://schemas.openxmlformats.org/drawingml/2006/main">
                      <a:ext uri="{FF2B5EF4-FFF2-40B4-BE49-F238E27FC236}">
                        <a16:creationId xmlns:a16="http://schemas.microsoft.com/office/drawing/2014/main" id="{79906131-D2C3-4861-ABE2-6EE3D18CD5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9906131-D2C3-4861-ABE2-6EE3D18CD59F}"/>
                              </a:ext>
                            </a:extLst>
                          </pic:cNvPr>
                          <pic:cNvPicPr>
                            <a:picLocks noChangeAspect="1"/>
                          </pic:cNvPicPr>
                        </pic:nvPicPr>
                        <pic:blipFill>
                          <a:blip r:embed="rId22"/>
                          <a:stretch>
                            <a:fillRect/>
                          </a:stretch>
                        </pic:blipFill>
                        <pic:spPr>
                          <a:xfrm>
                            <a:off x="0" y="0"/>
                            <a:ext cx="2428887" cy="2378767"/>
                          </a:xfrm>
                          <a:prstGeom prst="rect">
                            <a:avLst/>
                          </a:prstGeom>
                        </pic:spPr>
                      </pic:pic>
                    </a:graphicData>
                  </a:graphic>
                </wp:inline>
              </w:drawing>
            </w:r>
          </w:p>
        </w:tc>
      </w:tr>
    </w:tbl>
    <w:p w14:paraId="1B7E0436" w14:textId="77777777" w:rsidR="009858C5" w:rsidRPr="00450603" w:rsidRDefault="009858C5" w:rsidP="009858C5">
      <w:pPr>
        <w:adjustRightInd w:val="0"/>
        <w:contextualSpacing/>
        <w:rPr>
          <w:rFonts w:asciiTheme="minorHAnsi" w:hAnsiTheme="minorHAnsi"/>
          <w:sz w:val="20"/>
          <w:szCs w:val="20"/>
        </w:rPr>
      </w:pPr>
    </w:p>
    <w:p w14:paraId="4C743DAB" w14:textId="77777777" w:rsidR="009858C5" w:rsidRPr="00450603" w:rsidRDefault="009858C5" w:rsidP="009858C5">
      <w:pPr>
        <w:adjustRightInd w:val="0"/>
        <w:contextualSpacing/>
        <w:rPr>
          <w:rFonts w:asciiTheme="minorHAnsi" w:hAnsiTheme="minorHAnsi"/>
          <w:b/>
        </w:rPr>
      </w:pPr>
      <w:r w:rsidRPr="00450603">
        <w:rPr>
          <w:rFonts w:asciiTheme="minorHAnsi" w:hAnsiTheme="minorHAnsi"/>
          <w:noProof/>
        </w:rPr>
        <w:drawing>
          <wp:inline distT="0" distB="0" distL="0" distR="0" wp14:anchorId="19D5C508" wp14:editId="38F47403">
            <wp:extent cx="2133600" cy="323850"/>
            <wp:effectExtent l="0" t="0" r="0" b="0"/>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3745" cy="323872"/>
                    </a:xfrm>
                    <a:prstGeom prst="rect">
                      <a:avLst/>
                    </a:prstGeom>
                  </pic:spPr>
                </pic:pic>
              </a:graphicData>
            </a:graphic>
          </wp:inline>
        </w:drawing>
      </w:r>
      <w:r w:rsidRPr="00450603">
        <w:rPr>
          <w:rFonts w:asciiTheme="minorHAnsi" w:hAnsiTheme="minorHAnsi"/>
        </w:rPr>
        <w:t xml:space="preserve">    </w:t>
      </w:r>
      <w:r w:rsidRPr="00450603">
        <w:rPr>
          <w:rFonts w:asciiTheme="minorHAnsi" w:hAnsiTheme="minorHAnsi"/>
          <w:b/>
        </w:rPr>
        <w:t>《</w:t>
      </w:r>
      <w:r w:rsidRPr="00450603">
        <w:rPr>
          <w:rFonts w:asciiTheme="minorHAnsi" w:hAnsiTheme="minorHAnsi"/>
          <w:b/>
        </w:rPr>
        <w:t>ETF Express</w:t>
      </w:r>
      <w:r w:rsidRPr="00450603">
        <w:rPr>
          <w:rFonts w:asciiTheme="minorHAnsi" w:hAnsiTheme="minorHAnsi"/>
          <w:b/>
        </w:rPr>
        <w:t>》</w:t>
      </w:r>
    </w:p>
    <w:p w14:paraId="226EAFDA" w14:textId="77777777" w:rsidR="009858C5" w:rsidRPr="00450603" w:rsidRDefault="009858C5" w:rsidP="009858C5">
      <w:pPr>
        <w:adjustRightInd w:val="0"/>
        <w:contextualSpacing/>
        <w:rPr>
          <w:rFonts w:asciiTheme="minorHAnsi" w:hAnsiTheme="minorHAnsi"/>
          <w:noProof/>
        </w:rPr>
      </w:pPr>
      <w:r w:rsidRPr="00450603">
        <w:rPr>
          <w:noProof/>
        </w:rPr>
        <w:lastRenderedPageBreak/>
        <w:drawing>
          <wp:inline distT="0" distB="0" distL="0" distR="0" wp14:anchorId="15136219" wp14:editId="23A705BE">
            <wp:extent cx="1743175" cy="2076450"/>
            <wp:effectExtent l="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87818" cy="2129628"/>
                    </a:xfrm>
                    <a:prstGeom prst="rect">
                      <a:avLst/>
                    </a:prstGeom>
                  </pic:spPr>
                </pic:pic>
              </a:graphicData>
            </a:graphic>
          </wp:inline>
        </w:drawing>
      </w:r>
      <w:r w:rsidRPr="00450603">
        <w:rPr>
          <w:rFonts w:asciiTheme="minorHAnsi" w:hAnsiTheme="minorHAnsi"/>
          <w:noProof/>
        </w:rPr>
        <w:t xml:space="preserve">                          </w:t>
      </w:r>
      <w:r w:rsidRPr="00450603">
        <w:rPr>
          <w:noProof/>
        </w:rPr>
        <w:drawing>
          <wp:inline distT="0" distB="0" distL="0" distR="0" wp14:anchorId="59940763" wp14:editId="1EEC581A">
            <wp:extent cx="2040940" cy="2135223"/>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63753" cy="2159090"/>
                    </a:xfrm>
                    <a:prstGeom prst="rect">
                      <a:avLst/>
                    </a:prstGeom>
                  </pic:spPr>
                </pic:pic>
              </a:graphicData>
            </a:graphic>
          </wp:inline>
        </w:drawing>
      </w:r>
      <w:r w:rsidRPr="00450603">
        <w:rPr>
          <w:rFonts w:asciiTheme="minorHAnsi" w:hAnsiTheme="minorHAnsi"/>
          <w:noProof/>
        </w:rPr>
        <w:t xml:space="preserve">          </w:t>
      </w:r>
    </w:p>
    <w:p w14:paraId="0B5CF2CC" w14:textId="77777777" w:rsidR="009858C5" w:rsidRPr="00450603" w:rsidRDefault="009858C5" w:rsidP="009858C5">
      <w:pPr>
        <w:adjustRightInd w:val="0"/>
        <w:contextualSpacing/>
        <w:rPr>
          <w:rFonts w:asciiTheme="minorHAnsi" w:hAnsiTheme="minorHAnsi"/>
          <w:b/>
        </w:rPr>
      </w:pPr>
      <w:r w:rsidRPr="00450603">
        <w:rPr>
          <w:rFonts w:asciiTheme="minorHAnsi" w:hAnsiTheme="minorHAnsi"/>
        </w:rPr>
        <w:t xml:space="preserve"> </w:t>
      </w:r>
      <w:r w:rsidRPr="00450603">
        <w:rPr>
          <w:rFonts w:asciiTheme="minorHAnsi" w:hAnsiTheme="minorHAnsi"/>
          <w:noProof/>
        </w:rPr>
        <w:drawing>
          <wp:inline distT="0" distB="0" distL="0" distR="0" wp14:anchorId="6BFCAFF0" wp14:editId="57F689DD">
            <wp:extent cx="1981742" cy="384810"/>
            <wp:effectExtent l="0" t="0" r="0"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86810" cy="385794"/>
                    </a:xfrm>
                    <a:prstGeom prst="rect">
                      <a:avLst/>
                    </a:prstGeom>
                  </pic:spPr>
                </pic:pic>
              </a:graphicData>
            </a:graphic>
          </wp:inline>
        </w:drawing>
      </w:r>
      <w:r w:rsidRPr="00450603">
        <w:rPr>
          <w:rFonts w:asciiTheme="minorHAnsi" w:hAnsiTheme="minorHAnsi"/>
        </w:rPr>
        <w:t xml:space="preserve">   </w:t>
      </w:r>
      <w:r w:rsidRPr="00450603">
        <w:rPr>
          <w:rFonts w:asciiTheme="minorHAnsi" w:hAnsiTheme="minorHAnsi"/>
          <w:b/>
        </w:rPr>
        <w:t>《</w:t>
      </w:r>
      <w:r w:rsidRPr="00450603">
        <w:rPr>
          <w:rFonts w:asciiTheme="minorHAnsi" w:hAnsiTheme="minorHAnsi"/>
          <w:b/>
        </w:rPr>
        <w:t xml:space="preserve">R&amp;M </w:t>
      </w:r>
      <w:r w:rsidRPr="00450603">
        <w:rPr>
          <w:rFonts w:asciiTheme="minorHAnsi" w:hAnsiTheme="minorHAnsi"/>
          <w:b/>
        </w:rPr>
        <w:t>调查》</w:t>
      </w:r>
    </w:p>
    <w:p w14:paraId="46555E4F" w14:textId="77777777" w:rsidR="009858C5" w:rsidRPr="00450603" w:rsidRDefault="009858C5" w:rsidP="009858C5">
      <w:pPr>
        <w:adjustRightInd w:val="0"/>
        <w:contextualSpacing/>
        <w:rPr>
          <w:rFonts w:asciiTheme="minorHAnsi" w:hAnsiTheme="minorHAnsi"/>
        </w:rPr>
      </w:pPr>
      <w:r w:rsidRPr="00450603">
        <w:rPr>
          <w:rFonts w:asciiTheme="minorHAnsi" w:hAnsiTheme="minorHAnsi"/>
          <w:noProof/>
        </w:rPr>
        <w:t xml:space="preserve">    </w:t>
      </w:r>
      <w:r w:rsidRPr="00450603">
        <w:rPr>
          <w:rFonts w:asciiTheme="minorHAnsi" w:hAnsiTheme="minorHAnsi"/>
          <w:noProof/>
        </w:rPr>
        <w:drawing>
          <wp:inline distT="0" distB="0" distL="0" distR="0" wp14:anchorId="540FC408" wp14:editId="7BE03DBF">
            <wp:extent cx="2371725" cy="731721"/>
            <wp:effectExtent l="0" t="0" r="0" b="0"/>
            <wp:docPr id="5" name="table">
              <a:extLst xmlns:a="http://schemas.openxmlformats.org/drawingml/2006/main">
                <a:ext uri="{FF2B5EF4-FFF2-40B4-BE49-F238E27FC236}">
                  <a16:creationId xmlns:a16="http://schemas.microsoft.com/office/drawing/2014/main" id="{C9A4B546-2E04-43C9-A976-9EA924215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9A4B546-2E04-43C9-A976-9EA924215DA2}"/>
                        </a:ext>
                      </a:extLst>
                    </pic:cNvPr>
                    <pic:cNvPicPr>
                      <a:picLocks noChangeAspect="1"/>
                    </pic:cNvPicPr>
                  </pic:nvPicPr>
                  <pic:blipFill>
                    <a:blip r:embed="rId27"/>
                    <a:stretch>
                      <a:fillRect/>
                    </a:stretch>
                  </pic:blipFill>
                  <pic:spPr>
                    <a:xfrm>
                      <a:off x="0" y="0"/>
                      <a:ext cx="2400363" cy="740556"/>
                    </a:xfrm>
                    <a:prstGeom prst="rect">
                      <a:avLst/>
                    </a:prstGeom>
                  </pic:spPr>
                </pic:pic>
              </a:graphicData>
            </a:graphic>
          </wp:inline>
        </w:drawing>
      </w:r>
      <w:r w:rsidRPr="00450603">
        <w:rPr>
          <w:rFonts w:asciiTheme="minorHAnsi" w:hAnsiTheme="minorHAnsi"/>
          <w:noProof/>
        </w:rPr>
        <w:t xml:space="preserve">             </w:t>
      </w:r>
      <w:r w:rsidRPr="00450603">
        <w:rPr>
          <w:rFonts w:asciiTheme="minorHAnsi" w:hAnsiTheme="minorHAnsi"/>
          <w:noProof/>
        </w:rPr>
        <w:drawing>
          <wp:inline distT="0" distB="0" distL="0" distR="0" wp14:anchorId="64ADB63B" wp14:editId="7734DA5C">
            <wp:extent cx="2329242" cy="752475"/>
            <wp:effectExtent l="0" t="0" r="0" b="0"/>
            <wp:docPr id="18" name="table">
              <a:extLst xmlns:a="http://schemas.openxmlformats.org/drawingml/2006/main">
                <a:ext uri="{FF2B5EF4-FFF2-40B4-BE49-F238E27FC236}">
                  <a16:creationId xmlns:a16="http://schemas.microsoft.com/office/drawing/2014/main" id="{B0F65668-6125-4918-A5A6-2A83280B9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0F65668-6125-4918-A5A6-2A83280B9799}"/>
                        </a:ext>
                      </a:extLst>
                    </pic:cNvPr>
                    <pic:cNvPicPr>
                      <a:picLocks noChangeAspect="1"/>
                    </pic:cNvPicPr>
                  </pic:nvPicPr>
                  <pic:blipFill>
                    <a:blip r:embed="rId28"/>
                    <a:stretch>
                      <a:fillRect/>
                    </a:stretch>
                  </pic:blipFill>
                  <pic:spPr>
                    <a:xfrm>
                      <a:off x="0" y="0"/>
                      <a:ext cx="2398449" cy="774833"/>
                    </a:xfrm>
                    <a:prstGeom prst="rect">
                      <a:avLst/>
                    </a:prstGeom>
                  </pic:spPr>
                </pic:pic>
              </a:graphicData>
            </a:graphic>
          </wp:inline>
        </w:drawing>
      </w:r>
    </w:p>
    <w:p w14:paraId="5E6E94D4" w14:textId="77777777" w:rsidR="009E5090" w:rsidRPr="00450603" w:rsidRDefault="009E5090" w:rsidP="009E5090">
      <w:pPr>
        <w:rPr>
          <w:b/>
        </w:rPr>
      </w:pPr>
    </w:p>
    <w:p w14:paraId="55FC1AA3" w14:textId="77777777" w:rsidR="00296BD5" w:rsidRPr="00450603" w:rsidRDefault="00296BD5" w:rsidP="007039E1">
      <w:pPr>
        <w:ind w:firstLineChars="200" w:firstLine="482"/>
        <w:rPr>
          <w:b/>
        </w:rPr>
      </w:pPr>
      <w:r w:rsidRPr="00450603">
        <w:rPr>
          <w:rFonts w:hint="eastAsia"/>
          <w:b/>
        </w:rPr>
        <w:t>三、境外托管人的职责</w:t>
      </w:r>
    </w:p>
    <w:p w14:paraId="4396D29B" w14:textId="77777777" w:rsidR="00296BD5" w:rsidRPr="00450603" w:rsidRDefault="00296BD5" w:rsidP="007039E1">
      <w:pPr>
        <w:ind w:firstLineChars="177" w:firstLine="425"/>
      </w:pPr>
      <w:r w:rsidRPr="00450603">
        <w:rPr>
          <w:rFonts w:hint="eastAsia"/>
        </w:rPr>
        <w:t>1</w:t>
      </w:r>
      <w:r w:rsidRPr="00450603">
        <w:rPr>
          <w:rFonts w:hint="eastAsia"/>
        </w:rPr>
        <w:t>、</w:t>
      </w:r>
      <w:r w:rsidRPr="00450603">
        <w:rPr>
          <w:rFonts w:hint="eastAsia"/>
        </w:rPr>
        <w:tab/>
      </w:r>
      <w:r w:rsidRPr="00450603">
        <w:rPr>
          <w:rFonts w:hint="eastAsia"/>
        </w:rPr>
        <w:t>安全保管受托财产；</w:t>
      </w:r>
    </w:p>
    <w:p w14:paraId="0C1A53A9" w14:textId="77777777" w:rsidR="00296BD5" w:rsidRPr="00450603" w:rsidRDefault="00296BD5" w:rsidP="007039E1">
      <w:pPr>
        <w:ind w:firstLineChars="177" w:firstLine="425"/>
      </w:pPr>
      <w:r w:rsidRPr="00450603">
        <w:rPr>
          <w:rFonts w:hint="eastAsia"/>
        </w:rPr>
        <w:t>2</w:t>
      </w:r>
      <w:r w:rsidRPr="00450603">
        <w:rPr>
          <w:rFonts w:hint="eastAsia"/>
        </w:rPr>
        <w:t>、</w:t>
      </w:r>
      <w:r w:rsidRPr="00450603">
        <w:rPr>
          <w:rFonts w:hint="eastAsia"/>
        </w:rPr>
        <w:tab/>
      </w:r>
      <w:r w:rsidRPr="00450603">
        <w:rPr>
          <w:rFonts w:hint="eastAsia"/>
        </w:rPr>
        <w:t>计算境外受托资产的资产净值；</w:t>
      </w:r>
    </w:p>
    <w:p w14:paraId="69083B94" w14:textId="77777777" w:rsidR="00296BD5" w:rsidRPr="00450603" w:rsidRDefault="00296BD5" w:rsidP="007039E1">
      <w:pPr>
        <w:ind w:firstLineChars="177" w:firstLine="425"/>
      </w:pPr>
      <w:r w:rsidRPr="00450603">
        <w:rPr>
          <w:rFonts w:hint="eastAsia"/>
        </w:rPr>
        <w:t>3</w:t>
      </w:r>
      <w:r w:rsidRPr="00450603">
        <w:rPr>
          <w:rFonts w:hint="eastAsia"/>
        </w:rPr>
        <w:t>、</w:t>
      </w:r>
      <w:r w:rsidRPr="00450603">
        <w:rPr>
          <w:rFonts w:hint="eastAsia"/>
        </w:rPr>
        <w:tab/>
      </w:r>
      <w:r w:rsidRPr="00450603">
        <w:rPr>
          <w:rFonts w:hint="eastAsia"/>
        </w:rPr>
        <w:t>按照相关合同的约定，及时办理受托资产的清算、交割事宜；</w:t>
      </w:r>
    </w:p>
    <w:p w14:paraId="7BE29E03" w14:textId="77777777" w:rsidR="00296BD5" w:rsidRPr="00450603" w:rsidRDefault="00296BD5" w:rsidP="007039E1">
      <w:pPr>
        <w:ind w:firstLineChars="177" w:firstLine="425"/>
      </w:pPr>
      <w:r w:rsidRPr="00450603">
        <w:rPr>
          <w:rFonts w:hint="eastAsia"/>
        </w:rPr>
        <w:t>4</w:t>
      </w:r>
      <w:r w:rsidRPr="00450603">
        <w:rPr>
          <w:rFonts w:hint="eastAsia"/>
        </w:rPr>
        <w:t>、</w:t>
      </w:r>
      <w:r w:rsidRPr="00450603">
        <w:rPr>
          <w:rFonts w:hint="eastAsia"/>
        </w:rPr>
        <w:tab/>
      </w:r>
      <w:r w:rsidRPr="00450603">
        <w:rPr>
          <w:rFonts w:hint="eastAsia"/>
        </w:rPr>
        <w:t>按照相关合同的约定和所适用国家、地区法律法规的规定，开设受托资产的资金账户以及证券账户；</w:t>
      </w:r>
    </w:p>
    <w:p w14:paraId="3FD4E5F5" w14:textId="77777777" w:rsidR="00296BD5" w:rsidRPr="00450603" w:rsidRDefault="00296BD5" w:rsidP="007039E1">
      <w:pPr>
        <w:ind w:firstLineChars="177" w:firstLine="425"/>
      </w:pPr>
      <w:r w:rsidRPr="00450603">
        <w:rPr>
          <w:rFonts w:hint="eastAsia"/>
        </w:rPr>
        <w:t>5</w:t>
      </w:r>
      <w:r w:rsidRPr="00450603">
        <w:rPr>
          <w:rFonts w:hint="eastAsia"/>
        </w:rPr>
        <w:t>、</w:t>
      </w:r>
      <w:r w:rsidRPr="00450603">
        <w:rPr>
          <w:rFonts w:hint="eastAsia"/>
        </w:rPr>
        <w:tab/>
      </w:r>
      <w:r w:rsidRPr="00450603">
        <w:rPr>
          <w:rFonts w:hint="eastAsia"/>
        </w:rPr>
        <w:t>按照相关合同的约定，提供与受托资产业务活动有关的会计记录、交易信息；</w:t>
      </w:r>
    </w:p>
    <w:p w14:paraId="6586AE0F" w14:textId="77777777" w:rsidR="00296BD5" w:rsidRPr="00450603" w:rsidRDefault="00296BD5" w:rsidP="007039E1">
      <w:pPr>
        <w:ind w:firstLineChars="177" w:firstLine="425"/>
      </w:pPr>
      <w:r w:rsidRPr="00450603">
        <w:rPr>
          <w:rFonts w:hint="eastAsia"/>
        </w:rPr>
        <w:t>6</w:t>
      </w:r>
      <w:r w:rsidRPr="00450603">
        <w:rPr>
          <w:rFonts w:hint="eastAsia"/>
        </w:rPr>
        <w:t>、</w:t>
      </w:r>
      <w:r w:rsidRPr="00450603">
        <w:rPr>
          <w:rFonts w:hint="eastAsia"/>
        </w:rPr>
        <w:tab/>
      </w:r>
      <w:r w:rsidRPr="00450603">
        <w:rPr>
          <w:rFonts w:hint="eastAsia"/>
        </w:rPr>
        <w:t>保存受托资产托管业务活动的记录、账册以及其他相关资料；</w:t>
      </w:r>
    </w:p>
    <w:p w14:paraId="508408A1" w14:textId="6D3A9CFC" w:rsidR="009E5090" w:rsidRPr="00450603" w:rsidRDefault="00296BD5" w:rsidP="007039E1">
      <w:pPr>
        <w:ind w:firstLineChars="177" w:firstLine="425"/>
      </w:pPr>
      <w:r w:rsidRPr="00450603">
        <w:rPr>
          <w:rFonts w:hint="eastAsia"/>
        </w:rPr>
        <w:t>7</w:t>
      </w:r>
      <w:r w:rsidRPr="00450603">
        <w:rPr>
          <w:rFonts w:hint="eastAsia"/>
        </w:rPr>
        <w:t>、</w:t>
      </w:r>
      <w:r w:rsidRPr="00450603">
        <w:rPr>
          <w:rFonts w:hint="eastAsia"/>
        </w:rPr>
        <w:tab/>
      </w:r>
      <w:r w:rsidRPr="00450603">
        <w:rPr>
          <w:rFonts w:hint="eastAsia"/>
        </w:rPr>
        <w:t>其他由基金托管人委托其履行的职责。</w:t>
      </w:r>
    </w:p>
    <w:p w14:paraId="4C7410B1" w14:textId="7BC5C00F" w:rsidR="009E5090" w:rsidRPr="00450603" w:rsidRDefault="009E5090" w:rsidP="007039E1">
      <w:pPr>
        <w:ind w:firstLineChars="177" w:firstLine="425"/>
      </w:pPr>
    </w:p>
    <w:p w14:paraId="1BB13E87" w14:textId="77777777" w:rsidR="009E5090" w:rsidRPr="00450603" w:rsidRDefault="009E5090" w:rsidP="009E5090">
      <w:pPr>
        <w:ind w:firstLineChars="200" w:firstLine="480"/>
      </w:pPr>
    </w:p>
    <w:bookmarkEnd w:id="67"/>
    <w:bookmarkEnd w:id="68"/>
    <w:p w14:paraId="38295826" w14:textId="209D34F3" w:rsidR="00084958" w:rsidRPr="00450603" w:rsidRDefault="00084958" w:rsidP="00642FB0">
      <w:pPr>
        <w:ind w:firstLineChars="200" w:firstLine="440"/>
        <w:rPr>
          <w:kern w:val="0"/>
          <w:sz w:val="22"/>
          <w:szCs w:val="22"/>
        </w:rPr>
      </w:pPr>
    </w:p>
    <w:p w14:paraId="25277350" w14:textId="77777777" w:rsidR="00084958" w:rsidRPr="00450603" w:rsidRDefault="00084958" w:rsidP="00084958">
      <w:pPr>
        <w:rPr>
          <w:kern w:val="0"/>
          <w:sz w:val="22"/>
          <w:szCs w:val="22"/>
        </w:rPr>
        <w:sectPr w:rsidR="00084958" w:rsidRPr="00450603" w:rsidSect="00BF7627">
          <w:pgSz w:w="11906" w:h="16838"/>
          <w:pgMar w:top="1701" w:right="1134" w:bottom="1134" w:left="1134" w:header="851" w:footer="992" w:gutter="0"/>
          <w:cols w:space="720"/>
          <w:titlePg/>
          <w:docGrid w:type="lines" w:linePitch="312"/>
        </w:sectPr>
      </w:pPr>
    </w:p>
    <w:p w14:paraId="757F7ECE" w14:textId="4C40A34A" w:rsidR="00F37977" w:rsidRPr="00450603" w:rsidRDefault="00F37977" w:rsidP="00141ABF">
      <w:pPr>
        <w:pStyle w:val="aff2"/>
      </w:pPr>
      <w:bookmarkStart w:id="73" w:name="_Toc49430214"/>
      <w:r w:rsidRPr="00450603">
        <w:rPr>
          <w:rFonts w:hint="eastAsia"/>
        </w:rPr>
        <w:lastRenderedPageBreak/>
        <w:t>第</w:t>
      </w:r>
      <w:r w:rsidR="006E3739" w:rsidRPr="00450603">
        <w:t>二十</w:t>
      </w:r>
      <w:r w:rsidRPr="00450603">
        <w:rPr>
          <w:rFonts w:hint="eastAsia"/>
        </w:rPr>
        <w:t>部分  相关服务机构</w:t>
      </w:r>
      <w:bookmarkEnd w:id="73"/>
    </w:p>
    <w:p w14:paraId="38137A08" w14:textId="77777777" w:rsidR="006E3739" w:rsidRPr="00450603" w:rsidRDefault="006E3739" w:rsidP="00141ABF">
      <w:pPr>
        <w:tabs>
          <w:tab w:val="num" w:pos="540"/>
        </w:tabs>
        <w:ind w:firstLineChars="200" w:firstLine="482"/>
        <w:rPr>
          <w:rFonts w:ascii="宋体" w:hAnsi="宋体"/>
          <w:b/>
          <w:bCs/>
          <w:szCs w:val="21"/>
        </w:rPr>
      </w:pPr>
    </w:p>
    <w:p w14:paraId="37308E43" w14:textId="77777777" w:rsidR="00F37977" w:rsidRPr="00450603" w:rsidRDefault="000366CA" w:rsidP="00141ABF">
      <w:pPr>
        <w:tabs>
          <w:tab w:val="num" w:pos="540"/>
        </w:tabs>
        <w:ind w:firstLineChars="200" w:firstLine="482"/>
        <w:rPr>
          <w:rFonts w:ascii="宋体" w:hAnsi="宋体"/>
          <w:b/>
          <w:bCs/>
          <w:szCs w:val="21"/>
        </w:rPr>
      </w:pPr>
      <w:r w:rsidRPr="00450603">
        <w:rPr>
          <w:rFonts w:ascii="宋体" w:hAnsi="宋体" w:hint="eastAsia"/>
          <w:b/>
          <w:bCs/>
          <w:szCs w:val="21"/>
        </w:rPr>
        <w:t>一、基金份额销</w:t>
      </w:r>
      <w:r w:rsidR="00F37977" w:rsidRPr="00450603">
        <w:rPr>
          <w:rFonts w:ascii="宋体" w:hAnsi="宋体" w:hint="eastAsia"/>
          <w:b/>
          <w:bCs/>
          <w:szCs w:val="21"/>
        </w:rPr>
        <w:t>售机构</w:t>
      </w:r>
    </w:p>
    <w:p w14:paraId="76DDD3B4" w14:textId="77777777" w:rsidR="002C2544" w:rsidRPr="009160AC" w:rsidRDefault="002C2544" w:rsidP="002C2544">
      <w:pPr>
        <w:tabs>
          <w:tab w:val="left" w:pos="1260"/>
        </w:tabs>
        <w:ind w:firstLineChars="200" w:firstLine="480"/>
        <w:rPr>
          <w:rFonts w:ascii="宋体" w:hAnsi="宋体"/>
        </w:rPr>
      </w:pPr>
      <w:r w:rsidRPr="009160AC">
        <w:rPr>
          <w:rFonts w:ascii="宋体" w:hAnsi="宋体" w:hint="eastAsia"/>
        </w:rPr>
        <w:t>1.直销机构</w:t>
      </w:r>
    </w:p>
    <w:p w14:paraId="54C665E5"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 xml:space="preserve">（1）电子交易平台 </w:t>
      </w:r>
    </w:p>
    <w:p w14:paraId="5A3FD3F0"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 xml:space="preserve">网址：www.gffunds.com.cn </w:t>
      </w:r>
    </w:p>
    <w:p w14:paraId="5DB27E8B"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 xml:space="preserve">客服电话：95105828 或 020-83936999 </w:t>
      </w:r>
    </w:p>
    <w:p w14:paraId="23AD8AF7"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 xml:space="preserve">客服传真：020-34281105 </w:t>
      </w:r>
    </w:p>
    <w:p w14:paraId="53B8F1DB"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投资者可以通过本公司网站或移动客户端，办理本基金的开户、认购等业务，具体交易细则请参阅本公司网站公告。</w:t>
      </w:r>
    </w:p>
    <w:p w14:paraId="32C47DA7" w14:textId="77777777" w:rsidR="004E438D" w:rsidRPr="004E438D" w:rsidRDefault="001D2FDF" w:rsidP="004E438D">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w:t>
      </w:r>
      <w:r w:rsidRPr="002C360E">
        <w:rPr>
          <w:rFonts w:ascii="宋体" w:hAnsi="宋体"/>
          <w:bCs/>
          <w:color w:val="000000"/>
          <w:kern w:val="0"/>
        </w:rPr>
        <w:t>2</w:t>
      </w:r>
      <w:r w:rsidRPr="002C360E">
        <w:rPr>
          <w:rFonts w:ascii="宋体" w:hAnsi="宋体" w:hint="eastAsia"/>
          <w:bCs/>
          <w:color w:val="000000"/>
          <w:kern w:val="0"/>
        </w:rPr>
        <w:t>）</w:t>
      </w:r>
      <w:r w:rsidR="004E438D" w:rsidRPr="004E438D">
        <w:rPr>
          <w:rFonts w:ascii="宋体" w:hAnsi="宋体" w:hint="eastAsia"/>
          <w:bCs/>
          <w:color w:val="000000"/>
          <w:kern w:val="0"/>
        </w:rPr>
        <w:t>广发基金管理有限公司直销中心业务联系方式（仅限机构客户）</w:t>
      </w:r>
    </w:p>
    <w:p w14:paraId="37154C35" w14:textId="77777777" w:rsidR="004E438D" w:rsidRPr="004E438D" w:rsidRDefault="004E438D" w:rsidP="004E438D">
      <w:pPr>
        <w:autoSpaceDE w:val="0"/>
        <w:autoSpaceDN w:val="0"/>
        <w:adjustRightInd w:val="0"/>
        <w:ind w:firstLineChars="200" w:firstLine="480"/>
        <w:jc w:val="left"/>
        <w:rPr>
          <w:rFonts w:ascii="宋体" w:hAnsi="宋体"/>
          <w:bCs/>
          <w:color w:val="000000"/>
          <w:kern w:val="0"/>
        </w:rPr>
      </w:pPr>
      <w:r w:rsidRPr="004E438D">
        <w:rPr>
          <w:rFonts w:ascii="宋体" w:hAnsi="宋体" w:hint="eastAsia"/>
          <w:bCs/>
          <w:color w:val="000000"/>
          <w:kern w:val="0"/>
        </w:rPr>
        <w:t xml:space="preserve">直销中心电话：020-89899073 </w:t>
      </w:r>
    </w:p>
    <w:p w14:paraId="47194D3E" w14:textId="77777777" w:rsidR="004E438D" w:rsidRPr="004E438D" w:rsidRDefault="004E438D" w:rsidP="004E438D">
      <w:pPr>
        <w:autoSpaceDE w:val="0"/>
        <w:autoSpaceDN w:val="0"/>
        <w:adjustRightInd w:val="0"/>
        <w:ind w:firstLineChars="200" w:firstLine="480"/>
        <w:jc w:val="left"/>
        <w:rPr>
          <w:rFonts w:ascii="宋体" w:hAnsi="宋体"/>
          <w:bCs/>
          <w:color w:val="000000"/>
          <w:kern w:val="0"/>
        </w:rPr>
      </w:pPr>
      <w:r w:rsidRPr="004E438D">
        <w:rPr>
          <w:rFonts w:ascii="宋体" w:hAnsi="宋体" w:hint="eastAsia"/>
          <w:bCs/>
          <w:color w:val="000000"/>
          <w:kern w:val="0"/>
        </w:rPr>
        <w:t xml:space="preserve">直销中心传真：020-89899069/89899070/89899126 </w:t>
      </w:r>
    </w:p>
    <w:p w14:paraId="177C7E1C" w14:textId="30B52202" w:rsidR="001D2FDF" w:rsidRPr="002C360E" w:rsidRDefault="004E438D" w:rsidP="004E438D">
      <w:pPr>
        <w:autoSpaceDE w:val="0"/>
        <w:autoSpaceDN w:val="0"/>
        <w:adjustRightInd w:val="0"/>
        <w:ind w:firstLineChars="200" w:firstLine="480"/>
        <w:jc w:val="left"/>
        <w:rPr>
          <w:rFonts w:ascii="宋体" w:hAnsi="宋体"/>
          <w:bCs/>
          <w:color w:val="000000"/>
          <w:kern w:val="0"/>
        </w:rPr>
      </w:pPr>
      <w:r w:rsidRPr="004E438D">
        <w:rPr>
          <w:rFonts w:ascii="宋体" w:hAnsi="宋体" w:hint="eastAsia"/>
          <w:bCs/>
          <w:color w:val="000000"/>
          <w:kern w:val="0"/>
        </w:rPr>
        <w:t>直销中心邮箱：gfzxzx@gffunds.com.cn</w:t>
      </w:r>
    </w:p>
    <w:p w14:paraId="1DFEC713"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w:t>
      </w:r>
      <w:r w:rsidRPr="002C360E">
        <w:rPr>
          <w:rFonts w:ascii="宋体" w:hAnsi="宋体"/>
          <w:bCs/>
          <w:color w:val="000000"/>
          <w:kern w:val="0"/>
        </w:rPr>
        <w:t>3</w:t>
      </w:r>
      <w:r w:rsidRPr="002C360E">
        <w:rPr>
          <w:rFonts w:ascii="宋体" w:hAnsi="宋体" w:hint="eastAsia"/>
          <w:bCs/>
          <w:color w:val="000000"/>
          <w:kern w:val="0"/>
        </w:rPr>
        <w:t>）广州分公司</w:t>
      </w:r>
    </w:p>
    <w:p w14:paraId="5227E1A4"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地址：广州市海珠区琶洲大道东1号保利国际广场南塔10楼</w:t>
      </w:r>
    </w:p>
    <w:p w14:paraId="5F084431"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电话：020-83936999</w:t>
      </w:r>
    </w:p>
    <w:p w14:paraId="5B2CF00E"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传真：020-34281105</w:t>
      </w:r>
    </w:p>
    <w:p w14:paraId="66022446"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w:t>
      </w:r>
      <w:r w:rsidRPr="002C360E">
        <w:rPr>
          <w:rFonts w:ascii="宋体" w:hAnsi="宋体"/>
          <w:bCs/>
          <w:color w:val="000000"/>
          <w:kern w:val="0"/>
        </w:rPr>
        <w:t>4</w:t>
      </w:r>
      <w:r w:rsidRPr="002C360E">
        <w:rPr>
          <w:rFonts w:ascii="宋体" w:hAnsi="宋体" w:hint="eastAsia"/>
          <w:bCs/>
          <w:color w:val="000000"/>
          <w:kern w:val="0"/>
        </w:rPr>
        <w:t>）北京分公司</w:t>
      </w:r>
    </w:p>
    <w:p w14:paraId="7B366D70"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地址：北京市西城区金融大街9号楼11层1101单元</w:t>
      </w:r>
    </w:p>
    <w:p w14:paraId="721163FC"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（电梯楼层12层1201单元）</w:t>
      </w:r>
    </w:p>
    <w:p w14:paraId="2035B5F5"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电话：010-68083113</w:t>
      </w:r>
    </w:p>
    <w:p w14:paraId="479231C6"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传真：010-68083078</w:t>
      </w:r>
    </w:p>
    <w:p w14:paraId="4E8C547E"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w:t>
      </w:r>
      <w:r w:rsidRPr="002C360E">
        <w:rPr>
          <w:rFonts w:ascii="宋体" w:hAnsi="宋体"/>
          <w:bCs/>
          <w:color w:val="000000"/>
          <w:kern w:val="0"/>
        </w:rPr>
        <w:t>5</w:t>
      </w:r>
      <w:r w:rsidRPr="002C360E">
        <w:rPr>
          <w:rFonts w:ascii="宋体" w:hAnsi="宋体" w:hint="eastAsia"/>
          <w:bCs/>
          <w:color w:val="000000"/>
          <w:kern w:val="0"/>
        </w:rPr>
        <w:t>）上海分公司</w:t>
      </w:r>
    </w:p>
    <w:p w14:paraId="78923E43"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地址：中国（上海）自由贸易试验区陆家嘴东路166号905-10室</w:t>
      </w:r>
    </w:p>
    <w:p w14:paraId="1D6B7E0A"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电话：021-68885310</w:t>
      </w:r>
    </w:p>
    <w:p w14:paraId="3FCEF61D"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传真：021-68885200</w:t>
      </w:r>
    </w:p>
    <w:p w14:paraId="01C47E05" w14:textId="77777777" w:rsidR="001D2FDF" w:rsidRPr="002C360E" w:rsidRDefault="001D2FDF" w:rsidP="001D2FDF">
      <w:pPr>
        <w:autoSpaceDE w:val="0"/>
        <w:autoSpaceDN w:val="0"/>
        <w:adjustRightInd w:val="0"/>
        <w:ind w:firstLineChars="200" w:firstLine="480"/>
        <w:jc w:val="left"/>
        <w:rPr>
          <w:rFonts w:ascii="宋体" w:hAnsi="宋体"/>
          <w:bCs/>
          <w:color w:val="000000"/>
          <w:kern w:val="0"/>
        </w:rPr>
      </w:pPr>
      <w:r w:rsidRPr="002C360E">
        <w:rPr>
          <w:rFonts w:ascii="宋体" w:hAnsi="宋体" w:hint="eastAsia"/>
          <w:bCs/>
          <w:color w:val="000000"/>
          <w:kern w:val="0"/>
        </w:rPr>
        <w:t>（</w:t>
      </w:r>
      <w:r w:rsidRPr="002C360E">
        <w:rPr>
          <w:rFonts w:ascii="宋体" w:hAnsi="宋体"/>
          <w:bCs/>
          <w:color w:val="000000"/>
          <w:kern w:val="0"/>
        </w:rPr>
        <w:t>6</w:t>
      </w:r>
      <w:r w:rsidRPr="002C360E">
        <w:rPr>
          <w:rFonts w:ascii="宋体" w:hAnsi="宋体" w:hint="eastAsia"/>
          <w:bCs/>
          <w:color w:val="000000"/>
          <w:kern w:val="0"/>
        </w:rPr>
        <w:t>）投资人也可通过本公司客户服务电话（95105828 或020-83936999）进行本基金发售相关事宜的查询和投诉等。</w:t>
      </w:r>
    </w:p>
    <w:p w14:paraId="00D532E0" w14:textId="77777777" w:rsidR="002C2544" w:rsidRPr="009160AC" w:rsidRDefault="002C2544" w:rsidP="002C2544">
      <w:pPr>
        <w:tabs>
          <w:tab w:val="left" w:pos="1260"/>
        </w:tabs>
        <w:ind w:firstLineChars="200" w:firstLine="480"/>
        <w:rPr>
          <w:rFonts w:ascii="宋体" w:hAnsi="宋体"/>
        </w:rPr>
      </w:pPr>
      <w:r w:rsidRPr="009160AC">
        <w:rPr>
          <w:rFonts w:ascii="宋体" w:hAnsi="宋体" w:hint="eastAsia"/>
        </w:rPr>
        <w:lastRenderedPageBreak/>
        <w:t>2、其他销售机构</w:t>
      </w:r>
    </w:p>
    <w:p w14:paraId="05FBAEDA" w14:textId="0E0D7513" w:rsidR="00051628" w:rsidRPr="00450603" w:rsidRDefault="002C2544" w:rsidP="002C2544">
      <w:pPr>
        <w:tabs>
          <w:tab w:val="left" w:pos="1260"/>
        </w:tabs>
        <w:ind w:firstLineChars="200" w:firstLine="480"/>
        <w:rPr>
          <w:rFonts w:ascii="宋体" w:hAnsi="宋体"/>
          <w:szCs w:val="21"/>
        </w:rPr>
      </w:pPr>
      <w:r>
        <w:rPr>
          <w:rFonts w:ascii="宋体" w:hAnsi="宋体" w:hint="eastAsia"/>
        </w:rPr>
        <w:t>本基金其他销售机构详见基金发售公告。</w:t>
      </w:r>
      <w:r w:rsidRPr="004A1F02">
        <w:rPr>
          <w:rFonts w:ascii="宋体" w:hAnsi="宋体" w:hint="eastAsia"/>
        </w:rPr>
        <w:t>基金管理人可根据有关法律法规的要求，增减或变更基金销售机构，并在基金管理人网站公示基金销售机构名录。投资者在各销售机构办理本基金业务请遵循各销售机构业务规则与操作流程</w:t>
      </w:r>
      <w:r w:rsidRPr="00BE2399">
        <w:rPr>
          <w:rFonts w:ascii="宋体" w:hAnsi="宋体" w:hint="eastAsia"/>
        </w:rPr>
        <w:t>。</w:t>
      </w:r>
    </w:p>
    <w:p w14:paraId="236F86F6" w14:textId="77777777" w:rsidR="00040F2B" w:rsidRPr="00450603" w:rsidRDefault="00040F2B" w:rsidP="00141ABF">
      <w:pPr>
        <w:tabs>
          <w:tab w:val="left" w:pos="1260"/>
        </w:tabs>
        <w:ind w:firstLineChars="200" w:firstLine="482"/>
        <w:rPr>
          <w:rFonts w:ascii="宋体" w:hAnsi="宋体"/>
          <w:b/>
          <w:szCs w:val="21"/>
        </w:rPr>
      </w:pPr>
      <w:r w:rsidRPr="00450603">
        <w:rPr>
          <w:rFonts w:ascii="宋体" w:hAnsi="宋体" w:hint="eastAsia"/>
          <w:b/>
          <w:szCs w:val="21"/>
        </w:rPr>
        <w:t>二、注册登记人</w:t>
      </w:r>
    </w:p>
    <w:p w14:paraId="089953D4" w14:textId="77777777" w:rsidR="00E3202E" w:rsidRPr="00450603" w:rsidRDefault="00E3202E" w:rsidP="00141ABF">
      <w:pPr>
        <w:spacing w:line="346" w:lineRule="auto"/>
        <w:ind w:firstLineChars="200" w:firstLine="480"/>
        <w:rPr>
          <w:rFonts w:ascii="宋体" w:hAnsi="宋体"/>
        </w:rPr>
      </w:pPr>
      <w:r w:rsidRPr="00450603">
        <w:rPr>
          <w:rFonts w:ascii="宋体" w:hAnsi="宋体"/>
        </w:rPr>
        <w:t>名称：</w:t>
      </w:r>
      <w:r w:rsidRPr="00450603">
        <w:rPr>
          <w:rFonts w:ascii="宋体" w:hAnsi="宋体" w:hint="eastAsia"/>
        </w:rPr>
        <w:t>广发基金管理有限公司</w:t>
      </w:r>
    </w:p>
    <w:p w14:paraId="7D3191ED" w14:textId="77777777" w:rsidR="00E3202E" w:rsidRPr="00450603" w:rsidRDefault="00E3202E" w:rsidP="00141ABF">
      <w:pPr>
        <w:spacing w:line="346" w:lineRule="auto"/>
        <w:ind w:firstLineChars="200" w:firstLine="480"/>
        <w:rPr>
          <w:rFonts w:ascii="宋体" w:hAnsi="宋体"/>
        </w:rPr>
      </w:pPr>
      <w:r w:rsidRPr="00450603">
        <w:rPr>
          <w:rFonts w:ascii="宋体" w:hAnsi="宋体"/>
        </w:rPr>
        <w:t>住所：</w:t>
      </w:r>
      <w:r w:rsidRPr="00450603">
        <w:rPr>
          <w:rFonts w:ascii="宋体" w:hAnsi="宋体" w:hint="eastAsia"/>
        </w:rPr>
        <w:t>广东省珠海市横琴新区宝华路6号105室—49848（集中办公区）</w:t>
      </w:r>
    </w:p>
    <w:p w14:paraId="71B82DDA" w14:textId="77777777" w:rsidR="00E3202E" w:rsidRPr="00450603" w:rsidRDefault="00E3202E" w:rsidP="00141ABF">
      <w:pPr>
        <w:spacing w:line="346" w:lineRule="auto"/>
        <w:ind w:firstLineChars="200" w:firstLine="480"/>
        <w:rPr>
          <w:rFonts w:ascii="宋体" w:hAnsi="宋体"/>
        </w:rPr>
      </w:pPr>
      <w:r w:rsidRPr="00450603">
        <w:rPr>
          <w:rFonts w:ascii="宋体" w:hAnsi="宋体"/>
        </w:rPr>
        <w:t>办公地址：</w:t>
      </w:r>
      <w:r w:rsidRPr="00450603">
        <w:rPr>
          <w:rFonts w:ascii="宋体" w:hAnsi="宋体" w:hint="eastAsia"/>
        </w:rPr>
        <w:t>广州市海珠区琶洲大道东1号保利国际广场南塔31－33楼</w:t>
      </w:r>
    </w:p>
    <w:p w14:paraId="41C3EEAB" w14:textId="77777777" w:rsidR="00E3202E" w:rsidRPr="00450603" w:rsidRDefault="00E3202E" w:rsidP="00141ABF">
      <w:pPr>
        <w:spacing w:line="346" w:lineRule="auto"/>
        <w:ind w:firstLineChars="200" w:firstLine="480"/>
        <w:rPr>
          <w:rFonts w:ascii="宋体" w:hAnsi="宋体"/>
        </w:rPr>
      </w:pPr>
      <w:r w:rsidRPr="00450603">
        <w:rPr>
          <w:rFonts w:ascii="宋体" w:hAnsi="宋体"/>
        </w:rPr>
        <w:t>法定代表人：</w:t>
      </w:r>
      <w:r w:rsidRPr="00450603">
        <w:rPr>
          <w:rFonts w:ascii="宋体" w:hAnsi="宋体" w:hint="eastAsia"/>
        </w:rPr>
        <w:t>孙树明</w:t>
      </w:r>
    </w:p>
    <w:p w14:paraId="14A7F44F" w14:textId="77777777" w:rsidR="005C3D91" w:rsidRPr="00450603" w:rsidRDefault="005C3D91" w:rsidP="00141ABF">
      <w:pPr>
        <w:spacing w:line="346" w:lineRule="auto"/>
        <w:ind w:firstLineChars="200" w:firstLine="480"/>
        <w:rPr>
          <w:rFonts w:ascii="宋体" w:hAnsi="宋体"/>
        </w:rPr>
      </w:pPr>
      <w:r w:rsidRPr="00450603">
        <w:rPr>
          <w:rFonts w:ascii="宋体" w:hAnsi="宋体"/>
        </w:rPr>
        <w:t>联系人：</w:t>
      </w:r>
      <w:r w:rsidRPr="00450603">
        <w:rPr>
          <w:rFonts w:ascii="宋体" w:hAnsi="宋体" w:hint="eastAsia"/>
        </w:rPr>
        <w:t>李尔华</w:t>
      </w:r>
    </w:p>
    <w:p w14:paraId="0A543A8B" w14:textId="77777777" w:rsidR="00E3202E" w:rsidRPr="00450603" w:rsidRDefault="00E3202E" w:rsidP="00141ABF">
      <w:pPr>
        <w:spacing w:line="346" w:lineRule="auto"/>
        <w:ind w:firstLineChars="200" w:firstLine="480"/>
        <w:rPr>
          <w:rFonts w:ascii="宋体" w:hAnsi="宋体"/>
        </w:rPr>
      </w:pPr>
      <w:r w:rsidRPr="00450603">
        <w:rPr>
          <w:rFonts w:ascii="宋体" w:hAnsi="宋体"/>
        </w:rPr>
        <w:t>电话：</w:t>
      </w:r>
      <w:r w:rsidRPr="00450603">
        <w:rPr>
          <w:rFonts w:ascii="宋体" w:hAnsi="宋体" w:hint="eastAsia"/>
        </w:rPr>
        <w:t>020-89188970</w:t>
      </w:r>
    </w:p>
    <w:p w14:paraId="5C5690AE" w14:textId="77777777" w:rsidR="00E3202E" w:rsidRPr="00450603" w:rsidRDefault="00E3202E" w:rsidP="00141ABF">
      <w:pPr>
        <w:spacing w:line="346" w:lineRule="auto"/>
        <w:ind w:firstLineChars="200" w:firstLine="480"/>
        <w:rPr>
          <w:rFonts w:ascii="宋体" w:hAnsi="宋体"/>
        </w:rPr>
      </w:pPr>
      <w:r w:rsidRPr="00450603">
        <w:rPr>
          <w:rFonts w:ascii="宋体" w:hAnsi="宋体"/>
        </w:rPr>
        <w:t>传真：</w:t>
      </w:r>
      <w:r w:rsidRPr="00450603">
        <w:rPr>
          <w:rFonts w:ascii="宋体" w:hAnsi="宋体" w:hint="eastAsia"/>
        </w:rPr>
        <w:t>020-89899175</w:t>
      </w:r>
    </w:p>
    <w:p w14:paraId="7FF94729" w14:textId="77777777" w:rsidR="00040F2B" w:rsidRPr="00450603" w:rsidRDefault="00040F2B" w:rsidP="00141ABF">
      <w:pPr>
        <w:tabs>
          <w:tab w:val="left" w:pos="1260"/>
        </w:tabs>
        <w:ind w:firstLineChars="200" w:firstLine="480"/>
        <w:rPr>
          <w:rFonts w:ascii="宋体" w:hAnsi="宋体"/>
          <w:szCs w:val="21"/>
        </w:rPr>
      </w:pPr>
    </w:p>
    <w:p w14:paraId="192BFBF0" w14:textId="77777777" w:rsidR="00040F2B" w:rsidRPr="00450603" w:rsidRDefault="00040F2B" w:rsidP="00141ABF">
      <w:pPr>
        <w:tabs>
          <w:tab w:val="left" w:pos="1260"/>
        </w:tabs>
        <w:ind w:firstLineChars="200" w:firstLine="482"/>
        <w:rPr>
          <w:rFonts w:ascii="宋体" w:hAnsi="宋体"/>
          <w:b/>
          <w:szCs w:val="21"/>
        </w:rPr>
      </w:pPr>
      <w:r w:rsidRPr="00450603">
        <w:rPr>
          <w:rFonts w:ascii="宋体" w:hAnsi="宋体" w:hint="eastAsia"/>
          <w:b/>
          <w:szCs w:val="21"/>
        </w:rPr>
        <w:t>三、出具法律意见书的律师事务所</w:t>
      </w:r>
    </w:p>
    <w:p w14:paraId="476CEC65" w14:textId="77777777" w:rsidR="00E3202E" w:rsidRPr="00450603" w:rsidRDefault="00E3202E" w:rsidP="00141ABF">
      <w:pPr>
        <w:spacing w:line="346" w:lineRule="auto"/>
        <w:ind w:firstLineChars="200" w:firstLine="480"/>
        <w:rPr>
          <w:rFonts w:ascii="宋体" w:hAnsi="宋体"/>
        </w:rPr>
      </w:pPr>
      <w:r w:rsidRPr="00450603">
        <w:rPr>
          <w:rFonts w:ascii="宋体" w:hAnsi="宋体"/>
        </w:rPr>
        <w:t>名称：</w:t>
      </w:r>
      <w:r w:rsidRPr="00450603">
        <w:rPr>
          <w:rFonts w:ascii="宋体" w:hAnsi="宋体" w:hint="eastAsia"/>
        </w:rPr>
        <w:t>广东广信君达律师事务所</w:t>
      </w:r>
      <w:r w:rsidRPr="00450603">
        <w:rPr>
          <w:rFonts w:ascii="宋体" w:hAnsi="宋体"/>
        </w:rPr>
        <w:t xml:space="preserve"> </w:t>
      </w:r>
    </w:p>
    <w:p w14:paraId="38B5C019" w14:textId="77777777" w:rsidR="00E3202E" w:rsidRPr="00450603" w:rsidRDefault="00E3202E" w:rsidP="00141ABF">
      <w:pPr>
        <w:spacing w:line="346" w:lineRule="auto"/>
        <w:ind w:firstLineChars="200" w:firstLine="480"/>
        <w:rPr>
          <w:rFonts w:ascii="宋体" w:hAnsi="宋体"/>
        </w:rPr>
      </w:pPr>
      <w:r w:rsidRPr="00450603">
        <w:rPr>
          <w:rFonts w:ascii="宋体" w:hAnsi="宋体"/>
        </w:rPr>
        <w:t>住所：</w:t>
      </w:r>
      <w:r w:rsidRPr="00450603">
        <w:rPr>
          <w:rFonts w:ascii="宋体" w:hAnsi="宋体" w:hint="eastAsia"/>
        </w:rPr>
        <w:t>广东省广州市天河区珠江新城珠江东路6号广州周大福金融中心（广州东塔）29层、10 层</w:t>
      </w:r>
    </w:p>
    <w:p w14:paraId="2F975E04" w14:textId="77777777" w:rsidR="00E3202E" w:rsidRPr="00450603" w:rsidRDefault="006F35C5" w:rsidP="00141ABF">
      <w:pPr>
        <w:spacing w:line="346" w:lineRule="auto"/>
        <w:ind w:firstLineChars="200" w:firstLine="480"/>
        <w:rPr>
          <w:rFonts w:ascii="宋体" w:hAnsi="宋体"/>
        </w:rPr>
      </w:pPr>
      <w:r w:rsidRPr="00450603">
        <w:rPr>
          <w:rFonts w:ascii="宋体" w:hAnsi="宋体" w:hint="eastAsia"/>
          <w:szCs w:val="21"/>
        </w:rPr>
        <w:t>负责人</w:t>
      </w:r>
      <w:r w:rsidR="00E3202E" w:rsidRPr="00450603">
        <w:rPr>
          <w:rFonts w:ascii="宋体" w:hAnsi="宋体" w:hint="eastAsia"/>
        </w:rPr>
        <w:t>：王晓华</w:t>
      </w:r>
    </w:p>
    <w:p w14:paraId="5CFE9E9C" w14:textId="77777777" w:rsidR="00E3202E" w:rsidRPr="00450603" w:rsidRDefault="00E3202E" w:rsidP="00141ABF">
      <w:pPr>
        <w:spacing w:line="346" w:lineRule="auto"/>
        <w:ind w:firstLineChars="200" w:firstLine="480"/>
        <w:rPr>
          <w:rFonts w:ascii="宋体" w:hAnsi="宋体"/>
        </w:rPr>
      </w:pPr>
      <w:r w:rsidRPr="00450603">
        <w:rPr>
          <w:rFonts w:ascii="宋体" w:hAnsi="宋体"/>
        </w:rPr>
        <w:t>电话：</w:t>
      </w:r>
      <w:r w:rsidRPr="00450603">
        <w:rPr>
          <w:rFonts w:ascii="宋体" w:hAnsi="宋体" w:hint="eastAsia"/>
        </w:rPr>
        <w:t>020－37181333</w:t>
      </w:r>
      <w:r w:rsidRPr="00450603">
        <w:rPr>
          <w:rFonts w:ascii="宋体" w:hAnsi="宋体"/>
        </w:rPr>
        <w:t xml:space="preserve"> </w:t>
      </w:r>
    </w:p>
    <w:p w14:paraId="2F17BABD" w14:textId="77777777" w:rsidR="00E3202E" w:rsidRPr="00450603" w:rsidRDefault="00E3202E" w:rsidP="00141ABF">
      <w:pPr>
        <w:spacing w:line="346" w:lineRule="auto"/>
        <w:ind w:firstLineChars="200" w:firstLine="480"/>
        <w:rPr>
          <w:rFonts w:ascii="宋体" w:hAnsi="宋体"/>
        </w:rPr>
      </w:pPr>
      <w:r w:rsidRPr="00450603">
        <w:rPr>
          <w:rFonts w:ascii="宋体" w:hAnsi="宋体"/>
        </w:rPr>
        <w:t>传真：</w:t>
      </w:r>
      <w:r w:rsidRPr="00450603">
        <w:rPr>
          <w:rFonts w:ascii="宋体" w:hAnsi="宋体" w:hint="eastAsia"/>
        </w:rPr>
        <w:t>020－37181388</w:t>
      </w:r>
      <w:r w:rsidRPr="00450603">
        <w:rPr>
          <w:rFonts w:ascii="宋体" w:hAnsi="宋体"/>
        </w:rPr>
        <w:t xml:space="preserve"> </w:t>
      </w:r>
    </w:p>
    <w:p w14:paraId="3C63A600" w14:textId="77777777" w:rsidR="00E3202E" w:rsidRPr="00450603" w:rsidRDefault="00E3202E" w:rsidP="00141ABF">
      <w:pPr>
        <w:spacing w:line="346" w:lineRule="auto"/>
        <w:ind w:firstLineChars="200" w:firstLine="480"/>
        <w:rPr>
          <w:rFonts w:ascii="宋体" w:hAnsi="宋体" w:cs="宋体"/>
        </w:rPr>
      </w:pPr>
      <w:r w:rsidRPr="00450603">
        <w:rPr>
          <w:rFonts w:ascii="宋体" w:hAnsi="宋体" w:hint="eastAsia"/>
        </w:rPr>
        <w:t>经办律师：</w:t>
      </w:r>
      <w:r w:rsidRPr="00450603">
        <w:rPr>
          <w:rFonts w:ascii="宋体" w:hAnsi="宋体" w:cs="宋体" w:hint="eastAsia"/>
        </w:rPr>
        <w:t>刘智</w:t>
      </w:r>
    </w:p>
    <w:p w14:paraId="55E41076" w14:textId="77777777" w:rsidR="00E3202E" w:rsidRPr="00450603" w:rsidRDefault="00E3202E" w:rsidP="00141ABF">
      <w:pPr>
        <w:spacing w:line="346" w:lineRule="auto"/>
        <w:ind w:firstLineChars="200" w:firstLine="480"/>
        <w:rPr>
          <w:rFonts w:ascii="宋体" w:hAnsi="宋体"/>
        </w:rPr>
      </w:pPr>
      <w:r w:rsidRPr="00450603">
        <w:rPr>
          <w:rFonts w:ascii="宋体" w:hAnsi="宋体" w:hint="eastAsia"/>
        </w:rPr>
        <w:t>联系人：</w:t>
      </w:r>
      <w:r w:rsidRPr="00450603">
        <w:rPr>
          <w:rFonts w:ascii="宋体" w:hAnsi="宋体" w:cs="宋体" w:hint="eastAsia"/>
        </w:rPr>
        <w:t>刘智、杨琳</w:t>
      </w:r>
    </w:p>
    <w:p w14:paraId="29585D21" w14:textId="77777777" w:rsidR="00040F2B" w:rsidRPr="00450603" w:rsidRDefault="00040F2B" w:rsidP="00141ABF">
      <w:pPr>
        <w:tabs>
          <w:tab w:val="left" w:pos="1260"/>
        </w:tabs>
        <w:ind w:firstLineChars="200" w:firstLine="480"/>
        <w:rPr>
          <w:rFonts w:ascii="宋体" w:hAnsi="宋体"/>
          <w:szCs w:val="21"/>
        </w:rPr>
      </w:pPr>
    </w:p>
    <w:p w14:paraId="3DF981CC" w14:textId="77777777" w:rsidR="00040F2B" w:rsidRPr="00450603" w:rsidRDefault="00040F2B" w:rsidP="00141ABF">
      <w:pPr>
        <w:tabs>
          <w:tab w:val="left" w:pos="1260"/>
        </w:tabs>
        <w:ind w:firstLineChars="200" w:firstLine="482"/>
        <w:rPr>
          <w:rFonts w:ascii="宋体" w:hAnsi="宋体"/>
          <w:b/>
          <w:szCs w:val="21"/>
        </w:rPr>
      </w:pPr>
      <w:r w:rsidRPr="00450603">
        <w:rPr>
          <w:rFonts w:ascii="宋体" w:hAnsi="宋体" w:hint="eastAsia"/>
          <w:b/>
          <w:szCs w:val="21"/>
        </w:rPr>
        <w:t>四、审计基金资产的会计师事务所</w:t>
      </w:r>
    </w:p>
    <w:p w14:paraId="27F53B8A" w14:textId="77777777" w:rsidR="00421807" w:rsidRPr="00450603" w:rsidRDefault="00421807" w:rsidP="00141ABF">
      <w:pPr>
        <w:tabs>
          <w:tab w:val="left" w:pos="1260"/>
        </w:tabs>
        <w:ind w:firstLineChars="200" w:firstLine="480"/>
        <w:rPr>
          <w:rFonts w:ascii="宋体" w:hAnsi="宋体"/>
          <w:szCs w:val="21"/>
        </w:rPr>
      </w:pPr>
      <w:bookmarkStart w:id="74" w:name="OLE_LINK18"/>
      <w:bookmarkStart w:id="75" w:name="OLE_LINK19"/>
      <w:r w:rsidRPr="00450603">
        <w:rPr>
          <w:rFonts w:ascii="宋体" w:hAnsi="宋体" w:hint="eastAsia"/>
          <w:szCs w:val="21"/>
        </w:rPr>
        <w:t>名称：安永华明会计师事务所（特殊普通合伙）</w:t>
      </w:r>
    </w:p>
    <w:p w14:paraId="05F9DB1A" w14:textId="77777777" w:rsidR="00421807" w:rsidRPr="00450603" w:rsidRDefault="00421807" w:rsidP="00141ABF">
      <w:pPr>
        <w:tabs>
          <w:tab w:val="left" w:pos="1260"/>
        </w:tabs>
        <w:ind w:firstLineChars="200" w:firstLine="480"/>
        <w:rPr>
          <w:rFonts w:ascii="宋体" w:hAnsi="宋体"/>
          <w:szCs w:val="21"/>
        </w:rPr>
      </w:pPr>
      <w:r w:rsidRPr="00450603">
        <w:rPr>
          <w:rFonts w:ascii="宋体" w:hAnsi="宋体" w:hint="eastAsia"/>
          <w:szCs w:val="21"/>
        </w:rPr>
        <w:t>办公地址：北京市东城区东长安街1号东方广场安永大楼17层01-12室</w:t>
      </w:r>
    </w:p>
    <w:p w14:paraId="5D57303D" w14:textId="77777777" w:rsidR="00421807" w:rsidRPr="00450603" w:rsidRDefault="006F35C5" w:rsidP="00141ABF">
      <w:pPr>
        <w:tabs>
          <w:tab w:val="left" w:pos="1260"/>
        </w:tabs>
        <w:ind w:firstLineChars="200" w:firstLine="480"/>
        <w:rPr>
          <w:rFonts w:ascii="宋体" w:hAnsi="宋体"/>
          <w:szCs w:val="21"/>
        </w:rPr>
      </w:pPr>
      <w:r w:rsidRPr="00450603">
        <w:rPr>
          <w:rFonts w:ascii="宋体" w:hAnsi="宋体" w:hint="eastAsia"/>
          <w:szCs w:val="21"/>
        </w:rPr>
        <w:t>法人代表：</w:t>
      </w:r>
      <w:r w:rsidR="00421807" w:rsidRPr="00450603">
        <w:rPr>
          <w:rFonts w:ascii="宋体" w:hAnsi="宋体" w:hint="eastAsia"/>
          <w:szCs w:val="21"/>
        </w:rPr>
        <w:t>毛鞍宁</w:t>
      </w:r>
    </w:p>
    <w:p w14:paraId="74E26C0C" w14:textId="77777777" w:rsidR="00421807" w:rsidRPr="00450603" w:rsidRDefault="00421807" w:rsidP="00141ABF">
      <w:pPr>
        <w:tabs>
          <w:tab w:val="left" w:pos="1260"/>
        </w:tabs>
        <w:ind w:firstLineChars="200" w:firstLine="480"/>
        <w:rPr>
          <w:rFonts w:ascii="宋体" w:hAnsi="宋体"/>
          <w:szCs w:val="21"/>
        </w:rPr>
      </w:pPr>
      <w:r w:rsidRPr="00450603">
        <w:rPr>
          <w:rFonts w:ascii="宋体" w:hAnsi="宋体" w:hint="eastAsia"/>
          <w:szCs w:val="21"/>
        </w:rPr>
        <w:t>电话：020－28812888</w:t>
      </w:r>
    </w:p>
    <w:p w14:paraId="2D580B09" w14:textId="77777777" w:rsidR="00421807" w:rsidRPr="00450603" w:rsidRDefault="00421807" w:rsidP="00141ABF">
      <w:pPr>
        <w:tabs>
          <w:tab w:val="left" w:pos="1260"/>
        </w:tabs>
        <w:ind w:firstLineChars="200" w:firstLine="480"/>
        <w:rPr>
          <w:rFonts w:ascii="宋体" w:hAnsi="宋体"/>
          <w:szCs w:val="21"/>
        </w:rPr>
      </w:pPr>
      <w:r w:rsidRPr="00450603">
        <w:rPr>
          <w:rFonts w:ascii="宋体" w:hAnsi="宋体" w:hint="eastAsia"/>
          <w:szCs w:val="21"/>
        </w:rPr>
        <w:t>传真：020－28812618</w:t>
      </w:r>
    </w:p>
    <w:p w14:paraId="09003AE8" w14:textId="0E5F5E50" w:rsidR="00E72250" w:rsidRDefault="00421807" w:rsidP="007039E1">
      <w:pPr>
        <w:tabs>
          <w:tab w:val="left" w:pos="1260"/>
        </w:tabs>
        <w:ind w:firstLineChars="200" w:firstLine="480"/>
        <w:rPr>
          <w:rFonts w:ascii="宋体" w:hAnsi="宋体"/>
          <w:szCs w:val="21"/>
        </w:rPr>
      </w:pPr>
      <w:r w:rsidRPr="00450603">
        <w:rPr>
          <w:rFonts w:ascii="宋体" w:hAnsi="宋体" w:hint="eastAsia"/>
          <w:szCs w:val="21"/>
        </w:rPr>
        <w:t>经办注册会计师：</w:t>
      </w:r>
      <w:bookmarkEnd w:id="74"/>
      <w:bookmarkEnd w:id="75"/>
      <w:r w:rsidRPr="00450603">
        <w:rPr>
          <w:rFonts w:ascii="宋体" w:hAnsi="宋体" w:hint="eastAsia"/>
          <w:szCs w:val="21"/>
        </w:rPr>
        <w:t>赵雅、</w:t>
      </w:r>
      <w:r w:rsidR="000C6A77" w:rsidRPr="00450603">
        <w:rPr>
          <w:rFonts w:ascii="宋体" w:hAnsi="宋体" w:hint="eastAsia"/>
          <w:szCs w:val="21"/>
        </w:rPr>
        <w:t>马婧</w:t>
      </w:r>
    </w:p>
    <w:p w14:paraId="7BB1E79E" w14:textId="083650C2" w:rsidR="00897996" w:rsidRDefault="00897996" w:rsidP="007039E1">
      <w:pPr>
        <w:tabs>
          <w:tab w:val="left" w:pos="1260"/>
        </w:tabs>
        <w:ind w:firstLineChars="200" w:firstLine="480"/>
        <w:rPr>
          <w:rFonts w:ascii="宋体" w:hAnsi="宋体"/>
          <w:szCs w:val="21"/>
        </w:rPr>
      </w:pPr>
    </w:p>
    <w:p w14:paraId="26C4CB50" w14:textId="0300BE30" w:rsidR="00897996" w:rsidRDefault="00897996" w:rsidP="007039E1">
      <w:pPr>
        <w:tabs>
          <w:tab w:val="left" w:pos="1260"/>
        </w:tabs>
        <w:ind w:firstLineChars="200" w:firstLine="480"/>
        <w:rPr>
          <w:rFonts w:ascii="宋体" w:hAnsi="宋体"/>
          <w:szCs w:val="21"/>
        </w:rPr>
      </w:pPr>
    </w:p>
    <w:p w14:paraId="4E8CF22E" w14:textId="77777777" w:rsidR="00897996" w:rsidRPr="00450603" w:rsidRDefault="00897996" w:rsidP="007039E1">
      <w:pPr>
        <w:tabs>
          <w:tab w:val="left" w:pos="1260"/>
        </w:tabs>
        <w:ind w:firstLineChars="200" w:firstLine="480"/>
        <w:rPr>
          <w:rFonts w:ascii="宋体" w:hAnsi="宋体"/>
          <w:szCs w:val="21"/>
        </w:rPr>
      </w:pPr>
    </w:p>
    <w:p w14:paraId="30DDA368" w14:textId="5E3D676F" w:rsidR="00B04CBC" w:rsidRPr="00450603" w:rsidRDefault="00716A68" w:rsidP="007039E1">
      <w:pPr>
        <w:pStyle w:val="aff2"/>
        <w:ind w:firstLineChars="0" w:firstLine="0"/>
      </w:pPr>
      <w:bookmarkStart w:id="76" w:name="_Toc49430215"/>
      <w:r w:rsidRPr="00450603">
        <w:rPr>
          <w:rFonts w:hint="eastAsia"/>
        </w:rPr>
        <w:t>第</w:t>
      </w:r>
      <w:r w:rsidR="00A03CE2" w:rsidRPr="00450603">
        <w:rPr>
          <w:rFonts w:hint="eastAsia"/>
        </w:rPr>
        <w:t>二十</w:t>
      </w:r>
      <w:r w:rsidR="006E3739" w:rsidRPr="00450603">
        <w:rPr>
          <w:rFonts w:hint="eastAsia"/>
        </w:rPr>
        <w:t>一</w:t>
      </w:r>
      <w:r w:rsidR="00814965" w:rsidRPr="00450603">
        <w:rPr>
          <w:rFonts w:hint="eastAsia"/>
        </w:rPr>
        <w:t>部分  基金合同的内容摘要</w:t>
      </w:r>
      <w:bookmarkEnd w:id="76"/>
    </w:p>
    <w:p w14:paraId="41D29BAE" w14:textId="77777777" w:rsidR="00410F76" w:rsidRPr="00450603" w:rsidRDefault="00410F76" w:rsidP="00410F76"/>
    <w:p w14:paraId="47AB4651" w14:textId="77777777" w:rsidR="00087788" w:rsidRPr="00450603" w:rsidRDefault="00087788" w:rsidP="00141ABF">
      <w:pPr>
        <w:autoSpaceDE w:val="0"/>
        <w:autoSpaceDN w:val="0"/>
        <w:adjustRightInd w:val="0"/>
        <w:ind w:firstLineChars="200" w:firstLine="482"/>
        <w:jc w:val="left"/>
        <w:rPr>
          <w:rFonts w:ascii="宋体" w:hAnsi="宋体"/>
          <w:b/>
          <w:bCs/>
          <w:kern w:val="0"/>
          <w:szCs w:val="20"/>
        </w:rPr>
      </w:pPr>
      <w:r w:rsidRPr="00450603">
        <w:rPr>
          <w:rFonts w:ascii="宋体" w:hAnsi="宋体" w:hint="eastAsia"/>
          <w:b/>
          <w:bCs/>
          <w:kern w:val="0"/>
          <w:szCs w:val="20"/>
        </w:rPr>
        <w:t>一、基金份额持有人、基金管理人和基金托管人的权利、义务</w:t>
      </w:r>
    </w:p>
    <w:p w14:paraId="514036F0" w14:textId="5F56A0BA" w:rsidR="008E1806" w:rsidRPr="00450603" w:rsidRDefault="008E1806" w:rsidP="008E1806">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一</w:t>
      </w:r>
      <w:r w:rsidRPr="00450603">
        <w:rPr>
          <w:rFonts w:ascii="宋体" w:hAnsi="宋体" w:hint="eastAsia"/>
          <w:bCs/>
          <w:szCs w:val="21"/>
        </w:rPr>
        <w:t>）</w:t>
      </w:r>
      <w:r w:rsidRPr="00450603">
        <w:rPr>
          <w:rFonts w:ascii="宋体" w:hAnsi="宋体"/>
          <w:bCs/>
          <w:szCs w:val="21"/>
        </w:rPr>
        <w:t>基金份额持有人的权利与义务</w:t>
      </w:r>
    </w:p>
    <w:p w14:paraId="6226A98B"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基金投资者</w:t>
      </w:r>
      <w:r w:rsidRPr="00450603">
        <w:rPr>
          <w:rFonts w:ascii="宋体" w:hAnsi="宋体" w:hint="eastAsia"/>
          <w:bCs/>
          <w:szCs w:val="21"/>
        </w:rPr>
        <w:t>持有</w:t>
      </w:r>
      <w:r w:rsidRPr="00450603">
        <w:rPr>
          <w:rFonts w:ascii="宋体" w:hAnsi="宋体"/>
          <w:bCs/>
          <w:szCs w:val="21"/>
        </w:rPr>
        <w:t>本基金</w:t>
      </w:r>
      <w:bookmarkStart w:id="77" w:name="_Hlt88899909"/>
      <w:bookmarkEnd w:id="77"/>
      <w:r w:rsidRPr="00450603">
        <w:rPr>
          <w:rFonts w:ascii="宋体" w:hAnsi="宋体"/>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0431B5B"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同一类别的</w:t>
      </w:r>
      <w:r w:rsidRPr="00450603">
        <w:rPr>
          <w:rFonts w:ascii="宋体" w:hAnsi="宋体"/>
          <w:bCs/>
          <w:szCs w:val="21"/>
        </w:rPr>
        <w:t>每份基金份额具有同等的合法权益。</w:t>
      </w:r>
      <w:r w:rsidRPr="00450603">
        <w:rPr>
          <w:rFonts w:ascii="宋体" w:hAnsi="宋体" w:hint="eastAsia"/>
          <w:bCs/>
          <w:szCs w:val="21"/>
        </w:rPr>
        <w:t>本基金A类基金份额与C类基金份额由于基金份额净值的不同，基金收益分配的金额以及参与清算后的剩余基金财产分配的数量将可能有所不同。</w:t>
      </w:r>
    </w:p>
    <w:p w14:paraId="297D2E14"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1、根据《基金法》、《运作办法》及其他有关规定，基金份额持有人的权利包括但不限于：</w:t>
      </w:r>
    </w:p>
    <w:p w14:paraId="425D7BB3"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（1）分享基金财产收益；</w:t>
      </w:r>
    </w:p>
    <w:p w14:paraId="175F605D"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（2）参与分配清算后的剩余基金财产；</w:t>
      </w:r>
      <w:bookmarkStart w:id="78" w:name="_Hlt88825574"/>
      <w:bookmarkEnd w:id="78"/>
    </w:p>
    <w:p w14:paraId="41009D90"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（3）依法</w:t>
      </w:r>
      <w:r w:rsidRPr="00450603">
        <w:rPr>
          <w:rFonts w:ascii="宋体" w:hAnsi="宋体" w:hint="eastAsia"/>
          <w:bCs/>
          <w:szCs w:val="21"/>
        </w:rPr>
        <w:t>转让或者</w:t>
      </w:r>
      <w:r w:rsidRPr="00450603">
        <w:rPr>
          <w:rFonts w:ascii="宋体" w:hAnsi="宋体"/>
          <w:bCs/>
          <w:szCs w:val="21"/>
        </w:rPr>
        <w:t>申请赎回其持有的基金份额；</w:t>
      </w:r>
    </w:p>
    <w:p w14:paraId="4FA9659E"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（4）按照规定要求召开基金份额持有人大会或者</w:t>
      </w:r>
      <w:r w:rsidRPr="00450603">
        <w:rPr>
          <w:rFonts w:ascii="宋体" w:hAnsi="宋体" w:hint="eastAsia"/>
          <w:bCs/>
          <w:szCs w:val="21"/>
        </w:rPr>
        <w:t>召集基金份额持有人大会</w:t>
      </w:r>
      <w:r w:rsidRPr="00450603">
        <w:rPr>
          <w:rFonts w:ascii="宋体" w:hAnsi="宋体"/>
          <w:bCs/>
          <w:szCs w:val="21"/>
        </w:rPr>
        <w:t>；</w:t>
      </w:r>
    </w:p>
    <w:p w14:paraId="30AC431A"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（5）出席或者委派代表出席基金份额持有人大会，对基金份额持有人大会审议事项行使表决权；</w:t>
      </w:r>
    </w:p>
    <w:p w14:paraId="5B971B14"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（6）查阅或者复制公开披露的基金信息资料；</w:t>
      </w:r>
    </w:p>
    <w:p w14:paraId="4EF6B7EA"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（7）监督基金管理人的投资运作；</w:t>
      </w:r>
    </w:p>
    <w:p w14:paraId="69FA6A31"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（8）对基金管理人、基金托管人、基金</w:t>
      </w:r>
      <w:r w:rsidRPr="00450603">
        <w:rPr>
          <w:rFonts w:ascii="宋体" w:hAnsi="宋体" w:hint="eastAsia"/>
          <w:bCs/>
          <w:szCs w:val="21"/>
        </w:rPr>
        <w:t>服务</w:t>
      </w:r>
      <w:r w:rsidRPr="00450603">
        <w:rPr>
          <w:rFonts w:ascii="宋体" w:hAnsi="宋体"/>
          <w:bCs/>
          <w:szCs w:val="21"/>
        </w:rPr>
        <w:t>机构损害其合法权益的行为依法提起诉讼或仲裁；</w:t>
      </w:r>
    </w:p>
    <w:p w14:paraId="46C8C001"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（9）</w:t>
      </w:r>
      <w:r w:rsidRPr="00450603">
        <w:rPr>
          <w:rFonts w:ascii="宋体" w:hAnsi="宋体" w:hint="eastAsia"/>
          <w:bCs/>
          <w:szCs w:val="21"/>
        </w:rPr>
        <w:t>法律法规及中国证监会规定的和《基金合同》约定的其他</w:t>
      </w:r>
      <w:r w:rsidRPr="00450603">
        <w:rPr>
          <w:rFonts w:ascii="宋体" w:hAnsi="宋体"/>
          <w:bCs/>
          <w:szCs w:val="21"/>
        </w:rPr>
        <w:t>权利。</w:t>
      </w:r>
    </w:p>
    <w:p w14:paraId="1E7AB6EA"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2、根据《基金法》、《运作办法》及其他有关规定，基金份额持有人的义务包括但不限于：</w:t>
      </w:r>
    </w:p>
    <w:p w14:paraId="64C7EC99"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（1）认真阅读并遵守《基金合同》</w:t>
      </w:r>
      <w:r w:rsidRPr="00450603">
        <w:rPr>
          <w:rFonts w:ascii="宋体" w:hAnsi="宋体" w:hint="eastAsia"/>
          <w:bCs/>
          <w:szCs w:val="21"/>
        </w:rPr>
        <w:t>、《招募说明书》等信息披露文件</w:t>
      </w:r>
      <w:r w:rsidRPr="00450603">
        <w:rPr>
          <w:rFonts w:ascii="宋体" w:hAnsi="宋体"/>
          <w:bCs/>
          <w:szCs w:val="21"/>
        </w:rPr>
        <w:t>；</w:t>
      </w:r>
    </w:p>
    <w:p w14:paraId="64CC8F42"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（2）了解所投资基金产品，了解自身风险承受能力，自主判断基金的投资价值，自主做</w:t>
      </w:r>
      <w:r w:rsidRPr="00450603">
        <w:rPr>
          <w:rFonts w:ascii="宋体" w:hAnsi="宋体"/>
          <w:bCs/>
          <w:szCs w:val="21"/>
        </w:rPr>
        <w:lastRenderedPageBreak/>
        <w:t>出投资决策，自行承担投资风险；</w:t>
      </w:r>
    </w:p>
    <w:p w14:paraId="16A0C37A"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（3）关注基金信息披露，及时行使权利和履行义务；</w:t>
      </w:r>
    </w:p>
    <w:p w14:paraId="3077D366"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（4）</w:t>
      </w:r>
      <w:r w:rsidRPr="00450603">
        <w:rPr>
          <w:rFonts w:ascii="宋体" w:hAnsi="宋体" w:hint="eastAsia"/>
          <w:bCs/>
          <w:szCs w:val="21"/>
        </w:rPr>
        <w:t>交纳</w:t>
      </w:r>
      <w:r w:rsidRPr="00450603">
        <w:rPr>
          <w:rFonts w:ascii="宋体" w:hAnsi="宋体"/>
          <w:bCs/>
          <w:szCs w:val="21"/>
        </w:rPr>
        <w:t>基金认购、申购款项及法律法规和《基金合同》所规定的费用；</w:t>
      </w:r>
    </w:p>
    <w:p w14:paraId="7FF5ACBE"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（5）在其持有的基金份额范围内，承担基金亏损或者《基金合同》终止的有限责任；</w:t>
      </w:r>
    </w:p>
    <w:p w14:paraId="0EF0FA2D"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（6）不从事任何有损基金及其他《基金合同》当事人合法权益的活动；</w:t>
      </w:r>
    </w:p>
    <w:p w14:paraId="4DBA3B48"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（7）执行生效的基金份额持有人大会的决定；</w:t>
      </w:r>
    </w:p>
    <w:p w14:paraId="7C811610"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（8）返还在基金交易过程中因任何原因获得的不当得利；</w:t>
      </w:r>
    </w:p>
    <w:p w14:paraId="2EB5ACA7" w14:textId="6D898F02" w:rsidR="008E1806" w:rsidRPr="00450603" w:rsidRDefault="008E1806" w:rsidP="008E1806">
      <w:pPr>
        <w:ind w:firstLineChars="200" w:firstLine="480"/>
        <w:rPr>
          <w:rFonts w:ascii="宋体" w:hAnsi="宋体"/>
          <w:bCs/>
          <w:szCs w:val="21"/>
        </w:rPr>
      </w:pPr>
      <w:r w:rsidRPr="00450603">
        <w:rPr>
          <w:rFonts w:ascii="宋体" w:hAnsi="宋体"/>
          <w:bCs/>
          <w:szCs w:val="21"/>
        </w:rPr>
        <w:t>（9）法律法规及中国证监会规定的和《基金合同》约定的其他义务。</w:t>
      </w:r>
    </w:p>
    <w:p w14:paraId="341C2CC5" w14:textId="68577529" w:rsidR="0074086C" w:rsidRPr="00450603" w:rsidRDefault="00A028BB" w:rsidP="008E1806">
      <w:pPr>
        <w:ind w:firstLineChars="200" w:firstLine="480"/>
        <w:rPr>
          <w:rFonts w:ascii="宋体" w:hAnsi="宋体"/>
          <w:szCs w:val="21"/>
        </w:rPr>
      </w:pPr>
      <w:r w:rsidRPr="00450603">
        <w:rPr>
          <w:rFonts w:ascii="宋体" w:hAnsi="宋体" w:hint="eastAsia"/>
          <w:szCs w:val="21"/>
        </w:rPr>
        <w:t>（</w:t>
      </w:r>
      <w:r w:rsidR="00A93FD9" w:rsidRPr="00450603">
        <w:rPr>
          <w:rFonts w:ascii="宋体" w:hAnsi="宋体" w:hint="eastAsia"/>
          <w:szCs w:val="21"/>
        </w:rPr>
        <w:t>二</w:t>
      </w:r>
      <w:r w:rsidRPr="00450603">
        <w:rPr>
          <w:rFonts w:ascii="宋体" w:hAnsi="宋体" w:hint="eastAsia"/>
          <w:szCs w:val="21"/>
        </w:rPr>
        <w:t>）基金管理人的权利与义务</w:t>
      </w:r>
    </w:p>
    <w:p w14:paraId="61E3683E"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1、根据《基金法》、《运作办法》及其他有关规定，基金管理人的权利包括但不限于：</w:t>
      </w:r>
    </w:p>
    <w:p w14:paraId="6C23010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（1）依法募集资金；</w:t>
      </w:r>
    </w:p>
    <w:p w14:paraId="15EBD9C4"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（2）自《基金合同》生效之日起，根据法律法规和《基金合同》独立运用并管理基金财产；</w:t>
      </w:r>
    </w:p>
    <w:p w14:paraId="140DF4DF"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（3）依照《基金合同》收取基金管理费以及法律法规规定或中国证监会批准的其他费用；</w:t>
      </w:r>
    </w:p>
    <w:p w14:paraId="7677B91E"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（4）销售基金份额；</w:t>
      </w:r>
    </w:p>
    <w:p w14:paraId="6A05B73F"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（5）按照规定召集基金份额持有人大会；</w:t>
      </w:r>
    </w:p>
    <w:p w14:paraId="7853D5C2"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433C6691"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（7）在基金托管人更换时，提名新的基金托管人；</w:t>
      </w:r>
    </w:p>
    <w:p w14:paraId="7F37A283"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 xml:space="preserve">（8）选择、更换基金销售机构，对基金销售机构的相关行为进行监督和处理； </w:t>
      </w:r>
    </w:p>
    <w:p w14:paraId="146273A1"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 xml:space="preserve">（9）担任或委托其他符合条件的机构担任基金登记机构办理基金登记业务并获得《基金合同》规定的费用； </w:t>
      </w:r>
    </w:p>
    <w:p w14:paraId="1FFA9AAB"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（10）依据《基金合同》及有关法律规定决定基金收益的分配方案；</w:t>
      </w:r>
      <w:r w:rsidRPr="00450603">
        <w:rPr>
          <w:rFonts w:ascii="宋体" w:hAnsi="宋体" w:hint="eastAsia"/>
          <w:szCs w:val="21"/>
        </w:rPr>
        <w:tab/>
      </w:r>
    </w:p>
    <w:p w14:paraId="6C0C47EB"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（11）在《基金合同》约定的范围内，拒绝或暂停受理申购与赎回申请；</w:t>
      </w:r>
    </w:p>
    <w:p w14:paraId="2E2FEC3F"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（12）依照法律法规为基金的利益对被投资公司行使股东权利，为基金的利益行使因基金财产投资于证券所产生的权利；</w:t>
      </w:r>
      <w:r w:rsidRPr="00450603">
        <w:rPr>
          <w:rFonts w:ascii="宋体" w:hAnsi="宋体" w:hint="eastAsia"/>
          <w:szCs w:val="21"/>
        </w:rPr>
        <w:tab/>
      </w:r>
    </w:p>
    <w:p w14:paraId="7F86F9AF"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 xml:space="preserve">（13）在法律法规允许的前提下，为基金的利益依法为基金进行融资； </w:t>
      </w:r>
    </w:p>
    <w:p w14:paraId="7825B5BE"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（14）以基金管理人的名义，代表基金份额持有人的利益行使诉讼权利或者实施其他法</w:t>
      </w:r>
      <w:r w:rsidRPr="00450603">
        <w:rPr>
          <w:rFonts w:ascii="宋体" w:hAnsi="宋体" w:hint="eastAsia"/>
          <w:szCs w:val="21"/>
        </w:rPr>
        <w:lastRenderedPageBreak/>
        <w:t>律行为；</w:t>
      </w:r>
    </w:p>
    <w:p w14:paraId="59BA2DF0"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（15）选择、更换律师事务所、会计师事务所、证券经纪商或其他为基金提供服务的外部机构；</w:t>
      </w:r>
    </w:p>
    <w:p w14:paraId="56812A07"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（16）选择、增加、更换或撤销基金境外投资顾问；</w:t>
      </w:r>
    </w:p>
    <w:p w14:paraId="34362037"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（17）在符合有关法律、法规的前提下，制订和调整有关基金认购、申购、赎回、转换、非交易过户、转托管和收益分配等业务规则，开通人民币之外的其他销售币种基金份额的申购、赎回等业务；</w:t>
      </w:r>
    </w:p>
    <w:p w14:paraId="1B7EB75F"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（18）法律法规及中国证监会规定的和《基金合同》约定的其他权利。</w:t>
      </w:r>
    </w:p>
    <w:p w14:paraId="674D85BC"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2、根据《基金法》、《运作办法》及其他有关规定，基金管理人的义务包括但不限于：</w:t>
      </w:r>
    </w:p>
    <w:p w14:paraId="24106F6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（1）依法募集资金，办理或者委托经中国证监会认定的其他机构代为办理基金份额的发售、申购、赎回和登记事宜；</w:t>
      </w:r>
    </w:p>
    <w:p w14:paraId="258F017D"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（2）办理基金备案手续；</w:t>
      </w:r>
    </w:p>
    <w:p w14:paraId="7A38D2ED"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（3）自《基金合同》生效之日起，以诚实信用、谨慎勤勉的原则管理和运用基金财产；</w:t>
      </w:r>
    </w:p>
    <w:p w14:paraId="7100C8F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（4）配备足够的具有专业资格的人员进行基金投资分析、决策，以专业化的经营方式管理和运作基金财产；</w:t>
      </w:r>
    </w:p>
    <w:p w14:paraId="462B1AD4"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7EB1022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（6）除依据《基金法》、《基金合同》及其他有关规定外，不得利用基金财产为自己及任何第三人谋取利益，不得委托第三人运作基金财产；</w:t>
      </w:r>
    </w:p>
    <w:p w14:paraId="67AD0C94"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（7）依法接受基金托管人的监督；</w:t>
      </w:r>
    </w:p>
    <w:p w14:paraId="74C86566"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（8）采取适当合理的措施使计算基金份额认购、申购、赎回和注销价格的方法符合《基金合同》等法律文件的规定，按有关规定计算并公告基金净值信息，确定基金份额申购、赎回的价格；</w:t>
      </w:r>
    </w:p>
    <w:p w14:paraId="46E6FFE0"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（9）委托境外证券服务机构代理买卖的，应当严格履行受信责任，并按照有关规定对投资交易的流程、信息披露、记录保存进行管理；</w:t>
      </w:r>
    </w:p>
    <w:p w14:paraId="26F31E1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（10）与境外证券服务机构之间的证券交易和研究服务安排，应当严格按照《试行办法》第三十条规定的原则进行；</w:t>
      </w:r>
    </w:p>
    <w:p w14:paraId="57D68A3C"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（11）进行境外证券投资，应当遵守当地监管机构、交易所的有关法律法规规定；</w:t>
      </w:r>
    </w:p>
    <w:p w14:paraId="5C8201E0"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lastRenderedPageBreak/>
        <w:t>（12）进行基金会计核算并编制基金财务会计报告；</w:t>
      </w:r>
    </w:p>
    <w:p w14:paraId="028EE5A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（13）编制季度、中期和年度基金报告；</w:t>
      </w:r>
    </w:p>
    <w:p w14:paraId="3F0D64D4"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（14）严格按照《基金法》、《基金合同》及其他有关规定，履行信息披露及报告义务；</w:t>
      </w:r>
    </w:p>
    <w:p w14:paraId="7FE1EA16"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（15）保守基金商业秘密，不泄露基金投资计划、投资意向等。除《基金法》、《基金合同》及其他有关规定另有规定外，在基金信息公开披露前应予保密，不向他人泄露；</w:t>
      </w:r>
    </w:p>
    <w:p w14:paraId="18DE535E"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（16）按《基金合同》的约定确定基金收益分配方案，及时向基金份额持有人分配基金收益；</w:t>
      </w:r>
    </w:p>
    <w:p w14:paraId="2430FCEA"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（17）按规定受理申购与赎回申请，及时、足额支付赎回款项；</w:t>
      </w:r>
    </w:p>
    <w:p w14:paraId="06636697"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（18）依据《基金法》、《基金合同》及其他有关规定召集基金份额持有人大会或配合基金托管人、基金份额持有人依法召集基金份额持有人大会；</w:t>
      </w:r>
    </w:p>
    <w:p w14:paraId="2E637092" w14:textId="7E369755" w:rsidR="008E1806" w:rsidRPr="00450603" w:rsidRDefault="008E1806" w:rsidP="008E1806">
      <w:pPr>
        <w:ind w:firstLineChars="200" w:firstLine="480"/>
        <w:rPr>
          <w:rFonts w:ascii="宋体" w:hAnsi="宋体"/>
          <w:szCs w:val="21"/>
        </w:rPr>
      </w:pPr>
      <w:r w:rsidRPr="00450603">
        <w:rPr>
          <w:rFonts w:ascii="宋体" w:hAnsi="宋体" w:hint="eastAsia"/>
          <w:szCs w:val="21"/>
        </w:rPr>
        <w:t>（19）按规定保存基金财产管理业务活动的会计账册、报表、记录和其他相关资料</w:t>
      </w:r>
      <w:r w:rsidR="00546DEE" w:rsidRPr="00450603">
        <w:rPr>
          <w:rFonts w:ascii="宋体" w:hAnsi="宋体"/>
          <w:szCs w:val="21"/>
        </w:rPr>
        <w:t>20</w:t>
      </w:r>
      <w:r w:rsidRPr="00450603">
        <w:rPr>
          <w:rFonts w:ascii="宋体" w:hAnsi="宋体" w:hint="eastAsia"/>
          <w:szCs w:val="21"/>
        </w:rPr>
        <w:t>年以上；</w:t>
      </w:r>
    </w:p>
    <w:p w14:paraId="37E24FFB"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20）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2319D8"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（21）组织并参加基金财产清算小组，参与基金财产的保管、清理、估价、变现和分配；</w:t>
      </w:r>
    </w:p>
    <w:p w14:paraId="5DA315C9"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（22）面临解散、依法被撤销或者被依法宣告破产时，及时报告中国证监会并通知基金托管人；</w:t>
      </w:r>
    </w:p>
    <w:p w14:paraId="5487A134"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（23）因违反《基金合同》导致基金财产的损失或损害基金份额持有人合法权益时，应当承担赔偿责任，其赔偿责任不因其退任而免除；</w:t>
      </w:r>
    </w:p>
    <w:p w14:paraId="7240204E"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（24）监督基金托管人按法律法规和《基金合同》规定履行自己的义务，基金托管人违反《基金合同》造成基金财产损失时，基金管理人应为基金份额持有人利益向基金托管人追偿；</w:t>
      </w:r>
    </w:p>
    <w:p w14:paraId="21243711"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（25）当基金管理人将其义务委托第三方处理时，应当对第三方处理有关基金事务的行为承担责任；</w:t>
      </w:r>
    </w:p>
    <w:p w14:paraId="05613BDB"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（26）以基金管理人名义，代表基金份额持有人利益行使诉讼权利或实施其他法律行为；</w:t>
      </w:r>
    </w:p>
    <w:p w14:paraId="7E41E844"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（27）基金在募集期间未能达到基金的备案条件，《基金合同》不能生效，基金管理人承担全部募集费用，将已募集资金并加计银行同期活期存款利息在基金募集期结束后30日内退还基金认购人；</w:t>
      </w:r>
    </w:p>
    <w:p w14:paraId="4178833F"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lastRenderedPageBreak/>
        <w:t>（28）执行生效的基金份额持有人大会的决议；</w:t>
      </w:r>
    </w:p>
    <w:p w14:paraId="474FDC2E" w14:textId="77777777" w:rsidR="008E1806" w:rsidRPr="00450603" w:rsidRDefault="008E1806" w:rsidP="008E1806">
      <w:pPr>
        <w:ind w:firstLineChars="200" w:firstLine="480"/>
        <w:rPr>
          <w:rFonts w:ascii="宋体" w:hAnsi="宋体"/>
          <w:szCs w:val="21"/>
        </w:rPr>
      </w:pPr>
      <w:r w:rsidRPr="00450603">
        <w:rPr>
          <w:rFonts w:ascii="宋体" w:hAnsi="宋体" w:hint="eastAsia"/>
          <w:szCs w:val="21"/>
        </w:rPr>
        <w:t>（29）建立并保存基金份额持有人名册；</w:t>
      </w:r>
    </w:p>
    <w:p w14:paraId="0C8229E7" w14:textId="62DC9F3E" w:rsidR="0074086C" w:rsidRPr="00450603" w:rsidRDefault="008E1806">
      <w:pPr>
        <w:ind w:firstLineChars="200" w:firstLine="480"/>
        <w:rPr>
          <w:rFonts w:ascii="宋体" w:hAnsi="宋体"/>
          <w:szCs w:val="21"/>
        </w:rPr>
      </w:pPr>
      <w:r w:rsidRPr="00450603">
        <w:rPr>
          <w:rFonts w:ascii="宋体" w:hAnsi="宋体" w:hint="eastAsia"/>
          <w:szCs w:val="21"/>
        </w:rPr>
        <w:t>（30）法律法规及中国证监会规定的和《基金合同》约定的其他义务。</w:t>
      </w:r>
    </w:p>
    <w:p w14:paraId="262626BC" w14:textId="05B98866" w:rsidR="0074086C" w:rsidRPr="00450603" w:rsidRDefault="00A028BB" w:rsidP="008E1806">
      <w:pPr>
        <w:ind w:firstLineChars="200" w:firstLine="480"/>
        <w:rPr>
          <w:rFonts w:ascii="宋体" w:hAnsi="宋体"/>
          <w:szCs w:val="21"/>
        </w:rPr>
      </w:pPr>
      <w:r w:rsidRPr="00450603">
        <w:rPr>
          <w:rFonts w:ascii="宋体" w:hAnsi="宋体" w:hint="eastAsia"/>
          <w:szCs w:val="21"/>
        </w:rPr>
        <w:t>（三）基金托管人的权利与义务</w:t>
      </w:r>
    </w:p>
    <w:p w14:paraId="7525AF15"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1、根据《基金法》、《运作办法》及其他有关规定，基金托管人的权利包括但不限于：</w:t>
      </w:r>
    </w:p>
    <w:p w14:paraId="41BAA0C8"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（1）自《基金合同》生效之日起，依法律法规和《基金合同》的规定安全保管基金财产；</w:t>
      </w:r>
    </w:p>
    <w:p w14:paraId="2FB6DEB7"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（2）依《基金合同》约定获得基金托管费以及法律法规规定或监管部门批准的其他费用；</w:t>
      </w:r>
    </w:p>
    <w:p w14:paraId="158AE5F4"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CA48275"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（4）选择、更换或撤销境外托管人；</w:t>
      </w:r>
    </w:p>
    <w:p w14:paraId="1E2D7A8D"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5</w:t>
      </w:r>
      <w:r w:rsidRPr="00450603">
        <w:rPr>
          <w:rFonts w:ascii="宋体" w:hAnsi="宋体"/>
          <w:bCs/>
          <w:szCs w:val="21"/>
        </w:rPr>
        <w:t>）根据相关市场规则，为基金开设证券</w:t>
      </w:r>
      <w:r w:rsidRPr="00450603">
        <w:rPr>
          <w:rFonts w:ascii="宋体" w:hAnsi="宋体" w:hint="eastAsia"/>
          <w:bCs/>
          <w:szCs w:val="21"/>
        </w:rPr>
        <w:t>账户等投资所需账户</w:t>
      </w:r>
      <w:r w:rsidRPr="00450603">
        <w:rPr>
          <w:rFonts w:ascii="宋体" w:hAnsi="宋体"/>
          <w:bCs/>
          <w:szCs w:val="21"/>
        </w:rPr>
        <w:t>、为基金办理证券交易资金清算</w:t>
      </w:r>
      <w:r w:rsidRPr="00450603">
        <w:rPr>
          <w:rFonts w:ascii="宋体" w:hAnsi="宋体" w:hint="eastAsia"/>
          <w:bCs/>
          <w:szCs w:val="21"/>
        </w:rPr>
        <w:t>；</w:t>
      </w:r>
    </w:p>
    <w:p w14:paraId="51C347F7"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6</w:t>
      </w:r>
      <w:r w:rsidRPr="00450603">
        <w:rPr>
          <w:rFonts w:ascii="宋体" w:hAnsi="宋体"/>
          <w:bCs/>
          <w:szCs w:val="21"/>
        </w:rPr>
        <w:t>）提议召开或召集基金份额持有人大会；</w:t>
      </w:r>
    </w:p>
    <w:p w14:paraId="4BACB947"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7</w:t>
      </w:r>
      <w:r w:rsidRPr="00450603">
        <w:rPr>
          <w:rFonts w:ascii="宋体" w:hAnsi="宋体"/>
          <w:bCs/>
          <w:szCs w:val="21"/>
        </w:rPr>
        <w:t>）在基金管理人更换时，提名新的基金管理人；</w:t>
      </w:r>
    </w:p>
    <w:p w14:paraId="3C4CBDDF"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8</w:t>
      </w:r>
      <w:r w:rsidRPr="00450603">
        <w:rPr>
          <w:rFonts w:ascii="宋体" w:hAnsi="宋体"/>
          <w:bCs/>
          <w:szCs w:val="21"/>
        </w:rPr>
        <w:t>）法律法规及中国证监会规定的和《基金合同》约定的其他权利。</w:t>
      </w:r>
    </w:p>
    <w:p w14:paraId="671CEF1F"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2、根据《基金法》、《运作办法》及其他有关规定，基金托管人的义务包括但不限于：</w:t>
      </w:r>
    </w:p>
    <w:p w14:paraId="5C0E73AB"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（1）以诚实信用、勤勉尽责的原则持有并安全保管基金财产；</w:t>
      </w:r>
    </w:p>
    <w:p w14:paraId="3178472E"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（2）设立专门的基金托管部门，具有符合要求的营业场所，配备足够的、合格的熟悉基金托管业务的专职人员，负责基金财产托管事宜；</w:t>
      </w:r>
    </w:p>
    <w:p w14:paraId="6E4F844D"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9380F2"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（4）除依据《基金法》、《基金合同》及其他有关规定外，不得利用基金财产为自己及任何第三人谋取利益，不得委托第三人托管基金财产；</w:t>
      </w:r>
    </w:p>
    <w:p w14:paraId="64C6B13C"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（5）保管由基金管理人代表基金签订的与基金有关的重大合同及有关凭证；</w:t>
      </w:r>
    </w:p>
    <w:p w14:paraId="358A253C"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（6）按规定开设基金财产的资金账户和证券账户，按照《基金合同》的约定，根据基金管理人的投资指令，及时办理清算、交割事宜；</w:t>
      </w:r>
    </w:p>
    <w:p w14:paraId="0FC351DB"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lastRenderedPageBreak/>
        <w:t>（7）保守基金商业秘密，除《基金法》、《基金合同》及其他有关规定另有规定外，在基金信息公开披露前予以保密，不得向他人泄露；</w:t>
      </w:r>
    </w:p>
    <w:p w14:paraId="5327F6FB"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（8）复核、审查基金管理人计算的基金资产净值、基金份额净值、基金份额申购、赎回价格；</w:t>
      </w:r>
    </w:p>
    <w:p w14:paraId="3F3ACC68"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（9）办理与基金托管业务活动有关的信息披露事项；</w:t>
      </w:r>
    </w:p>
    <w:p w14:paraId="4DC087B9"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6E23AB28" w14:textId="0F58983C" w:rsidR="008E1806" w:rsidRPr="00450603" w:rsidRDefault="008E1806" w:rsidP="008E1806">
      <w:pPr>
        <w:ind w:firstLineChars="200" w:firstLine="480"/>
        <w:rPr>
          <w:rFonts w:ascii="宋体" w:hAnsi="宋体"/>
          <w:bCs/>
          <w:szCs w:val="21"/>
        </w:rPr>
      </w:pPr>
      <w:r w:rsidRPr="00450603">
        <w:rPr>
          <w:rFonts w:ascii="宋体" w:hAnsi="宋体"/>
          <w:bCs/>
          <w:szCs w:val="21"/>
        </w:rPr>
        <w:t>（11）保存基金托管业务活动的记录、账册、报表和其他相关资料</w:t>
      </w:r>
      <w:r w:rsidR="00546DEE" w:rsidRPr="00450603">
        <w:rPr>
          <w:rFonts w:ascii="宋体" w:hAnsi="宋体"/>
          <w:szCs w:val="21"/>
        </w:rPr>
        <w:t>20</w:t>
      </w:r>
      <w:r w:rsidRPr="00450603">
        <w:rPr>
          <w:rFonts w:ascii="宋体" w:hAnsi="宋体"/>
          <w:bCs/>
          <w:szCs w:val="21"/>
        </w:rPr>
        <w:t>年以上；</w:t>
      </w:r>
    </w:p>
    <w:p w14:paraId="696A0D66"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（12）建立并保存基金份额持有人名册；</w:t>
      </w:r>
    </w:p>
    <w:p w14:paraId="2490E33D"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（13）按规定制作相关账册并与基金管理人核对；</w:t>
      </w:r>
    </w:p>
    <w:p w14:paraId="656A6530"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（14）依据基金管理人的指令或有关规定向基金份额持有人支付基金收益和赎回款项；</w:t>
      </w:r>
    </w:p>
    <w:p w14:paraId="3DB8CDF6"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（15）依据《基金法》、《基金合同》及其他有关规定，召集基金份额持有人大会或配合</w:t>
      </w:r>
      <w:r w:rsidRPr="00450603">
        <w:rPr>
          <w:rFonts w:ascii="宋体" w:hAnsi="宋体" w:hint="eastAsia"/>
          <w:bCs/>
          <w:szCs w:val="21"/>
        </w:rPr>
        <w:t>基金管理人、</w:t>
      </w:r>
      <w:r w:rsidRPr="00450603">
        <w:rPr>
          <w:rFonts w:ascii="宋体" w:hAnsi="宋体"/>
          <w:bCs/>
          <w:szCs w:val="21"/>
        </w:rPr>
        <w:t>基金份额持有人依法召集基金份额持有人大会；</w:t>
      </w:r>
    </w:p>
    <w:p w14:paraId="75C222F1"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（16）按照法律法规和《基金合同》的规定监督基金管理人的投资运作；</w:t>
      </w:r>
    </w:p>
    <w:p w14:paraId="33C369D1"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（17）参加基金财产清算小组，参与基金财产的保管、清理、估价、变现和分配；</w:t>
      </w:r>
    </w:p>
    <w:p w14:paraId="6ABF50EA"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（18）面临解散、依法被撤销或者被依法宣告破产时，及时报告中国证监会和银行监管机构，并通知基金管理人；</w:t>
      </w:r>
    </w:p>
    <w:p w14:paraId="4890009E"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（19）因违反《基金合同》导致基金财产损失时，应承担赔偿责任，其赔偿责任不因其退任而免除；</w:t>
      </w:r>
    </w:p>
    <w:p w14:paraId="57747E8B"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79" w:name="_Hlt88825668"/>
      <w:bookmarkEnd w:id="79"/>
      <w:r w:rsidRPr="00450603">
        <w:rPr>
          <w:rFonts w:ascii="宋体" w:hAnsi="宋体"/>
          <w:bCs/>
          <w:szCs w:val="21"/>
        </w:rPr>
        <w:t>；</w:t>
      </w:r>
    </w:p>
    <w:p w14:paraId="2B278FD6" w14:textId="77777777" w:rsidR="008E1806" w:rsidRPr="00450603" w:rsidRDefault="008E1806" w:rsidP="008E1806">
      <w:pPr>
        <w:ind w:firstLineChars="200" w:firstLine="480"/>
        <w:rPr>
          <w:rFonts w:ascii="宋体" w:hAnsi="宋体"/>
          <w:bCs/>
          <w:szCs w:val="21"/>
        </w:rPr>
      </w:pPr>
      <w:r w:rsidRPr="00450603">
        <w:rPr>
          <w:rFonts w:ascii="宋体" w:hAnsi="宋体"/>
          <w:bCs/>
          <w:szCs w:val="21"/>
        </w:rPr>
        <w:t>（21）执行生效的基金份额持有人大会的决定；</w:t>
      </w:r>
    </w:p>
    <w:p w14:paraId="27C5C974"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（22）对基金的境外财产，基金托管人可授权境外托管人代为履行其承担的受托人职责。境外托管人在履行职责过程中，因本身过错、疏忽等原因而导致基金财产受损的，基金托管人应当承担相应责任；</w:t>
      </w:r>
    </w:p>
    <w:p w14:paraId="69CE3045"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（23）保护基金份额持有人利益，按照规定对基金日常投资行为和资金汇出入情况实施监督，如发现投资指令或资金汇出入违法、违规，应当及时向中国证监会、外管局报告；</w:t>
      </w:r>
    </w:p>
    <w:p w14:paraId="261EABB2"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（24）安全保护基金财产，准时将公司行为信息通知基金管理人，确保基金及时收取应</w:t>
      </w:r>
      <w:r w:rsidRPr="00450603">
        <w:rPr>
          <w:rFonts w:ascii="宋体" w:hAnsi="宋体" w:hint="eastAsia"/>
          <w:bCs/>
          <w:szCs w:val="21"/>
        </w:rPr>
        <w:lastRenderedPageBreak/>
        <w:t>得收入；</w:t>
      </w:r>
    </w:p>
    <w:p w14:paraId="01ADA356"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（25）按照法律法规及监管规定，按时向相关监管机构报送应由托管人履行的报告义务；</w:t>
      </w:r>
    </w:p>
    <w:p w14:paraId="7D5FBB48"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（26）办理本基金的有关结汇、售汇、收汇、付汇和人民币资金结算业务；</w:t>
      </w:r>
    </w:p>
    <w:p w14:paraId="5CA0BD55"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27）对其委托第三方机构相关事项的法律后果承担责任。基金托管人委托的第三方机构不包括相关司法管辖区域内的证券登记、清算机构、第三方数据和信息来源机构、根据当地市场惯例无法向该服务提供方追偿的其他机构；</w:t>
      </w:r>
    </w:p>
    <w:p w14:paraId="1D8C4052" w14:textId="77777777" w:rsidR="008E1806" w:rsidRPr="00450603" w:rsidRDefault="008E1806" w:rsidP="008E1806">
      <w:pPr>
        <w:ind w:firstLineChars="200" w:firstLine="480"/>
        <w:rPr>
          <w:rFonts w:ascii="宋体" w:hAnsi="宋体"/>
          <w:bCs/>
          <w:szCs w:val="21"/>
        </w:rPr>
      </w:pPr>
      <w:r w:rsidRPr="00450603">
        <w:rPr>
          <w:rFonts w:ascii="宋体" w:hAnsi="宋体" w:hint="eastAsia"/>
          <w:bCs/>
          <w:szCs w:val="21"/>
        </w:rPr>
        <w:t>（28）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资产托管人在因依法解散、被依法撤销或者被依法宣告清盘或破产等原因进行终止清算时，除非在相关法律法规强制要求下，不得将托管资产项下的证券、非现金资产归入其清算资产；</w:t>
      </w:r>
    </w:p>
    <w:p w14:paraId="2E5038D4" w14:textId="2392D271" w:rsidR="00E305DA" w:rsidRPr="00450603" w:rsidRDefault="008E1806" w:rsidP="00141ABF">
      <w:pPr>
        <w:ind w:firstLineChars="200" w:firstLine="480"/>
        <w:rPr>
          <w:rFonts w:ascii="宋体" w:hAnsi="宋体"/>
          <w:szCs w:val="21"/>
        </w:rPr>
      </w:pPr>
      <w:r w:rsidRPr="00450603">
        <w:rPr>
          <w:rFonts w:ascii="宋体" w:hAnsi="宋体"/>
          <w:bCs/>
          <w:szCs w:val="21"/>
        </w:rPr>
        <w:t>（</w:t>
      </w:r>
      <w:r w:rsidRPr="00450603">
        <w:rPr>
          <w:rFonts w:ascii="宋体" w:hAnsi="宋体" w:hint="eastAsia"/>
          <w:bCs/>
          <w:szCs w:val="21"/>
        </w:rPr>
        <w:t>29</w:t>
      </w:r>
      <w:r w:rsidRPr="00450603">
        <w:rPr>
          <w:rFonts w:ascii="宋体" w:hAnsi="宋体"/>
          <w:bCs/>
          <w:szCs w:val="21"/>
        </w:rPr>
        <w:t>）法律法规</w:t>
      </w:r>
      <w:r w:rsidRPr="00450603">
        <w:rPr>
          <w:rFonts w:ascii="宋体" w:hAnsi="宋体" w:hint="eastAsia"/>
          <w:bCs/>
          <w:szCs w:val="21"/>
        </w:rPr>
        <w:t>、</w:t>
      </w:r>
      <w:r w:rsidRPr="00450603">
        <w:rPr>
          <w:rFonts w:ascii="宋体" w:hAnsi="宋体"/>
          <w:bCs/>
          <w:szCs w:val="21"/>
        </w:rPr>
        <w:t>中国证监会</w:t>
      </w:r>
      <w:r w:rsidRPr="00450603">
        <w:rPr>
          <w:rFonts w:ascii="宋体" w:hAnsi="宋体" w:hint="eastAsia"/>
          <w:bCs/>
          <w:szCs w:val="21"/>
        </w:rPr>
        <w:t>和外管局根据审慎监管原则</w:t>
      </w:r>
      <w:r w:rsidRPr="00450603">
        <w:rPr>
          <w:rFonts w:ascii="宋体" w:hAnsi="宋体"/>
          <w:bCs/>
          <w:szCs w:val="21"/>
        </w:rPr>
        <w:t>规定的</w:t>
      </w:r>
      <w:r w:rsidRPr="00450603">
        <w:rPr>
          <w:rFonts w:ascii="宋体" w:hAnsi="宋体" w:hint="eastAsia"/>
          <w:bCs/>
          <w:szCs w:val="21"/>
        </w:rPr>
        <w:t>其他职责</w:t>
      </w:r>
      <w:r w:rsidRPr="00450603">
        <w:rPr>
          <w:rFonts w:ascii="宋体" w:hAnsi="宋体"/>
          <w:bCs/>
          <w:szCs w:val="21"/>
        </w:rPr>
        <w:t>和《基金合同》约定的其他义务。</w:t>
      </w:r>
    </w:p>
    <w:p w14:paraId="56A0E1E0" w14:textId="77777777" w:rsidR="00087788" w:rsidRPr="00450603" w:rsidRDefault="00087788" w:rsidP="00141ABF">
      <w:pPr>
        <w:autoSpaceDE w:val="0"/>
        <w:autoSpaceDN w:val="0"/>
        <w:adjustRightInd w:val="0"/>
        <w:ind w:firstLineChars="200" w:firstLine="480"/>
        <w:rPr>
          <w:rFonts w:ascii="宋体" w:hAnsi="宋体"/>
          <w:bCs/>
          <w:kern w:val="0"/>
          <w:szCs w:val="20"/>
        </w:rPr>
      </w:pPr>
    </w:p>
    <w:p w14:paraId="75062570" w14:textId="77777777" w:rsidR="00087788" w:rsidRPr="00450603" w:rsidRDefault="00087788" w:rsidP="00141ABF">
      <w:pPr>
        <w:autoSpaceDE w:val="0"/>
        <w:autoSpaceDN w:val="0"/>
        <w:adjustRightInd w:val="0"/>
        <w:ind w:firstLineChars="201" w:firstLine="484"/>
        <w:rPr>
          <w:rFonts w:ascii="宋体" w:hAnsi="宋体"/>
          <w:b/>
          <w:bCs/>
          <w:kern w:val="0"/>
          <w:szCs w:val="20"/>
        </w:rPr>
      </w:pPr>
      <w:r w:rsidRPr="00450603">
        <w:rPr>
          <w:rFonts w:ascii="宋体" w:hAnsi="宋体" w:hint="eastAsia"/>
          <w:b/>
          <w:bCs/>
          <w:kern w:val="0"/>
          <w:szCs w:val="20"/>
        </w:rPr>
        <w:t>二、基金份额持有人大会召集、议事及表决的程序和规则</w:t>
      </w:r>
    </w:p>
    <w:p w14:paraId="251F3B00" w14:textId="23E6A64F"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基金份额持有人大会由基金份额持有人组成，基金份额持有人的合法授权代表有权代表基金份额持有人出席会议并表决。</w:t>
      </w:r>
      <w:r w:rsidR="00FF6598" w:rsidRPr="00450603">
        <w:rPr>
          <w:rFonts w:ascii="宋体" w:hAnsi="宋体"/>
          <w:bCs/>
          <w:szCs w:val="21"/>
        </w:rPr>
        <w:t>基金份额持有人持有的每一基金份额拥有平等的投票权。</w:t>
      </w:r>
    </w:p>
    <w:p w14:paraId="3A2739DB" w14:textId="77777777" w:rsidR="00505E40" w:rsidRPr="00450603" w:rsidRDefault="00505E40" w:rsidP="00505E40">
      <w:pPr>
        <w:ind w:firstLineChars="200" w:firstLine="480"/>
        <w:rPr>
          <w:rFonts w:ascii="宋体" w:hAnsi="宋体"/>
          <w:bCs/>
          <w:szCs w:val="21"/>
        </w:rPr>
      </w:pPr>
      <w:r w:rsidRPr="00450603">
        <w:rPr>
          <w:rFonts w:ascii="宋体" w:hAnsi="宋体" w:hint="eastAsia"/>
          <w:bCs/>
          <w:szCs w:val="21"/>
        </w:rPr>
        <w:t>本基金的基金份额持有人大会未设立日常机构，如今后设立基金份额持有人大会的日常机构，日常机构的设立按照相关法律法规的要求执行。</w:t>
      </w:r>
    </w:p>
    <w:p w14:paraId="0DE34BA5" w14:textId="36A8CCC3" w:rsidR="00505E40" w:rsidRPr="00450603" w:rsidRDefault="00505E40" w:rsidP="00505E40">
      <w:pPr>
        <w:ind w:firstLineChars="200" w:firstLine="480"/>
        <w:rPr>
          <w:rFonts w:ascii="宋体" w:hAnsi="宋体"/>
          <w:bCs/>
          <w:szCs w:val="21"/>
        </w:rPr>
      </w:pPr>
      <w:bookmarkStart w:id="80" w:name="_Toc79392584"/>
      <w:bookmarkStart w:id="81" w:name="_Toc15641220"/>
      <w:bookmarkStart w:id="82" w:name="_Toc57530243"/>
      <w:r w:rsidRPr="00450603">
        <w:rPr>
          <w:rFonts w:ascii="宋体" w:hAnsi="宋体" w:hint="eastAsia"/>
          <w:bCs/>
          <w:szCs w:val="21"/>
        </w:rPr>
        <w:t>（</w:t>
      </w:r>
      <w:r w:rsidRPr="00450603">
        <w:rPr>
          <w:rFonts w:ascii="宋体" w:hAnsi="宋体"/>
          <w:bCs/>
          <w:szCs w:val="21"/>
        </w:rPr>
        <w:t>一</w:t>
      </w:r>
      <w:r w:rsidRPr="00450603">
        <w:rPr>
          <w:rFonts w:ascii="宋体" w:hAnsi="宋体" w:hint="eastAsia"/>
          <w:bCs/>
          <w:szCs w:val="21"/>
        </w:rPr>
        <w:t>）</w:t>
      </w:r>
      <w:r w:rsidRPr="00450603">
        <w:rPr>
          <w:rFonts w:ascii="宋体" w:hAnsi="宋体"/>
          <w:bCs/>
          <w:szCs w:val="21"/>
        </w:rPr>
        <w:t>召开事由</w:t>
      </w:r>
      <w:bookmarkEnd w:id="80"/>
      <w:bookmarkEnd w:id="81"/>
      <w:bookmarkEnd w:id="82"/>
    </w:p>
    <w:p w14:paraId="63D9BE8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w:t>
      </w:r>
      <w:r w:rsidRPr="00450603">
        <w:rPr>
          <w:rFonts w:ascii="宋体" w:hAnsi="宋体" w:hint="eastAsia"/>
          <w:bCs/>
          <w:szCs w:val="21"/>
        </w:rPr>
        <w:t>除法律法规、或中国证监会另有规定外，</w:t>
      </w:r>
      <w:r w:rsidRPr="00450603">
        <w:rPr>
          <w:rFonts w:ascii="宋体" w:hAnsi="宋体"/>
          <w:bCs/>
          <w:szCs w:val="21"/>
        </w:rPr>
        <w:t>当出现或需要决定下列事由之一的，应当召开基金份额持有人大会：</w:t>
      </w:r>
    </w:p>
    <w:p w14:paraId="336FF73F"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（1）终止《基金合同》；</w:t>
      </w:r>
    </w:p>
    <w:p w14:paraId="696D056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（2）更换基金管理人；</w:t>
      </w:r>
    </w:p>
    <w:p w14:paraId="167602C3"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（3）更换基金托管人；</w:t>
      </w:r>
    </w:p>
    <w:p w14:paraId="4854B65A"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（4）转换基金运作方式；</w:t>
      </w:r>
    </w:p>
    <w:p w14:paraId="74E4676B"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（5）</w:t>
      </w:r>
      <w:r w:rsidRPr="00450603">
        <w:rPr>
          <w:rFonts w:ascii="宋体" w:hAnsi="宋体" w:hint="eastAsia"/>
          <w:bCs/>
          <w:szCs w:val="21"/>
        </w:rPr>
        <w:t>调整</w:t>
      </w:r>
      <w:r w:rsidRPr="00450603">
        <w:rPr>
          <w:rFonts w:ascii="宋体" w:hAnsi="宋体"/>
          <w:bCs/>
          <w:szCs w:val="21"/>
        </w:rPr>
        <w:t>基金管理人、基金托管人的报酬标准</w:t>
      </w:r>
      <w:r w:rsidRPr="00450603">
        <w:rPr>
          <w:rFonts w:ascii="宋体" w:hAnsi="宋体" w:hint="eastAsia"/>
          <w:bCs/>
          <w:szCs w:val="21"/>
        </w:rPr>
        <w:t>或提高销售服务费率，但法律法规要求调整该等报酬标准或提高销售服务费率的除外</w:t>
      </w:r>
      <w:r w:rsidRPr="00450603">
        <w:rPr>
          <w:rFonts w:ascii="宋体" w:hAnsi="宋体"/>
          <w:bCs/>
          <w:szCs w:val="21"/>
        </w:rPr>
        <w:t>；</w:t>
      </w:r>
    </w:p>
    <w:p w14:paraId="79607412"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（6）变更基金类别；</w:t>
      </w:r>
    </w:p>
    <w:p w14:paraId="0451CEA7"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lastRenderedPageBreak/>
        <w:t>（7）本基金与其他基金的合并；</w:t>
      </w:r>
    </w:p>
    <w:p w14:paraId="517196B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（8）变更基金投资目标、范围或策略；</w:t>
      </w:r>
    </w:p>
    <w:p w14:paraId="0DB0A1B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（9）变更基金份额持有人大会程序；</w:t>
      </w:r>
    </w:p>
    <w:p w14:paraId="4C39714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（10）基金管理人或基金托管人要求召开基金份额持有人大会；</w:t>
      </w:r>
    </w:p>
    <w:p w14:paraId="52BC862A"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2573E861"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（12）对基金当事人权利和义务产生重大影响的其他事项；</w:t>
      </w:r>
    </w:p>
    <w:p w14:paraId="6AA69306"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（13）法律法规、《基金合同》或中国证监会规定的其他应当召开基金份额持有人大会的事项。</w:t>
      </w:r>
    </w:p>
    <w:p w14:paraId="13633974"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w:t>
      </w:r>
      <w:r w:rsidRPr="00450603">
        <w:rPr>
          <w:rFonts w:ascii="宋体" w:hAnsi="宋体" w:hint="eastAsia"/>
          <w:bCs/>
          <w:szCs w:val="21"/>
        </w:rPr>
        <w:t>在法律法规规定和《基金合同》约定</w:t>
      </w:r>
      <w:r w:rsidRPr="00450603">
        <w:rPr>
          <w:rFonts w:ascii="宋体" w:hAnsi="宋体"/>
          <w:bCs/>
          <w:szCs w:val="21"/>
        </w:rPr>
        <w:t>的范围内且</w:t>
      </w:r>
      <w:r w:rsidRPr="00450603">
        <w:rPr>
          <w:rFonts w:ascii="宋体" w:hAnsi="宋体" w:hint="eastAsia"/>
          <w:bCs/>
          <w:szCs w:val="21"/>
        </w:rPr>
        <w:t>对基金份额持有人利益无实质性不利影响的前提下，</w:t>
      </w:r>
      <w:r w:rsidRPr="00450603">
        <w:rPr>
          <w:rFonts w:ascii="宋体" w:hAnsi="宋体"/>
          <w:bCs/>
          <w:szCs w:val="21"/>
        </w:rPr>
        <w:t>以下情况可由基金管理人和基金托管人协商后修改，不需召开基金份额持有人大会：</w:t>
      </w:r>
    </w:p>
    <w:p w14:paraId="609FDCA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1</w:t>
      </w:r>
      <w:r w:rsidRPr="00450603">
        <w:rPr>
          <w:rFonts w:ascii="宋体" w:hAnsi="宋体"/>
          <w:bCs/>
          <w:szCs w:val="21"/>
        </w:rPr>
        <w:t>）法律法规要求增加的基金费用的收取；</w:t>
      </w:r>
    </w:p>
    <w:p w14:paraId="6FE1A1E6"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2</w:t>
      </w:r>
      <w:r w:rsidRPr="00450603">
        <w:rPr>
          <w:rFonts w:ascii="宋体" w:hAnsi="宋体"/>
          <w:bCs/>
          <w:szCs w:val="21"/>
        </w:rPr>
        <w:t>）在法律法规和《基金合同》规定的范围内调整本基金的申购费率、调低赎回费率</w:t>
      </w:r>
      <w:r w:rsidRPr="00450603">
        <w:rPr>
          <w:rFonts w:ascii="宋体" w:hAnsi="宋体" w:hint="eastAsia"/>
          <w:bCs/>
          <w:szCs w:val="21"/>
        </w:rPr>
        <w:t>、销售服务费率、变更收费方式或者调整基金份额类别设置</w:t>
      </w:r>
      <w:r w:rsidRPr="00450603">
        <w:rPr>
          <w:rFonts w:ascii="宋体" w:hAnsi="宋体"/>
          <w:bCs/>
          <w:szCs w:val="21"/>
        </w:rPr>
        <w:t>；</w:t>
      </w:r>
    </w:p>
    <w:p w14:paraId="3E0CF894"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3</w:t>
      </w:r>
      <w:r w:rsidRPr="00450603">
        <w:rPr>
          <w:rFonts w:ascii="宋体" w:hAnsi="宋体"/>
          <w:bCs/>
          <w:szCs w:val="21"/>
        </w:rPr>
        <w:t>）因相应的法律法规</w:t>
      </w:r>
      <w:r w:rsidRPr="00450603">
        <w:rPr>
          <w:rFonts w:ascii="宋体" w:hAnsi="宋体" w:hint="eastAsia"/>
          <w:bCs/>
          <w:szCs w:val="21"/>
        </w:rPr>
        <w:t>、相关证券交易所或者登记机构的相关业务规则</w:t>
      </w:r>
      <w:r w:rsidRPr="00450603">
        <w:rPr>
          <w:rFonts w:ascii="宋体" w:hAnsi="宋体"/>
          <w:bCs/>
          <w:szCs w:val="21"/>
        </w:rPr>
        <w:t>发生变动而应当对《基金合同》进行修改；</w:t>
      </w:r>
    </w:p>
    <w:p w14:paraId="12A921B5"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4</w:t>
      </w:r>
      <w:r w:rsidRPr="00450603">
        <w:rPr>
          <w:rFonts w:ascii="宋体" w:hAnsi="宋体"/>
          <w:bCs/>
          <w:szCs w:val="21"/>
        </w:rPr>
        <w:t>）对《基金合同》的修改对基金份额持有人利益无实质性不利影响或修改不涉及《基金合同》当事人权利义务关系发生变化；</w:t>
      </w:r>
    </w:p>
    <w:p w14:paraId="7D7ECB5B"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5</w:t>
      </w:r>
      <w:r w:rsidRPr="00450603">
        <w:rPr>
          <w:rFonts w:ascii="宋体" w:hAnsi="宋体"/>
          <w:bCs/>
          <w:szCs w:val="21"/>
        </w:rPr>
        <w:t>）基金管理人、登记机构、基金销售机构在法律法规规定或中国证监会许可的范围内调整有关认购、申购、赎回、转换、基金交易、非交易过户、转托管等业务规则；</w:t>
      </w:r>
    </w:p>
    <w:p w14:paraId="044C6184" w14:textId="77777777" w:rsidR="00505E40" w:rsidRPr="00450603" w:rsidRDefault="00505E40" w:rsidP="00505E40">
      <w:pPr>
        <w:ind w:firstLineChars="200" w:firstLine="480"/>
        <w:rPr>
          <w:rFonts w:ascii="宋体" w:hAnsi="宋体"/>
          <w:bCs/>
          <w:szCs w:val="21"/>
        </w:rPr>
      </w:pPr>
      <w:r w:rsidRPr="00450603">
        <w:rPr>
          <w:rFonts w:ascii="宋体" w:hAnsi="宋体" w:hint="eastAsia"/>
          <w:bCs/>
          <w:szCs w:val="21"/>
        </w:rPr>
        <w:t>（6）基金推出新业务或服务；</w:t>
      </w:r>
    </w:p>
    <w:p w14:paraId="0145B762"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w:t>
      </w:r>
      <w:r w:rsidRPr="00450603">
        <w:rPr>
          <w:rFonts w:ascii="宋体" w:hAnsi="宋体" w:hint="eastAsia"/>
          <w:bCs/>
          <w:szCs w:val="21"/>
        </w:rPr>
        <w:t>7</w:t>
      </w:r>
      <w:r w:rsidRPr="00450603">
        <w:rPr>
          <w:rFonts w:ascii="宋体" w:hAnsi="宋体"/>
          <w:bCs/>
          <w:szCs w:val="21"/>
        </w:rPr>
        <w:t>）按照法律法规和《基金合同》规定不需召开基金份额持有人大会的</w:t>
      </w:r>
      <w:r w:rsidRPr="00450603">
        <w:rPr>
          <w:rFonts w:ascii="宋体" w:hAnsi="宋体" w:hint="eastAsia"/>
          <w:bCs/>
          <w:szCs w:val="21"/>
        </w:rPr>
        <w:t>情形</w:t>
      </w:r>
      <w:r w:rsidRPr="00450603">
        <w:rPr>
          <w:rFonts w:ascii="宋体" w:hAnsi="宋体"/>
          <w:bCs/>
          <w:szCs w:val="21"/>
        </w:rPr>
        <w:t>以外的其他情形。</w:t>
      </w:r>
    </w:p>
    <w:p w14:paraId="6A98E771" w14:textId="7BB1793C" w:rsidR="00505E40" w:rsidRPr="00450603" w:rsidRDefault="00505E40" w:rsidP="00505E40">
      <w:pPr>
        <w:ind w:firstLineChars="200" w:firstLine="480"/>
        <w:rPr>
          <w:rFonts w:ascii="宋体" w:hAnsi="宋体"/>
          <w:bCs/>
          <w:szCs w:val="21"/>
        </w:rPr>
      </w:pPr>
      <w:bookmarkStart w:id="83" w:name="_Toc79392585"/>
      <w:bookmarkStart w:id="84" w:name="_Toc57530244"/>
      <w:bookmarkStart w:id="85" w:name="_Toc15641221"/>
      <w:r w:rsidRPr="00450603">
        <w:rPr>
          <w:rFonts w:ascii="宋体" w:hAnsi="宋体" w:hint="eastAsia"/>
          <w:bCs/>
          <w:szCs w:val="21"/>
        </w:rPr>
        <w:t>（</w:t>
      </w:r>
      <w:r w:rsidRPr="00450603">
        <w:rPr>
          <w:rFonts w:ascii="宋体" w:hAnsi="宋体"/>
          <w:bCs/>
          <w:szCs w:val="21"/>
        </w:rPr>
        <w:t>二</w:t>
      </w:r>
      <w:r w:rsidRPr="00450603">
        <w:rPr>
          <w:rFonts w:ascii="宋体" w:hAnsi="宋体" w:hint="eastAsia"/>
          <w:bCs/>
          <w:szCs w:val="21"/>
        </w:rPr>
        <w:t>）</w:t>
      </w:r>
      <w:r w:rsidRPr="00450603">
        <w:rPr>
          <w:rFonts w:ascii="宋体" w:hAnsi="宋体"/>
          <w:bCs/>
          <w:szCs w:val="21"/>
        </w:rPr>
        <w:t>会议召集人及召集方式</w:t>
      </w:r>
      <w:bookmarkEnd w:id="83"/>
      <w:bookmarkEnd w:id="84"/>
      <w:bookmarkEnd w:id="85"/>
    </w:p>
    <w:p w14:paraId="06F3C6C7" w14:textId="77777777" w:rsidR="00505E40" w:rsidRPr="00450603" w:rsidRDefault="00505E40" w:rsidP="00505E40">
      <w:pPr>
        <w:ind w:firstLineChars="200" w:firstLine="480"/>
        <w:rPr>
          <w:rFonts w:ascii="宋体" w:hAnsi="宋体"/>
          <w:bCs/>
          <w:szCs w:val="21"/>
        </w:rPr>
      </w:pPr>
      <w:bookmarkStart w:id="86" w:name="_Toc15641222"/>
      <w:bookmarkStart w:id="87" w:name="_Toc57530245"/>
      <w:r w:rsidRPr="00450603">
        <w:rPr>
          <w:rFonts w:ascii="宋体" w:hAnsi="宋体"/>
          <w:bCs/>
          <w:szCs w:val="21"/>
        </w:rPr>
        <w:t>1、除法律法规规定或《基金合同》另有约定外，基金份额持有人大会由基金管理人召集</w:t>
      </w:r>
      <w:r w:rsidRPr="00450603">
        <w:rPr>
          <w:rFonts w:ascii="宋体" w:hAnsi="宋体" w:hint="eastAsia"/>
          <w:bCs/>
          <w:szCs w:val="21"/>
        </w:rPr>
        <w:t>。</w:t>
      </w:r>
    </w:p>
    <w:p w14:paraId="511D6E60"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2、基金管理人未按规定召集或不能召集时，由基金托管人召集</w:t>
      </w:r>
      <w:r w:rsidRPr="00450603">
        <w:rPr>
          <w:rFonts w:ascii="宋体" w:hAnsi="宋体" w:hint="eastAsia"/>
          <w:bCs/>
          <w:szCs w:val="21"/>
        </w:rPr>
        <w:t>。</w:t>
      </w:r>
    </w:p>
    <w:p w14:paraId="799A1B6B" w14:textId="7B75BF3C" w:rsidR="00505E40" w:rsidRPr="00450603" w:rsidRDefault="00505E40" w:rsidP="00505E40">
      <w:pPr>
        <w:ind w:firstLineChars="200" w:firstLine="480"/>
        <w:rPr>
          <w:rFonts w:ascii="宋体" w:hAnsi="宋体"/>
          <w:bCs/>
          <w:szCs w:val="21"/>
        </w:rPr>
      </w:pPr>
      <w:r w:rsidRPr="00450603">
        <w:rPr>
          <w:rFonts w:ascii="宋体" w:hAnsi="宋体"/>
          <w:bCs/>
          <w:szCs w:val="21"/>
        </w:rPr>
        <w:t>3、基金托管人认为有必要召开基金份额持有人大会的，应当向基金管理人提出书面提议。</w:t>
      </w:r>
      <w:r w:rsidRPr="00450603">
        <w:rPr>
          <w:rFonts w:ascii="宋体" w:hAnsi="宋体"/>
          <w:bCs/>
          <w:szCs w:val="21"/>
        </w:rPr>
        <w:lastRenderedPageBreak/>
        <w:t>基金管理人应当自收到书面提议之日起</w:t>
      </w:r>
      <w:r w:rsidRPr="00450603">
        <w:rPr>
          <w:rFonts w:ascii="宋体" w:hAnsi="宋体" w:hint="eastAsia"/>
          <w:bCs/>
          <w:szCs w:val="21"/>
        </w:rPr>
        <w:t>10</w:t>
      </w:r>
      <w:r w:rsidRPr="00450603">
        <w:rPr>
          <w:rFonts w:ascii="宋体" w:hAnsi="宋体"/>
          <w:bCs/>
          <w:szCs w:val="21"/>
        </w:rPr>
        <w:t>日内决定是否召集，并书面告知基金托管人。基金管理人决定召集的，应当自出具书面决定之日起</w:t>
      </w:r>
      <w:r w:rsidRPr="00450603">
        <w:rPr>
          <w:rFonts w:ascii="宋体" w:hAnsi="宋体" w:hint="eastAsia"/>
          <w:bCs/>
          <w:szCs w:val="21"/>
        </w:rPr>
        <w:t>60</w:t>
      </w:r>
      <w:r w:rsidRPr="00450603">
        <w:rPr>
          <w:rFonts w:ascii="宋体" w:hAnsi="宋体"/>
          <w:bCs/>
          <w:szCs w:val="21"/>
        </w:rPr>
        <w:t>日内召开；基金管理人决定不召集，基金托管人仍认为有必要召开的，应当由基金托管人自行召集，并自出具书面决定之日起60日内召开并告知基金管理人，基金管理人应当配合。</w:t>
      </w:r>
    </w:p>
    <w:p w14:paraId="28DA62E9" w14:textId="6F36687D" w:rsidR="00505E40" w:rsidRPr="00450603" w:rsidRDefault="00505E40" w:rsidP="00505E40">
      <w:pPr>
        <w:ind w:firstLineChars="200" w:firstLine="480"/>
        <w:rPr>
          <w:rFonts w:ascii="宋体" w:hAnsi="宋体"/>
          <w:bCs/>
          <w:szCs w:val="21"/>
        </w:rPr>
      </w:pPr>
      <w:r w:rsidRPr="00450603">
        <w:rPr>
          <w:rFonts w:ascii="宋体" w:hAnsi="宋体"/>
          <w:bCs/>
          <w:szCs w:val="21"/>
        </w:rPr>
        <w:t>4、代表基金份额</w:t>
      </w:r>
      <w:r w:rsidRPr="00450603">
        <w:rPr>
          <w:rFonts w:ascii="宋体" w:hAnsi="宋体" w:hint="eastAsia"/>
          <w:bCs/>
          <w:szCs w:val="21"/>
        </w:rPr>
        <w:t>10%</w:t>
      </w:r>
      <w:r w:rsidRPr="00450603">
        <w:rPr>
          <w:rFonts w:ascii="宋体" w:hAnsi="宋体"/>
          <w:bCs/>
          <w:szCs w:val="21"/>
        </w:rPr>
        <w:t>以上（含</w:t>
      </w:r>
      <w:r w:rsidRPr="00450603">
        <w:rPr>
          <w:rFonts w:ascii="宋体" w:hAnsi="宋体" w:hint="eastAsia"/>
          <w:bCs/>
          <w:szCs w:val="21"/>
        </w:rPr>
        <w:t>10%</w:t>
      </w:r>
      <w:r w:rsidRPr="00450603">
        <w:rPr>
          <w:rFonts w:ascii="宋体" w:hAnsi="宋体"/>
          <w:bCs/>
          <w:szCs w:val="21"/>
        </w:rPr>
        <w:t>）的基金份额持有人就同一事项书面要求召开基金份额持有人大会，应当向基金管理人提出书面提议。基金管理人应当自收到书面提议之日起</w:t>
      </w:r>
      <w:r w:rsidRPr="00450603">
        <w:rPr>
          <w:rFonts w:ascii="宋体" w:hAnsi="宋体" w:hint="eastAsia"/>
          <w:bCs/>
          <w:szCs w:val="21"/>
        </w:rPr>
        <w:t>10</w:t>
      </w:r>
      <w:r w:rsidRPr="00450603">
        <w:rPr>
          <w:rFonts w:ascii="宋体" w:hAnsi="宋体"/>
          <w:bCs/>
          <w:szCs w:val="21"/>
        </w:rPr>
        <w:t>日内决定是否召集，并书面告知提出提议的基金份额持有人代表和基金托管人。基金管理人决定召集的，应当自出具书面决定之日起</w:t>
      </w:r>
      <w:r w:rsidRPr="00450603">
        <w:rPr>
          <w:rFonts w:ascii="宋体" w:hAnsi="宋体" w:hint="eastAsia"/>
          <w:bCs/>
          <w:szCs w:val="21"/>
        </w:rPr>
        <w:t>60</w:t>
      </w:r>
      <w:r w:rsidRPr="00450603">
        <w:rPr>
          <w:rFonts w:ascii="宋体" w:hAnsi="宋体"/>
          <w:bCs/>
          <w:szCs w:val="21"/>
        </w:rPr>
        <w:t>日内召开；基金管理人决定不召集，代表基金份额</w:t>
      </w:r>
      <w:r w:rsidRPr="00450603">
        <w:rPr>
          <w:rFonts w:ascii="宋体" w:hAnsi="宋体" w:hint="eastAsia"/>
          <w:bCs/>
          <w:szCs w:val="21"/>
        </w:rPr>
        <w:t>10%</w:t>
      </w:r>
      <w:r w:rsidRPr="00450603">
        <w:rPr>
          <w:rFonts w:ascii="宋体" w:hAnsi="宋体"/>
          <w:bCs/>
          <w:szCs w:val="21"/>
        </w:rPr>
        <w:t>以上（含</w:t>
      </w:r>
      <w:r w:rsidRPr="00450603">
        <w:rPr>
          <w:rFonts w:ascii="宋体" w:hAnsi="宋体" w:hint="eastAsia"/>
          <w:bCs/>
          <w:szCs w:val="21"/>
        </w:rPr>
        <w:t>10%</w:t>
      </w:r>
      <w:r w:rsidRPr="00450603">
        <w:rPr>
          <w:rFonts w:ascii="宋体" w:hAnsi="宋体"/>
          <w:bCs/>
          <w:szCs w:val="21"/>
        </w:rPr>
        <w:t>）的基金份额持有人仍认为有必要召开的，应当向基金托管人提出书面提议。基金托管人应当自收到书面提议之日起</w:t>
      </w:r>
      <w:r w:rsidRPr="00450603">
        <w:rPr>
          <w:rFonts w:ascii="宋体" w:hAnsi="宋体" w:hint="eastAsia"/>
          <w:bCs/>
          <w:szCs w:val="21"/>
        </w:rPr>
        <w:t>10</w:t>
      </w:r>
      <w:r w:rsidRPr="00450603">
        <w:rPr>
          <w:rFonts w:ascii="宋体" w:hAnsi="宋体"/>
          <w:bCs/>
          <w:szCs w:val="21"/>
        </w:rPr>
        <w:t>日内决定是否召集，并书面告知提出提议的基金份额持有人代表和基金管理人；基金托管人决定召集的，应当自出具书面决定之日起60日内召开。并告知基金管理人，基金管理人应当配合。</w:t>
      </w:r>
    </w:p>
    <w:p w14:paraId="5D1146E1"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5、代表基金份额</w:t>
      </w:r>
      <w:r w:rsidRPr="00450603">
        <w:rPr>
          <w:rFonts w:ascii="宋体" w:hAnsi="宋体" w:hint="eastAsia"/>
          <w:bCs/>
          <w:szCs w:val="21"/>
        </w:rPr>
        <w:t>10%</w:t>
      </w:r>
      <w:r w:rsidRPr="00450603">
        <w:rPr>
          <w:rFonts w:ascii="宋体" w:hAnsi="宋体"/>
          <w:bCs/>
          <w:szCs w:val="21"/>
        </w:rPr>
        <w:t>以上（含</w:t>
      </w:r>
      <w:r w:rsidRPr="00450603">
        <w:rPr>
          <w:rFonts w:ascii="宋体" w:hAnsi="宋体" w:hint="eastAsia"/>
          <w:bCs/>
          <w:szCs w:val="21"/>
        </w:rPr>
        <w:t>10%</w:t>
      </w:r>
      <w:r w:rsidRPr="00450603">
        <w:rPr>
          <w:rFonts w:ascii="宋体" w:hAnsi="宋体"/>
          <w:bCs/>
          <w:szCs w:val="21"/>
        </w:rPr>
        <w:t>）的基金份额持有人就同一事项要求召开基金份额持有人大会，而基金管理人、基金托管人都不召集的，单独或合计代表基金份额</w:t>
      </w:r>
      <w:r w:rsidRPr="00450603">
        <w:rPr>
          <w:rFonts w:ascii="宋体" w:hAnsi="宋体" w:hint="eastAsia"/>
          <w:bCs/>
          <w:szCs w:val="21"/>
        </w:rPr>
        <w:t>10%</w:t>
      </w:r>
      <w:r w:rsidRPr="00450603">
        <w:rPr>
          <w:rFonts w:ascii="宋体" w:hAnsi="宋体"/>
          <w:bCs/>
          <w:szCs w:val="21"/>
        </w:rPr>
        <w:t>以上（含</w:t>
      </w:r>
      <w:r w:rsidRPr="00450603">
        <w:rPr>
          <w:rFonts w:ascii="宋体" w:hAnsi="宋体" w:hint="eastAsia"/>
          <w:bCs/>
          <w:szCs w:val="21"/>
        </w:rPr>
        <w:t>10%</w:t>
      </w:r>
      <w:r w:rsidRPr="00450603">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7AD91574"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6、基金份额持有人会议的召集人负责选择确定开会时间、地点、方式和权益登记日。</w:t>
      </w:r>
    </w:p>
    <w:p w14:paraId="7518FCAC" w14:textId="71FC69DA" w:rsidR="00505E40" w:rsidRPr="00450603" w:rsidRDefault="00505E40" w:rsidP="00505E40">
      <w:pPr>
        <w:ind w:firstLineChars="200" w:firstLine="480"/>
        <w:rPr>
          <w:rFonts w:ascii="宋体" w:hAnsi="宋体"/>
          <w:bCs/>
          <w:szCs w:val="21"/>
        </w:rPr>
      </w:pPr>
      <w:bookmarkStart w:id="88" w:name="_Toc79392586"/>
      <w:r w:rsidRPr="00450603">
        <w:rPr>
          <w:rFonts w:ascii="宋体" w:hAnsi="宋体" w:hint="eastAsia"/>
          <w:bCs/>
          <w:szCs w:val="21"/>
        </w:rPr>
        <w:t>（</w:t>
      </w:r>
      <w:r w:rsidRPr="00450603">
        <w:rPr>
          <w:rFonts w:ascii="宋体" w:hAnsi="宋体"/>
          <w:bCs/>
          <w:szCs w:val="21"/>
        </w:rPr>
        <w:t>三</w:t>
      </w:r>
      <w:r w:rsidRPr="00450603">
        <w:rPr>
          <w:rFonts w:ascii="宋体" w:hAnsi="宋体" w:hint="eastAsia"/>
          <w:bCs/>
          <w:szCs w:val="21"/>
        </w:rPr>
        <w:t>）</w:t>
      </w:r>
      <w:r w:rsidRPr="00450603">
        <w:rPr>
          <w:rFonts w:ascii="宋体" w:hAnsi="宋体"/>
          <w:bCs/>
          <w:szCs w:val="21"/>
        </w:rPr>
        <w:t>召开基金份额持有人大会的通知时间、通知内容、通知方式</w:t>
      </w:r>
      <w:bookmarkEnd w:id="86"/>
      <w:bookmarkEnd w:id="87"/>
      <w:bookmarkEnd w:id="88"/>
    </w:p>
    <w:p w14:paraId="5AA2444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1、召开基金份额持有人大会，召集人应于会议召开前</w:t>
      </w:r>
      <w:r w:rsidRPr="00450603">
        <w:rPr>
          <w:rFonts w:ascii="宋体" w:hAnsi="宋体" w:hint="eastAsia"/>
          <w:bCs/>
          <w:szCs w:val="21"/>
        </w:rPr>
        <w:t>30</w:t>
      </w:r>
      <w:r w:rsidRPr="00450603">
        <w:rPr>
          <w:rFonts w:ascii="宋体" w:hAnsi="宋体"/>
          <w:bCs/>
          <w:szCs w:val="21"/>
        </w:rPr>
        <w:t>日，在规定媒介公告。基金份额持有人大会通知应至少载明以下内容：</w:t>
      </w:r>
    </w:p>
    <w:p w14:paraId="1E231484"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（1）会议召开的时间、地点和会议形式；</w:t>
      </w:r>
    </w:p>
    <w:p w14:paraId="42D6DDE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（2）会议拟审议的事项、议事程序和表决方式；</w:t>
      </w:r>
    </w:p>
    <w:p w14:paraId="480C9BFF"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（3）有权出席基金份额持有人大会的基金份额持有人的权益登记日；</w:t>
      </w:r>
    </w:p>
    <w:p w14:paraId="26C969BE"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（4）授权委托证明的内容要求（包括但不限于代理人身份，代理权限和代理有效期限等）、送达时间和地点</w:t>
      </w:r>
      <w:r w:rsidRPr="00450603">
        <w:rPr>
          <w:rFonts w:ascii="宋体" w:hAnsi="宋体" w:hint="eastAsia"/>
          <w:bCs/>
          <w:szCs w:val="21"/>
        </w:rPr>
        <w:t>；</w:t>
      </w:r>
    </w:p>
    <w:p w14:paraId="17EA6B47"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（5）会务常设联系人姓名及联系电话；</w:t>
      </w:r>
    </w:p>
    <w:p w14:paraId="172240B0"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（6）出席会议者必须准备的文件和必须履行的手续；</w:t>
      </w:r>
    </w:p>
    <w:p w14:paraId="181854C4"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（7）召集人需要通知的其他事项。</w:t>
      </w:r>
    </w:p>
    <w:p w14:paraId="787898D9"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lastRenderedPageBreak/>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58CBF22"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38D5065" w14:textId="4AD96C7F" w:rsidR="00505E40" w:rsidRPr="00450603" w:rsidRDefault="00505E40" w:rsidP="00505E40">
      <w:pPr>
        <w:ind w:firstLineChars="200" w:firstLine="480"/>
        <w:rPr>
          <w:rFonts w:ascii="宋体" w:hAnsi="宋体"/>
          <w:bCs/>
          <w:szCs w:val="21"/>
        </w:rPr>
      </w:pPr>
      <w:bookmarkStart w:id="89" w:name="_Toc57530246"/>
      <w:bookmarkStart w:id="90" w:name="_Toc79392587"/>
      <w:bookmarkStart w:id="91" w:name="_Toc15641223"/>
      <w:r w:rsidRPr="00450603">
        <w:rPr>
          <w:rFonts w:ascii="宋体" w:hAnsi="宋体" w:hint="eastAsia"/>
          <w:bCs/>
          <w:szCs w:val="21"/>
        </w:rPr>
        <w:t>（</w:t>
      </w:r>
      <w:r w:rsidRPr="00450603">
        <w:rPr>
          <w:rFonts w:ascii="宋体" w:hAnsi="宋体"/>
          <w:bCs/>
          <w:szCs w:val="21"/>
        </w:rPr>
        <w:t>四</w:t>
      </w:r>
      <w:r w:rsidRPr="00450603">
        <w:rPr>
          <w:rFonts w:ascii="宋体" w:hAnsi="宋体" w:hint="eastAsia"/>
          <w:bCs/>
          <w:szCs w:val="21"/>
        </w:rPr>
        <w:t>）</w:t>
      </w:r>
      <w:r w:rsidRPr="00450603">
        <w:rPr>
          <w:rFonts w:ascii="宋体" w:hAnsi="宋体"/>
          <w:bCs/>
          <w:szCs w:val="21"/>
        </w:rPr>
        <w:t>基金份额持有人出席会议的方式</w:t>
      </w:r>
      <w:bookmarkEnd w:id="89"/>
      <w:bookmarkEnd w:id="90"/>
      <w:bookmarkEnd w:id="91"/>
    </w:p>
    <w:p w14:paraId="1F5212C0"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基金份额持有人大会可通过现场开会方式</w:t>
      </w:r>
      <w:r w:rsidRPr="00450603">
        <w:rPr>
          <w:rFonts w:ascii="宋体" w:hAnsi="宋体" w:hint="eastAsia"/>
          <w:bCs/>
          <w:szCs w:val="21"/>
        </w:rPr>
        <w:t>、</w:t>
      </w:r>
      <w:r w:rsidRPr="00450603">
        <w:rPr>
          <w:rFonts w:ascii="宋体" w:hAnsi="宋体"/>
          <w:bCs/>
          <w:szCs w:val="21"/>
        </w:rPr>
        <w:t>通讯开会方式</w:t>
      </w:r>
      <w:r w:rsidRPr="00450603">
        <w:rPr>
          <w:rFonts w:ascii="宋体" w:hAnsi="宋体" w:hint="eastAsia"/>
          <w:bCs/>
          <w:szCs w:val="21"/>
        </w:rPr>
        <w:t>或法律法规</w:t>
      </w:r>
      <w:r w:rsidRPr="00450603">
        <w:rPr>
          <w:rFonts w:ascii="宋体" w:hAnsi="宋体"/>
          <w:bCs/>
          <w:szCs w:val="21"/>
        </w:rPr>
        <w:t>、</w:t>
      </w:r>
      <w:r w:rsidRPr="00450603">
        <w:rPr>
          <w:rFonts w:ascii="宋体" w:hAnsi="宋体" w:hint="eastAsia"/>
          <w:bCs/>
          <w:szCs w:val="21"/>
        </w:rPr>
        <w:t>监管</w:t>
      </w:r>
      <w:r w:rsidRPr="00450603">
        <w:rPr>
          <w:rFonts w:ascii="宋体" w:hAnsi="宋体"/>
          <w:bCs/>
          <w:szCs w:val="21"/>
        </w:rPr>
        <w:t>机构</w:t>
      </w:r>
      <w:r w:rsidRPr="00450603">
        <w:rPr>
          <w:rFonts w:ascii="宋体" w:hAnsi="宋体" w:hint="eastAsia"/>
          <w:bCs/>
          <w:szCs w:val="21"/>
        </w:rPr>
        <w:t>允许的其他方式</w:t>
      </w:r>
      <w:r w:rsidRPr="00450603">
        <w:rPr>
          <w:rFonts w:ascii="宋体" w:hAnsi="宋体"/>
          <w:bCs/>
          <w:szCs w:val="21"/>
        </w:rPr>
        <w:t>召开，会议的召开方式由会议召集人确定。</w:t>
      </w:r>
    </w:p>
    <w:p w14:paraId="2AA62458"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2CD2095"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67BB16"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（2）经核对，汇总到会者出示的在权益登记日持有基金份额的凭证显示，有效的基金份额不少于本基金在权益登记日基金总份额的</w:t>
      </w:r>
      <w:r w:rsidRPr="00450603">
        <w:rPr>
          <w:rFonts w:ascii="宋体" w:hAnsi="宋体" w:hint="eastAsia"/>
          <w:bCs/>
          <w:szCs w:val="21"/>
        </w:rPr>
        <w:t>二分之一</w:t>
      </w:r>
      <w:r w:rsidRPr="00450603">
        <w:rPr>
          <w:rFonts w:ascii="宋体" w:hAnsi="宋体"/>
          <w:bCs/>
          <w:szCs w:val="21"/>
        </w:rPr>
        <w:t>（含</w:t>
      </w:r>
      <w:r w:rsidRPr="00450603">
        <w:rPr>
          <w:rFonts w:ascii="宋体" w:hAnsi="宋体" w:hint="eastAsia"/>
          <w:bCs/>
          <w:szCs w:val="21"/>
        </w:rPr>
        <w:t>二分之一</w:t>
      </w:r>
      <w:r w:rsidRPr="00450603">
        <w:rPr>
          <w:rFonts w:ascii="宋体" w:hAnsi="宋体"/>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081155A"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2、通讯开会。通讯开会系指基金份额持有人将其对表决事项的投票以书面形式</w:t>
      </w:r>
      <w:r w:rsidRPr="00450603">
        <w:rPr>
          <w:rFonts w:ascii="宋体" w:hAnsi="宋体" w:hint="eastAsia"/>
          <w:bCs/>
          <w:szCs w:val="21"/>
        </w:rPr>
        <w:t>或基金合同约定的其他方式</w:t>
      </w:r>
      <w:r w:rsidRPr="00450603">
        <w:rPr>
          <w:rFonts w:ascii="宋体" w:hAnsi="宋体"/>
          <w:bCs/>
          <w:szCs w:val="21"/>
        </w:rPr>
        <w:t>在表决</w:t>
      </w:r>
      <w:r w:rsidRPr="00450603">
        <w:rPr>
          <w:rFonts w:ascii="宋体" w:hAnsi="宋体" w:hint="eastAsia"/>
          <w:bCs/>
          <w:szCs w:val="21"/>
        </w:rPr>
        <w:t>截止</w:t>
      </w:r>
      <w:r w:rsidRPr="00450603">
        <w:rPr>
          <w:rFonts w:ascii="宋体" w:hAnsi="宋体"/>
          <w:bCs/>
          <w:szCs w:val="21"/>
        </w:rPr>
        <w:t>日以前送达至召集人指定的地址。通讯开会应以书面方式</w:t>
      </w:r>
      <w:r w:rsidRPr="00450603">
        <w:rPr>
          <w:rFonts w:ascii="宋体" w:hAnsi="宋体" w:hint="eastAsia"/>
          <w:bCs/>
          <w:szCs w:val="21"/>
        </w:rPr>
        <w:t>或基金合同约定的其他</w:t>
      </w:r>
      <w:r w:rsidRPr="00450603">
        <w:rPr>
          <w:rFonts w:ascii="宋体" w:hAnsi="宋体"/>
          <w:bCs/>
          <w:szCs w:val="21"/>
        </w:rPr>
        <w:t>方式进行表决。</w:t>
      </w:r>
    </w:p>
    <w:p w14:paraId="231D2026"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在同时符合以下条件时，通讯开会的方式视为有效：</w:t>
      </w:r>
    </w:p>
    <w:p w14:paraId="2F670E6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（1）会议召集人按《基金合同》约定公布会议通知后，在</w:t>
      </w:r>
      <w:r w:rsidRPr="00450603">
        <w:rPr>
          <w:rFonts w:ascii="宋体" w:hAnsi="宋体" w:hint="eastAsia"/>
          <w:bCs/>
          <w:szCs w:val="21"/>
        </w:rPr>
        <w:t>2</w:t>
      </w:r>
      <w:r w:rsidRPr="00450603">
        <w:rPr>
          <w:rFonts w:ascii="宋体" w:hAnsi="宋体"/>
          <w:bCs/>
          <w:szCs w:val="21"/>
        </w:rPr>
        <w:t>个工作日内连续公布相关提</w:t>
      </w:r>
      <w:r w:rsidRPr="00450603">
        <w:rPr>
          <w:rFonts w:ascii="宋体" w:hAnsi="宋体"/>
          <w:bCs/>
          <w:szCs w:val="21"/>
        </w:rPr>
        <w:lastRenderedPageBreak/>
        <w:t>示性公告；</w:t>
      </w:r>
    </w:p>
    <w:p w14:paraId="1FA11D0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（2）召集人按基金合同</w:t>
      </w:r>
      <w:r w:rsidRPr="00450603">
        <w:rPr>
          <w:rFonts w:ascii="宋体" w:hAnsi="宋体" w:hint="eastAsia"/>
          <w:bCs/>
          <w:szCs w:val="21"/>
        </w:rPr>
        <w:t>约</w:t>
      </w:r>
      <w:r w:rsidRPr="00450603">
        <w:rPr>
          <w:rFonts w:ascii="宋体" w:hAnsi="宋体"/>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2E45112"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（3）本人直接出具书面意见或授权他人代表出具书面意见的，基金份额持有人所持有的基金份额不小于在权益登记日基金总份额的</w:t>
      </w:r>
      <w:r w:rsidRPr="00450603">
        <w:rPr>
          <w:rFonts w:ascii="宋体" w:hAnsi="宋体" w:hint="eastAsia"/>
          <w:bCs/>
          <w:szCs w:val="21"/>
        </w:rPr>
        <w:t>二分之一</w:t>
      </w:r>
      <w:r w:rsidRPr="00450603">
        <w:rPr>
          <w:rFonts w:ascii="宋体" w:hAnsi="宋体"/>
          <w:bCs/>
          <w:szCs w:val="21"/>
        </w:rPr>
        <w:t>（含</w:t>
      </w:r>
      <w:r w:rsidRPr="00450603">
        <w:rPr>
          <w:rFonts w:ascii="宋体" w:hAnsi="宋体" w:hint="eastAsia"/>
          <w:bCs/>
          <w:szCs w:val="21"/>
        </w:rPr>
        <w:t>二分之一</w:t>
      </w:r>
      <w:r w:rsidRPr="00450603">
        <w:rPr>
          <w:rFonts w:ascii="宋体" w:hAnsi="宋体"/>
          <w:bCs/>
          <w:szCs w:val="21"/>
        </w:rPr>
        <w:t>）；</w:t>
      </w:r>
      <w:r w:rsidRPr="00450603">
        <w:rPr>
          <w:rFonts w:ascii="宋体" w:hAnsi="宋体" w:hint="eastAsia"/>
          <w:bCs/>
          <w:szCs w:val="21"/>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sidRPr="00450603">
        <w:rPr>
          <w:rFonts w:ascii="宋体" w:hAnsi="宋体"/>
          <w:bCs/>
          <w:szCs w:val="21"/>
        </w:rPr>
        <w:t>；</w:t>
      </w:r>
    </w:p>
    <w:p w14:paraId="0C06CEBF"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450603">
        <w:rPr>
          <w:rFonts w:ascii="宋体" w:hAnsi="宋体" w:hint="eastAsia"/>
          <w:bCs/>
          <w:szCs w:val="21"/>
        </w:rPr>
        <w:t>。</w:t>
      </w:r>
    </w:p>
    <w:p w14:paraId="7C36397F"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3、</w:t>
      </w:r>
      <w:r w:rsidRPr="00450603">
        <w:rPr>
          <w:rFonts w:ascii="宋体" w:hAnsi="宋体" w:hint="eastAsia"/>
          <w:bCs/>
          <w:szCs w:val="21"/>
        </w:rPr>
        <w:t>在法律法规及监管机构允许的前提下，</w:t>
      </w:r>
      <w:r w:rsidRPr="00450603">
        <w:rPr>
          <w:rFonts w:ascii="宋体" w:hAnsi="宋体"/>
          <w:bCs/>
          <w:szCs w:val="21"/>
        </w:rPr>
        <w:t>基金份额持有人大会可通过网络、电话或其他方式召开，基金份额持有人可以采用书面、网络、电话、短信或其他方式进行表决，具体方式由会议召集人确定并在会议通知中列明。</w:t>
      </w:r>
    </w:p>
    <w:p w14:paraId="4748B23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4、基金份额持有人授权他人代为出席会议并表决的，</w:t>
      </w:r>
      <w:r w:rsidRPr="00450603">
        <w:rPr>
          <w:rFonts w:ascii="宋体" w:hAnsi="宋体" w:hint="eastAsia"/>
          <w:bCs/>
          <w:szCs w:val="21"/>
        </w:rPr>
        <w:t>在法律法规及监管机构允许的前提下，</w:t>
      </w:r>
      <w:r w:rsidRPr="00450603">
        <w:rPr>
          <w:rFonts w:ascii="宋体" w:hAnsi="宋体"/>
          <w:bCs/>
          <w:szCs w:val="21"/>
        </w:rPr>
        <w:t>授权方式可以采用书面、网络、电话、短信或其他方式，具体方式在会议通知中列明。</w:t>
      </w:r>
    </w:p>
    <w:p w14:paraId="4AEABB7B" w14:textId="418149BA" w:rsidR="00505E40" w:rsidRPr="00450603" w:rsidRDefault="00505E40" w:rsidP="00505E40">
      <w:pPr>
        <w:ind w:firstLineChars="200" w:firstLine="480"/>
        <w:rPr>
          <w:rFonts w:ascii="宋体" w:hAnsi="宋体"/>
          <w:bCs/>
          <w:szCs w:val="21"/>
        </w:rPr>
      </w:pPr>
      <w:bookmarkStart w:id="92" w:name="_Toc79392588"/>
      <w:bookmarkStart w:id="93" w:name="_Toc57530247"/>
      <w:bookmarkStart w:id="94" w:name="_Toc15641224"/>
      <w:r w:rsidRPr="00450603">
        <w:rPr>
          <w:rFonts w:ascii="宋体" w:hAnsi="宋体" w:hint="eastAsia"/>
          <w:bCs/>
          <w:szCs w:val="21"/>
        </w:rPr>
        <w:t>（</w:t>
      </w:r>
      <w:r w:rsidRPr="00450603">
        <w:rPr>
          <w:rFonts w:ascii="宋体" w:hAnsi="宋体"/>
          <w:bCs/>
          <w:szCs w:val="21"/>
        </w:rPr>
        <w:t>五</w:t>
      </w:r>
      <w:r w:rsidRPr="00450603">
        <w:rPr>
          <w:rFonts w:ascii="宋体" w:hAnsi="宋体" w:hint="eastAsia"/>
          <w:bCs/>
          <w:szCs w:val="21"/>
        </w:rPr>
        <w:t>）</w:t>
      </w:r>
      <w:r w:rsidRPr="00450603">
        <w:rPr>
          <w:rFonts w:ascii="宋体" w:hAnsi="宋体"/>
          <w:bCs/>
          <w:szCs w:val="21"/>
        </w:rPr>
        <w:t>议事内容与程序</w:t>
      </w:r>
      <w:bookmarkEnd w:id="92"/>
      <w:bookmarkEnd w:id="93"/>
      <w:bookmarkEnd w:id="94"/>
    </w:p>
    <w:p w14:paraId="2A27380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1、议事内容及提案权</w:t>
      </w:r>
    </w:p>
    <w:p w14:paraId="3D9E0072"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83F851"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基金份额持有人大会的召集人发出召集会议的通知后，对原有提案的修改应当在基金份额持有人大会召开前及时公告。</w:t>
      </w:r>
    </w:p>
    <w:p w14:paraId="6EDA32A2"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lastRenderedPageBreak/>
        <w:t>基金份额持有人大会不得对未事先公告的议事内容进行表决。</w:t>
      </w:r>
    </w:p>
    <w:p w14:paraId="43D570C1"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2、议事程序</w:t>
      </w:r>
    </w:p>
    <w:p w14:paraId="6E537859"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（1）现场开会</w:t>
      </w:r>
    </w:p>
    <w:p w14:paraId="133CDF2D"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0603">
        <w:rPr>
          <w:rFonts w:ascii="宋体" w:hAnsi="宋体" w:hint="eastAsia"/>
          <w:bCs/>
          <w:szCs w:val="21"/>
        </w:rPr>
        <w:t>50%</w:t>
      </w:r>
      <w:r w:rsidRPr="00450603">
        <w:rPr>
          <w:rFonts w:ascii="宋体" w:hAnsi="宋体"/>
          <w:bCs/>
          <w:szCs w:val="21"/>
        </w:rPr>
        <w:t>以上（含</w:t>
      </w:r>
      <w:r w:rsidRPr="00450603">
        <w:rPr>
          <w:rFonts w:ascii="宋体" w:hAnsi="宋体" w:hint="eastAsia"/>
          <w:bCs/>
          <w:szCs w:val="21"/>
        </w:rPr>
        <w:t>50%</w:t>
      </w:r>
      <w:r w:rsidRPr="00450603">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214A8A1B"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43A0EF99"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（2）通讯开会</w:t>
      </w:r>
    </w:p>
    <w:p w14:paraId="1014867E"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在通讯开会的情况下，首先由召集人提前</w:t>
      </w:r>
      <w:r w:rsidRPr="00450603">
        <w:rPr>
          <w:rFonts w:ascii="宋体" w:hAnsi="宋体" w:hint="eastAsia"/>
          <w:bCs/>
          <w:szCs w:val="21"/>
        </w:rPr>
        <w:t>30</w:t>
      </w:r>
      <w:r w:rsidRPr="00450603">
        <w:rPr>
          <w:rFonts w:ascii="宋体" w:hAnsi="宋体"/>
          <w:bCs/>
          <w:szCs w:val="21"/>
        </w:rPr>
        <w:t>日公布提案，在所通知的表决截止日期后</w:t>
      </w:r>
      <w:r w:rsidRPr="00450603">
        <w:rPr>
          <w:rFonts w:ascii="宋体" w:hAnsi="宋体" w:hint="eastAsia"/>
          <w:bCs/>
          <w:szCs w:val="21"/>
        </w:rPr>
        <w:t>2</w:t>
      </w:r>
      <w:r w:rsidRPr="00450603">
        <w:rPr>
          <w:rFonts w:ascii="宋体" w:hAnsi="宋体"/>
          <w:bCs/>
          <w:szCs w:val="21"/>
        </w:rPr>
        <w:t>个工作日内在公证机关监督下由召集人统计全部有效表决，在公证机关监督下形成决议。</w:t>
      </w:r>
    </w:p>
    <w:p w14:paraId="7E78554E" w14:textId="53AD5793" w:rsidR="00505E40" w:rsidRPr="00450603" w:rsidRDefault="00505E40" w:rsidP="00505E40">
      <w:pPr>
        <w:ind w:firstLineChars="200" w:firstLine="480"/>
        <w:rPr>
          <w:rFonts w:ascii="宋体" w:hAnsi="宋体"/>
          <w:bCs/>
          <w:szCs w:val="21"/>
        </w:rPr>
      </w:pPr>
      <w:bookmarkStart w:id="95" w:name="_Toc15641225"/>
      <w:bookmarkStart w:id="96" w:name="_Toc79392589"/>
      <w:bookmarkStart w:id="97" w:name="_Toc57530248"/>
      <w:r w:rsidRPr="00450603">
        <w:rPr>
          <w:rFonts w:ascii="宋体" w:hAnsi="宋体" w:hint="eastAsia"/>
          <w:bCs/>
          <w:szCs w:val="21"/>
        </w:rPr>
        <w:t>（</w:t>
      </w:r>
      <w:r w:rsidRPr="00450603">
        <w:rPr>
          <w:rFonts w:ascii="宋体" w:hAnsi="宋体"/>
          <w:bCs/>
          <w:szCs w:val="21"/>
        </w:rPr>
        <w:t>六</w:t>
      </w:r>
      <w:r w:rsidRPr="00450603">
        <w:rPr>
          <w:rFonts w:ascii="宋体" w:hAnsi="宋体" w:hint="eastAsia"/>
          <w:bCs/>
          <w:szCs w:val="21"/>
        </w:rPr>
        <w:t>）</w:t>
      </w:r>
      <w:r w:rsidRPr="00450603">
        <w:rPr>
          <w:rFonts w:ascii="宋体" w:hAnsi="宋体"/>
          <w:bCs/>
          <w:szCs w:val="21"/>
        </w:rPr>
        <w:t>表决</w:t>
      </w:r>
      <w:bookmarkEnd w:id="95"/>
      <w:bookmarkEnd w:id="96"/>
      <w:bookmarkEnd w:id="97"/>
    </w:p>
    <w:p w14:paraId="696D80C1"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基金份额持有人所持每份基金份额有一票表决权。</w:t>
      </w:r>
    </w:p>
    <w:p w14:paraId="28F149DA"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基金份额持有人大会决议分为一般决议和特别决议：</w:t>
      </w:r>
    </w:p>
    <w:p w14:paraId="4BAAEC96"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1、一般决议，一般决议须经参加大会的基金份额持有人或其代理人所持表决权的</w:t>
      </w:r>
      <w:r w:rsidRPr="00450603">
        <w:rPr>
          <w:rFonts w:ascii="宋体" w:hAnsi="宋体" w:hint="eastAsia"/>
          <w:bCs/>
          <w:szCs w:val="21"/>
        </w:rPr>
        <w:t>二分之一</w:t>
      </w:r>
      <w:r w:rsidRPr="00450603">
        <w:rPr>
          <w:rFonts w:ascii="宋体" w:hAnsi="宋体"/>
          <w:bCs/>
          <w:szCs w:val="21"/>
        </w:rPr>
        <w:t>以上（含</w:t>
      </w:r>
      <w:r w:rsidRPr="00450603">
        <w:rPr>
          <w:rFonts w:ascii="宋体" w:hAnsi="宋体" w:hint="eastAsia"/>
          <w:bCs/>
          <w:szCs w:val="21"/>
        </w:rPr>
        <w:t>二分之一</w:t>
      </w:r>
      <w:r w:rsidRPr="00450603">
        <w:rPr>
          <w:rFonts w:ascii="宋体" w:hAnsi="宋体"/>
          <w:bCs/>
          <w:szCs w:val="21"/>
        </w:rPr>
        <w:t>）通过方为有效；除下列第2项所规定的须以特别决议通过事项以外的其他事项均以一般决议的方式通过。</w:t>
      </w:r>
    </w:p>
    <w:p w14:paraId="77431FC3"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2、特别决议，特别决议应当经参加大会的基金份额持有人或其代理人所持表决权的</w:t>
      </w:r>
      <w:r w:rsidRPr="00450603">
        <w:rPr>
          <w:rFonts w:ascii="宋体" w:hAnsi="宋体" w:hint="eastAsia"/>
          <w:bCs/>
          <w:szCs w:val="21"/>
        </w:rPr>
        <w:t>三分之二</w:t>
      </w:r>
      <w:r w:rsidRPr="00450603">
        <w:rPr>
          <w:rFonts w:ascii="宋体" w:hAnsi="宋体"/>
          <w:bCs/>
          <w:szCs w:val="21"/>
        </w:rPr>
        <w:t>以上（含</w:t>
      </w:r>
      <w:r w:rsidRPr="00450603">
        <w:rPr>
          <w:rFonts w:ascii="宋体" w:hAnsi="宋体" w:hint="eastAsia"/>
          <w:bCs/>
          <w:szCs w:val="21"/>
        </w:rPr>
        <w:t>三分之二</w:t>
      </w:r>
      <w:r w:rsidRPr="00450603">
        <w:rPr>
          <w:rFonts w:ascii="宋体" w:hAnsi="宋体"/>
          <w:bCs/>
          <w:szCs w:val="21"/>
        </w:rPr>
        <w:t>）通过方可做出。</w:t>
      </w:r>
      <w:r w:rsidRPr="00450603">
        <w:rPr>
          <w:rFonts w:ascii="宋体" w:hAnsi="宋体" w:hint="eastAsia"/>
          <w:bCs/>
          <w:szCs w:val="21"/>
        </w:rPr>
        <w:t>除基金合同另有约定外，</w:t>
      </w:r>
      <w:r w:rsidRPr="00450603">
        <w:rPr>
          <w:rFonts w:ascii="宋体" w:hAnsi="宋体"/>
          <w:bCs/>
          <w:szCs w:val="21"/>
        </w:rPr>
        <w:t>转换基金运作方式、更换基金管理人或者基金托管人、终止《基金合同》</w:t>
      </w:r>
      <w:r w:rsidRPr="00450603">
        <w:rPr>
          <w:rFonts w:ascii="宋体" w:hAnsi="宋体" w:hint="eastAsia"/>
          <w:bCs/>
          <w:szCs w:val="21"/>
        </w:rPr>
        <w:t>、</w:t>
      </w:r>
      <w:r w:rsidRPr="00450603">
        <w:rPr>
          <w:rFonts w:ascii="宋体" w:hAnsi="宋体"/>
          <w:bCs/>
          <w:szCs w:val="21"/>
        </w:rPr>
        <w:t>本基金</w:t>
      </w:r>
      <w:r w:rsidRPr="00450603">
        <w:rPr>
          <w:rFonts w:ascii="宋体" w:hAnsi="宋体" w:hint="eastAsia"/>
          <w:bCs/>
          <w:szCs w:val="21"/>
        </w:rPr>
        <w:t>与其他基金合并</w:t>
      </w:r>
      <w:r w:rsidRPr="00450603">
        <w:rPr>
          <w:rFonts w:ascii="宋体" w:hAnsi="宋体"/>
          <w:bCs/>
          <w:szCs w:val="21"/>
        </w:rPr>
        <w:t>以特别决议通过方为有效。</w:t>
      </w:r>
    </w:p>
    <w:p w14:paraId="652683E8"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基金份额持有人大会采取记名方式进行投票表决。</w:t>
      </w:r>
    </w:p>
    <w:p w14:paraId="119F5618"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采取通讯方式进行表决时，除非在计票时有充分的相反证据证明，否则提交符合会议通知中规定的确认投资者身份文件的表决视为有效出席的投资者，表面符合会议通知规定的书</w:t>
      </w:r>
      <w:r w:rsidRPr="00450603">
        <w:rPr>
          <w:rFonts w:ascii="宋体" w:hAnsi="宋体"/>
          <w:bCs/>
          <w:szCs w:val="21"/>
        </w:rPr>
        <w:lastRenderedPageBreak/>
        <w:t>面表决意见视为有效表决，表决意见模糊不清或相互矛盾的视为弃权表决，但应当计入出具书面意见的基金份额持有人所代表的基金份额总数。</w:t>
      </w:r>
    </w:p>
    <w:p w14:paraId="28B67F08"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基金份额持有人大会的各项提案或同一项提案内并列的各项议题应当分开审议、逐项表决。</w:t>
      </w:r>
    </w:p>
    <w:p w14:paraId="7C34251A" w14:textId="5BA5F699" w:rsidR="00505E40" w:rsidRPr="00450603" w:rsidRDefault="00505E40" w:rsidP="00505E40">
      <w:pPr>
        <w:ind w:firstLineChars="200" w:firstLine="480"/>
        <w:rPr>
          <w:rFonts w:ascii="宋体" w:hAnsi="宋体"/>
          <w:bCs/>
          <w:szCs w:val="21"/>
        </w:rPr>
      </w:pPr>
      <w:bookmarkStart w:id="98" w:name="_Toc15641226"/>
      <w:bookmarkStart w:id="99" w:name="_Toc57530249"/>
      <w:bookmarkStart w:id="100" w:name="_Toc79392590"/>
      <w:r w:rsidRPr="00450603">
        <w:rPr>
          <w:rFonts w:ascii="宋体" w:hAnsi="宋体" w:hint="eastAsia"/>
          <w:bCs/>
          <w:szCs w:val="21"/>
        </w:rPr>
        <w:t>（</w:t>
      </w:r>
      <w:r w:rsidRPr="00450603">
        <w:rPr>
          <w:rFonts w:ascii="宋体" w:hAnsi="宋体"/>
          <w:bCs/>
          <w:szCs w:val="21"/>
        </w:rPr>
        <w:t>七</w:t>
      </w:r>
      <w:r w:rsidRPr="00450603">
        <w:rPr>
          <w:rFonts w:ascii="宋体" w:hAnsi="宋体" w:hint="eastAsia"/>
          <w:bCs/>
          <w:szCs w:val="21"/>
        </w:rPr>
        <w:t>）</w:t>
      </w:r>
      <w:r w:rsidRPr="00450603">
        <w:rPr>
          <w:rFonts w:ascii="宋体" w:hAnsi="宋体"/>
          <w:bCs/>
          <w:szCs w:val="21"/>
        </w:rPr>
        <w:t>计票</w:t>
      </w:r>
      <w:bookmarkEnd w:id="98"/>
      <w:bookmarkEnd w:id="99"/>
      <w:bookmarkEnd w:id="100"/>
    </w:p>
    <w:p w14:paraId="7780566B"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1、现场开会</w:t>
      </w:r>
    </w:p>
    <w:p w14:paraId="1180505E"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297E59E"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（2）监票人应当在基金份额持有人表决后立即进行清点并由大会主持人当场公布计票结果。</w:t>
      </w:r>
    </w:p>
    <w:p w14:paraId="18508C1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51BBA01"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（4）计票过程应由公证机关予以公证，基金管理人或基金托管人拒不出席大会的，不影响计票的效力。</w:t>
      </w:r>
    </w:p>
    <w:p w14:paraId="73BBB32B"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2、通讯开会</w:t>
      </w:r>
    </w:p>
    <w:p w14:paraId="02D56DAA"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01" w:name="_Toc79392591"/>
      <w:bookmarkStart w:id="102" w:name="_Toc57530250"/>
      <w:bookmarkStart w:id="103" w:name="_Toc15641227"/>
      <w:r w:rsidRPr="00450603">
        <w:rPr>
          <w:rFonts w:ascii="宋体" w:hAnsi="宋体"/>
          <w:bCs/>
          <w:szCs w:val="21"/>
        </w:rPr>
        <w:t>。基金管理人或基金托管人拒派代表对书面表决意见的计票进行监督的，不影响计票和表决结果。</w:t>
      </w:r>
    </w:p>
    <w:p w14:paraId="50DCBBBE" w14:textId="18A4452D" w:rsidR="00505E40" w:rsidRPr="00450603" w:rsidRDefault="00505E40" w:rsidP="00505E40">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八</w:t>
      </w:r>
      <w:r w:rsidRPr="00450603">
        <w:rPr>
          <w:rFonts w:ascii="宋体" w:hAnsi="宋体" w:hint="eastAsia"/>
          <w:bCs/>
          <w:szCs w:val="21"/>
        </w:rPr>
        <w:t>）</w:t>
      </w:r>
      <w:r w:rsidRPr="00450603">
        <w:rPr>
          <w:rFonts w:ascii="宋体" w:hAnsi="宋体"/>
          <w:bCs/>
          <w:szCs w:val="21"/>
        </w:rPr>
        <w:t>生效与公告</w:t>
      </w:r>
      <w:bookmarkEnd w:id="101"/>
      <w:bookmarkEnd w:id="102"/>
      <w:bookmarkEnd w:id="103"/>
    </w:p>
    <w:p w14:paraId="3F1B4F94"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基金份额持有人大会的决议，召集人应当自通过之日起</w:t>
      </w:r>
      <w:r w:rsidRPr="00450603">
        <w:rPr>
          <w:rFonts w:ascii="宋体" w:hAnsi="宋体" w:hint="eastAsia"/>
          <w:bCs/>
          <w:szCs w:val="21"/>
        </w:rPr>
        <w:t>5</w:t>
      </w:r>
      <w:r w:rsidRPr="00450603">
        <w:rPr>
          <w:rFonts w:ascii="宋体" w:hAnsi="宋体"/>
          <w:bCs/>
          <w:szCs w:val="21"/>
        </w:rPr>
        <w:t>日内报中国证监会备案。</w:t>
      </w:r>
    </w:p>
    <w:p w14:paraId="15C8AC4C"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基金份额持有人大会的决议自</w:t>
      </w:r>
      <w:r w:rsidRPr="00450603">
        <w:rPr>
          <w:rFonts w:ascii="宋体" w:hAnsi="宋体" w:hint="eastAsia"/>
          <w:bCs/>
          <w:szCs w:val="21"/>
        </w:rPr>
        <w:t>表决通过</w:t>
      </w:r>
      <w:r w:rsidRPr="00450603">
        <w:rPr>
          <w:rFonts w:ascii="宋体" w:hAnsi="宋体"/>
          <w:bCs/>
          <w:szCs w:val="21"/>
        </w:rPr>
        <w:t>之日起生效。</w:t>
      </w:r>
    </w:p>
    <w:p w14:paraId="4E8696AE"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基金份额持有人大会决议自生效之日起</w:t>
      </w:r>
      <w:r w:rsidRPr="00450603">
        <w:rPr>
          <w:rFonts w:ascii="宋体" w:hAnsi="宋体" w:hint="eastAsia"/>
          <w:bCs/>
          <w:szCs w:val="21"/>
        </w:rPr>
        <w:t>2</w:t>
      </w:r>
      <w:r w:rsidRPr="00450603">
        <w:rPr>
          <w:rFonts w:ascii="宋体" w:hAnsi="宋体"/>
          <w:bCs/>
          <w:szCs w:val="21"/>
        </w:rPr>
        <w:t>日内在</w:t>
      </w:r>
      <w:r w:rsidRPr="00450603">
        <w:rPr>
          <w:rFonts w:ascii="宋体" w:hAnsi="宋体" w:hint="eastAsia"/>
          <w:bCs/>
          <w:szCs w:val="21"/>
        </w:rPr>
        <w:t>规定媒介</w:t>
      </w:r>
      <w:r w:rsidRPr="00450603">
        <w:rPr>
          <w:rFonts w:ascii="宋体" w:hAnsi="宋体"/>
          <w:bCs/>
          <w:szCs w:val="21"/>
        </w:rPr>
        <w:t>上公告。</w:t>
      </w:r>
      <w:bookmarkStart w:id="104" w:name="_Hlt88820702"/>
      <w:bookmarkEnd w:id="104"/>
      <w:r w:rsidRPr="00450603">
        <w:rPr>
          <w:rFonts w:ascii="宋体" w:hAnsi="宋体"/>
          <w:bCs/>
          <w:szCs w:val="21"/>
        </w:rPr>
        <w:t>如果采用通讯方式进行表决，在公告基金份额持有人大会决议时，必须将公证书全文、公证机构、公证员姓名等</w:t>
      </w:r>
      <w:r w:rsidRPr="00450603">
        <w:rPr>
          <w:rFonts w:ascii="宋体" w:hAnsi="宋体"/>
          <w:bCs/>
          <w:szCs w:val="21"/>
        </w:rPr>
        <w:lastRenderedPageBreak/>
        <w:t>一同公告。</w:t>
      </w:r>
    </w:p>
    <w:p w14:paraId="1C4F7E75" w14:textId="77777777" w:rsidR="00505E40" w:rsidRPr="00450603" w:rsidRDefault="00505E40" w:rsidP="00505E40">
      <w:pPr>
        <w:ind w:firstLineChars="200" w:firstLine="480"/>
        <w:rPr>
          <w:rFonts w:ascii="宋体" w:hAnsi="宋体"/>
          <w:bCs/>
          <w:szCs w:val="21"/>
        </w:rPr>
      </w:pPr>
      <w:r w:rsidRPr="00450603">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30B321E6" w14:textId="38EED8EE" w:rsidR="00505E40" w:rsidRPr="00450603" w:rsidRDefault="00505E40" w:rsidP="00505E40">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九</w:t>
      </w:r>
      <w:r w:rsidRPr="00450603">
        <w:rPr>
          <w:rFonts w:ascii="宋体" w:hAnsi="宋体" w:hint="eastAsia"/>
          <w:bCs/>
          <w:szCs w:val="21"/>
        </w:rPr>
        <w:t>）</w:t>
      </w:r>
      <w:r w:rsidRPr="00450603">
        <w:rPr>
          <w:rFonts w:ascii="宋体" w:hAnsi="宋体"/>
          <w:bCs/>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D57DFF1" w14:textId="77777777" w:rsidR="005F7811" w:rsidRPr="00450603" w:rsidRDefault="005F7811" w:rsidP="00141ABF">
      <w:pPr>
        <w:ind w:firstLineChars="200" w:firstLine="480"/>
        <w:rPr>
          <w:szCs w:val="21"/>
        </w:rPr>
      </w:pPr>
    </w:p>
    <w:p w14:paraId="4F36E317" w14:textId="77777777" w:rsidR="00781C80" w:rsidRPr="00450603" w:rsidRDefault="00781C80" w:rsidP="00141ABF">
      <w:pPr>
        <w:ind w:firstLineChars="200" w:firstLine="482"/>
        <w:rPr>
          <w:rFonts w:ascii="宋体" w:hAnsi="宋体"/>
          <w:b/>
          <w:bCs/>
          <w:kern w:val="0"/>
          <w:szCs w:val="20"/>
        </w:rPr>
      </w:pPr>
      <w:r w:rsidRPr="00450603">
        <w:rPr>
          <w:rFonts w:ascii="宋体" w:hAnsi="宋体" w:hint="eastAsia"/>
          <w:b/>
          <w:bCs/>
          <w:kern w:val="0"/>
          <w:szCs w:val="20"/>
        </w:rPr>
        <w:t>三、基金合同的变更、终止与基金财产的清算</w:t>
      </w:r>
    </w:p>
    <w:p w14:paraId="2D044D47" w14:textId="24920429" w:rsidR="001873BA" w:rsidRPr="00450603" w:rsidRDefault="001873BA" w:rsidP="001873BA">
      <w:pPr>
        <w:ind w:firstLineChars="200" w:firstLine="480"/>
        <w:rPr>
          <w:rFonts w:ascii="宋体" w:hAnsi="宋体"/>
          <w:bCs/>
          <w:szCs w:val="21"/>
        </w:rPr>
      </w:pPr>
      <w:bookmarkStart w:id="105" w:name="_Toc79392639"/>
      <w:r w:rsidRPr="00450603">
        <w:rPr>
          <w:rFonts w:ascii="宋体" w:hAnsi="宋体" w:hint="eastAsia"/>
          <w:bCs/>
          <w:szCs w:val="21"/>
        </w:rPr>
        <w:t>（</w:t>
      </w:r>
      <w:r w:rsidRPr="00450603">
        <w:rPr>
          <w:rFonts w:ascii="宋体" w:hAnsi="宋体"/>
          <w:bCs/>
          <w:szCs w:val="21"/>
        </w:rPr>
        <w:t>一</w:t>
      </w:r>
      <w:r w:rsidRPr="00450603">
        <w:rPr>
          <w:rFonts w:ascii="宋体" w:hAnsi="宋体" w:hint="eastAsia"/>
          <w:bCs/>
          <w:szCs w:val="21"/>
        </w:rPr>
        <w:t>）</w:t>
      </w:r>
      <w:r w:rsidRPr="00450603">
        <w:rPr>
          <w:rFonts w:ascii="宋体" w:hAnsi="宋体"/>
          <w:bCs/>
          <w:szCs w:val="21"/>
        </w:rPr>
        <w:t>《基金合同》的变更</w:t>
      </w:r>
      <w:bookmarkEnd w:id="105"/>
    </w:p>
    <w:p w14:paraId="19156C98"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1、变更基金合同</w:t>
      </w:r>
      <w:r w:rsidRPr="00450603">
        <w:rPr>
          <w:rFonts w:ascii="宋体" w:hAnsi="宋体" w:hint="eastAsia"/>
          <w:bCs/>
          <w:szCs w:val="21"/>
        </w:rPr>
        <w:t>涉及</w:t>
      </w:r>
      <w:r w:rsidRPr="00450603">
        <w:rPr>
          <w:rFonts w:ascii="宋体" w:hAnsi="宋体"/>
          <w:bCs/>
          <w:szCs w:val="21"/>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5F3C7DA"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2、关于《基金合同》变更的基金份额持有人大会决议</w:t>
      </w:r>
      <w:r w:rsidRPr="00450603">
        <w:rPr>
          <w:rFonts w:ascii="宋体" w:hAnsi="宋体" w:hint="eastAsia"/>
          <w:bCs/>
          <w:szCs w:val="21"/>
        </w:rPr>
        <w:t>自表决通过之日起生效，</w:t>
      </w:r>
      <w:r w:rsidRPr="00450603">
        <w:rPr>
          <w:rFonts w:ascii="宋体" w:hAnsi="宋体"/>
          <w:bCs/>
          <w:szCs w:val="21"/>
        </w:rPr>
        <w:t>生效后方可执行，自决议生效后两日内在规定媒介公告</w:t>
      </w:r>
      <w:r w:rsidRPr="00450603">
        <w:rPr>
          <w:rFonts w:ascii="宋体" w:hAnsi="宋体" w:hint="eastAsia"/>
          <w:bCs/>
          <w:szCs w:val="21"/>
        </w:rPr>
        <w:t>，并应当自通过之日起五日内报中国证监会备案</w:t>
      </w:r>
      <w:r w:rsidRPr="00450603">
        <w:rPr>
          <w:rFonts w:ascii="宋体" w:hAnsi="宋体"/>
          <w:bCs/>
          <w:szCs w:val="21"/>
        </w:rPr>
        <w:t>。</w:t>
      </w:r>
    </w:p>
    <w:p w14:paraId="5446DEB8" w14:textId="3F5554B9" w:rsidR="001873BA" w:rsidRPr="00450603" w:rsidRDefault="001873BA" w:rsidP="001873BA">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二</w:t>
      </w:r>
      <w:r w:rsidRPr="00450603">
        <w:rPr>
          <w:rFonts w:ascii="宋体" w:hAnsi="宋体" w:hint="eastAsia"/>
          <w:bCs/>
          <w:szCs w:val="21"/>
        </w:rPr>
        <w:t>）</w:t>
      </w:r>
      <w:r w:rsidRPr="00450603">
        <w:rPr>
          <w:rFonts w:ascii="宋体" w:hAnsi="宋体"/>
          <w:bCs/>
          <w:szCs w:val="21"/>
        </w:rPr>
        <w:t>《基金合同》的终止事由</w:t>
      </w:r>
    </w:p>
    <w:p w14:paraId="3DDB2198"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有下列情形之一的，</w:t>
      </w:r>
      <w:r w:rsidRPr="00450603">
        <w:rPr>
          <w:rFonts w:ascii="宋体" w:hAnsi="宋体" w:hint="eastAsia"/>
          <w:bCs/>
          <w:szCs w:val="21"/>
        </w:rPr>
        <w:t>经履行相关程序后，</w:t>
      </w:r>
      <w:r w:rsidRPr="00450603">
        <w:rPr>
          <w:rFonts w:ascii="宋体" w:hAnsi="宋体"/>
          <w:bCs/>
          <w:szCs w:val="21"/>
        </w:rPr>
        <w:t>《基金合同》应当终止：</w:t>
      </w:r>
    </w:p>
    <w:p w14:paraId="1AA49B83"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1、基金份额持有人大会决定终止的；</w:t>
      </w:r>
    </w:p>
    <w:p w14:paraId="37EEBB85"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2、基金管理人、基金托管人职责终止，在6个月内没有新基金管理人、新基金托管人承接的；</w:t>
      </w:r>
    </w:p>
    <w:p w14:paraId="5C9CA95E" w14:textId="77777777" w:rsidR="001873BA" w:rsidRPr="00450603" w:rsidRDefault="001873BA" w:rsidP="001873BA">
      <w:pPr>
        <w:ind w:firstLineChars="200" w:firstLine="480"/>
        <w:rPr>
          <w:rFonts w:ascii="宋体" w:hAnsi="宋体"/>
          <w:bCs/>
          <w:szCs w:val="21"/>
        </w:rPr>
      </w:pPr>
      <w:r w:rsidRPr="00450603">
        <w:rPr>
          <w:rFonts w:ascii="宋体" w:hAnsi="宋体" w:hint="eastAsia"/>
          <w:bCs/>
          <w:szCs w:val="21"/>
        </w:rPr>
        <w:t>3</w:t>
      </w:r>
      <w:r w:rsidRPr="00450603">
        <w:rPr>
          <w:rFonts w:ascii="宋体" w:hAnsi="宋体"/>
          <w:bCs/>
          <w:szCs w:val="21"/>
        </w:rPr>
        <w:t>、</w:t>
      </w:r>
      <w:r w:rsidRPr="00450603">
        <w:rPr>
          <w:rFonts w:ascii="宋体" w:hAnsi="宋体" w:hint="eastAsia"/>
          <w:bCs/>
          <w:szCs w:val="21"/>
        </w:rPr>
        <w:t>连续五十个工作日出现基金份额持有人数量不满200人或者基金资产净值低于5000万元人民币情形的；</w:t>
      </w:r>
    </w:p>
    <w:p w14:paraId="011A6301"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4</w:t>
      </w:r>
      <w:r w:rsidRPr="00450603">
        <w:rPr>
          <w:rFonts w:ascii="宋体" w:hAnsi="宋体" w:hint="eastAsia"/>
          <w:bCs/>
          <w:szCs w:val="21"/>
        </w:rPr>
        <w:t>、</w:t>
      </w:r>
      <w:r w:rsidRPr="00450603">
        <w:rPr>
          <w:rFonts w:ascii="宋体" w:hAnsi="宋体"/>
          <w:bCs/>
          <w:szCs w:val="21"/>
        </w:rPr>
        <w:t>《基金合同》约定的其他情形；</w:t>
      </w:r>
    </w:p>
    <w:p w14:paraId="6C54C765"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5、相关法律法规和中国证监会规定的其他情况。</w:t>
      </w:r>
    </w:p>
    <w:p w14:paraId="0B726A14" w14:textId="245AF5F4" w:rsidR="001873BA" w:rsidRPr="00450603" w:rsidRDefault="001873BA" w:rsidP="001873BA">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三</w:t>
      </w:r>
      <w:r w:rsidRPr="00450603">
        <w:rPr>
          <w:rFonts w:ascii="宋体" w:hAnsi="宋体" w:hint="eastAsia"/>
          <w:bCs/>
          <w:szCs w:val="21"/>
        </w:rPr>
        <w:t>）</w:t>
      </w:r>
      <w:r w:rsidRPr="00450603">
        <w:rPr>
          <w:rFonts w:ascii="宋体" w:hAnsi="宋体"/>
          <w:bCs/>
          <w:szCs w:val="21"/>
        </w:rPr>
        <w:t>基金财产的清算</w:t>
      </w:r>
    </w:p>
    <w:p w14:paraId="3F5C2E00"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1、基金财产清算小组：自出现《基金合同》终止事由之日起30个工作日内成立清算小</w:t>
      </w:r>
      <w:r w:rsidRPr="00450603">
        <w:rPr>
          <w:rFonts w:ascii="宋体" w:hAnsi="宋体"/>
          <w:bCs/>
          <w:szCs w:val="21"/>
        </w:rPr>
        <w:lastRenderedPageBreak/>
        <w:t>组，基金管理人组织基金财产清算小组并在中国证监会的监督下进行基金清算。</w:t>
      </w:r>
    </w:p>
    <w:p w14:paraId="4E5D7A56"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2、基金财产清算小组组成：基金财产清算小组成员由基金管理人、基金托管人、</w:t>
      </w:r>
      <w:r w:rsidRPr="00450603">
        <w:rPr>
          <w:rFonts w:ascii="宋体" w:hAnsi="宋体" w:hint="eastAsia"/>
          <w:bCs/>
          <w:szCs w:val="21"/>
        </w:rPr>
        <w:t>符合《证券法》规定</w:t>
      </w:r>
      <w:r w:rsidRPr="00450603">
        <w:rPr>
          <w:rFonts w:ascii="宋体" w:hAnsi="宋体"/>
          <w:bCs/>
          <w:szCs w:val="21"/>
        </w:rPr>
        <w:t>的注册会计师、律师以及中国证监会指定的人员组成。基金财产清算小组可以聘用必要的工作人员。</w:t>
      </w:r>
    </w:p>
    <w:p w14:paraId="732B01E4"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3、基金财产清算小组职责：基金财产清算小组负责基金财产的保管、清理、估价、变现和分配。基金财产清算小组可以依法进行必要的民事活动。</w:t>
      </w:r>
    </w:p>
    <w:p w14:paraId="53F48110"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4、基金财产清算程序：</w:t>
      </w:r>
    </w:p>
    <w:p w14:paraId="660818C1"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（1）《基金合同》终止情形出现时，由基金财产清算小组统一接管基金；</w:t>
      </w:r>
    </w:p>
    <w:p w14:paraId="5FAA8B10"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（2）对基金财产和债权债务进行清理和确认；</w:t>
      </w:r>
    </w:p>
    <w:p w14:paraId="2CA5D4AF"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（3）对基金财产进行估值和变现；</w:t>
      </w:r>
    </w:p>
    <w:p w14:paraId="70DCF851"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（4）制作清算报告；</w:t>
      </w:r>
    </w:p>
    <w:p w14:paraId="682F24D9"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（5）聘请会计师事务所对清算报告进行外部审计，聘请律师事务所对清算报告出具法律意见书；</w:t>
      </w:r>
    </w:p>
    <w:p w14:paraId="73A5888C"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（6）将清算报告报中国证监会备案</w:t>
      </w:r>
      <w:r w:rsidRPr="00450603">
        <w:rPr>
          <w:rFonts w:ascii="宋体" w:hAnsi="宋体" w:hint="eastAsia"/>
          <w:bCs/>
          <w:szCs w:val="21"/>
        </w:rPr>
        <w:t>确认</w:t>
      </w:r>
      <w:r w:rsidRPr="00450603">
        <w:rPr>
          <w:rFonts w:ascii="宋体" w:hAnsi="宋体"/>
          <w:bCs/>
          <w:szCs w:val="21"/>
        </w:rPr>
        <w:t>并公告</w:t>
      </w:r>
      <w:r w:rsidRPr="00450603">
        <w:rPr>
          <w:rFonts w:ascii="宋体" w:hAnsi="宋体" w:hint="eastAsia"/>
          <w:bCs/>
          <w:szCs w:val="21"/>
        </w:rPr>
        <w:t>；</w:t>
      </w:r>
    </w:p>
    <w:p w14:paraId="30745C65"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（7）对基金财产进行分配</w:t>
      </w:r>
      <w:r w:rsidRPr="00450603">
        <w:rPr>
          <w:rFonts w:ascii="宋体" w:hAnsi="宋体" w:hint="eastAsia"/>
          <w:bCs/>
          <w:szCs w:val="21"/>
        </w:rPr>
        <w:t>。</w:t>
      </w:r>
    </w:p>
    <w:p w14:paraId="7B095A24"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5、基金财产清算的期限为</w:t>
      </w:r>
      <w:r w:rsidRPr="00450603">
        <w:rPr>
          <w:rFonts w:ascii="宋体" w:hAnsi="宋体" w:hint="eastAsia"/>
          <w:bCs/>
          <w:szCs w:val="21"/>
        </w:rPr>
        <w:t>6</w:t>
      </w:r>
      <w:r w:rsidRPr="00450603">
        <w:rPr>
          <w:rFonts w:ascii="宋体" w:hAnsi="宋体"/>
          <w:bCs/>
          <w:szCs w:val="21"/>
        </w:rPr>
        <w:t>个月</w:t>
      </w:r>
      <w:r w:rsidRPr="00450603">
        <w:rPr>
          <w:rFonts w:ascii="宋体" w:hAnsi="宋体" w:hint="eastAsia"/>
          <w:bCs/>
          <w:szCs w:val="21"/>
        </w:rPr>
        <w:t>，但因本基金所持证券的流动性受到限制而不能及时变现的，清算期限相应顺延</w:t>
      </w:r>
      <w:r w:rsidRPr="00450603">
        <w:rPr>
          <w:rFonts w:ascii="宋体" w:hAnsi="宋体"/>
          <w:bCs/>
          <w:szCs w:val="21"/>
        </w:rPr>
        <w:t>。</w:t>
      </w:r>
    </w:p>
    <w:p w14:paraId="30D413E9" w14:textId="1360605D" w:rsidR="001873BA" w:rsidRPr="00450603" w:rsidRDefault="001873BA" w:rsidP="001873BA">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四</w:t>
      </w:r>
      <w:r w:rsidRPr="00450603">
        <w:rPr>
          <w:rFonts w:ascii="宋体" w:hAnsi="宋体" w:hint="eastAsia"/>
          <w:bCs/>
          <w:szCs w:val="21"/>
        </w:rPr>
        <w:t>）</w:t>
      </w:r>
      <w:r w:rsidRPr="00450603">
        <w:rPr>
          <w:rFonts w:ascii="宋体" w:hAnsi="宋体"/>
          <w:bCs/>
          <w:szCs w:val="21"/>
        </w:rPr>
        <w:t>清算费用</w:t>
      </w:r>
    </w:p>
    <w:p w14:paraId="530C9CCC"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清算费用是指基金财产清算小组在进行基金清算过程中发生的所有合理费用，清算费用由基金财产清算小组优先从基金财产中支付。</w:t>
      </w:r>
    </w:p>
    <w:p w14:paraId="25E81F12" w14:textId="64ECEB73" w:rsidR="001873BA" w:rsidRPr="00450603" w:rsidRDefault="001873BA" w:rsidP="001873BA">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五</w:t>
      </w:r>
      <w:r w:rsidRPr="00450603">
        <w:rPr>
          <w:rFonts w:ascii="宋体" w:hAnsi="宋体" w:hint="eastAsia"/>
          <w:bCs/>
          <w:szCs w:val="21"/>
        </w:rPr>
        <w:t>）</w:t>
      </w:r>
      <w:r w:rsidRPr="00450603">
        <w:rPr>
          <w:rFonts w:ascii="宋体" w:hAnsi="宋体"/>
          <w:bCs/>
          <w:szCs w:val="21"/>
        </w:rPr>
        <w:t>基金财产清算剩余资产的分配</w:t>
      </w:r>
    </w:p>
    <w:p w14:paraId="54FCAAAA"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7C2C0D47" w14:textId="0D193125" w:rsidR="001873BA" w:rsidRPr="00450603" w:rsidRDefault="001873BA" w:rsidP="001873BA">
      <w:pPr>
        <w:ind w:firstLineChars="200" w:firstLine="480"/>
        <w:rPr>
          <w:rFonts w:ascii="宋体" w:hAnsi="宋体"/>
          <w:bCs/>
          <w:szCs w:val="21"/>
        </w:rPr>
      </w:pPr>
      <w:r w:rsidRPr="00450603">
        <w:rPr>
          <w:rFonts w:ascii="宋体" w:hAnsi="宋体" w:hint="eastAsia"/>
          <w:bCs/>
          <w:szCs w:val="21"/>
        </w:rPr>
        <w:t>（</w:t>
      </w:r>
      <w:r w:rsidRPr="00450603">
        <w:rPr>
          <w:rFonts w:ascii="宋体" w:hAnsi="宋体"/>
          <w:bCs/>
          <w:szCs w:val="21"/>
        </w:rPr>
        <w:t>六</w:t>
      </w:r>
      <w:r w:rsidRPr="00450603">
        <w:rPr>
          <w:rFonts w:ascii="宋体" w:hAnsi="宋体" w:hint="eastAsia"/>
          <w:bCs/>
          <w:szCs w:val="21"/>
        </w:rPr>
        <w:t>）</w:t>
      </w:r>
      <w:r w:rsidRPr="00450603">
        <w:rPr>
          <w:rFonts w:ascii="宋体" w:hAnsi="宋体"/>
          <w:bCs/>
          <w:szCs w:val="21"/>
        </w:rPr>
        <w:t>基金财产清算的公告</w:t>
      </w:r>
    </w:p>
    <w:p w14:paraId="41064E9C" w14:textId="77777777" w:rsidR="001873BA" w:rsidRPr="00450603" w:rsidRDefault="001873BA" w:rsidP="001873BA">
      <w:pPr>
        <w:ind w:firstLineChars="200" w:firstLine="480"/>
        <w:rPr>
          <w:rFonts w:ascii="宋体" w:hAnsi="宋体"/>
          <w:bCs/>
          <w:szCs w:val="21"/>
        </w:rPr>
      </w:pPr>
      <w:r w:rsidRPr="00450603">
        <w:rPr>
          <w:rFonts w:ascii="宋体" w:hAnsi="宋体"/>
          <w:bCs/>
          <w:szCs w:val="21"/>
        </w:rPr>
        <w:t>清算过程中的有关重大事项须及时公告；基金财产清算报告经</w:t>
      </w:r>
      <w:r w:rsidRPr="00450603">
        <w:rPr>
          <w:rFonts w:ascii="宋体" w:hAnsi="宋体" w:hint="eastAsia"/>
          <w:bCs/>
          <w:szCs w:val="21"/>
        </w:rPr>
        <w:t>符合《证券法》规定的</w:t>
      </w:r>
      <w:r w:rsidRPr="00450603">
        <w:rPr>
          <w:rFonts w:ascii="宋体" w:hAnsi="宋体"/>
          <w:bCs/>
          <w:szCs w:val="21"/>
        </w:rPr>
        <w:t>会计师事务所审计并由律师事务所出具法律意见书后报中国证监会备案并公告。基金财产清算公告于基金财产清算报告报中国证监会备案</w:t>
      </w:r>
      <w:r w:rsidRPr="00450603">
        <w:rPr>
          <w:rFonts w:ascii="宋体" w:hAnsi="宋体" w:hint="eastAsia"/>
          <w:bCs/>
          <w:szCs w:val="21"/>
        </w:rPr>
        <w:t>确认</w:t>
      </w:r>
      <w:r w:rsidRPr="00450603">
        <w:rPr>
          <w:rFonts w:ascii="宋体" w:hAnsi="宋体"/>
          <w:bCs/>
          <w:szCs w:val="21"/>
        </w:rPr>
        <w:t>后</w:t>
      </w:r>
      <w:r w:rsidRPr="00450603">
        <w:rPr>
          <w:rFonts w:ascii="宋体" w:hAnsi="宋体" w:hint="eastAsia"/>
          <w:bCs/>
          <w:szCs w:val="21"/>
        </w:rPr>
        <w:t>5</w:t>
      </w:r>
      <w:r w:rsidRPr="00450603">
        <w:rPr>
          <w:rFonts w:ascii="宋体" w:hAnsi="宋体"/>
          <w:bCs/>
          <w:szCs w:val="21"/>
        </w:rPr>
        <w:t>个工作日内由基金财产清算小组进行公告</w:t>
      </w:r>
      <w:r w:rsidRPr="00450603">
        <w:rPr>
          <w:rFonts w:ascii="宋体" w:hAnsi="宋体" w:hint="eastAsia"/>
          <w:bCs/>
          <w:szCs w:val="21"/>
        </w:rPr>
        <w:t>，基金财产清算小组应当将清算报告登载在规定网站上，并将清算报告提示性公告登载在规定报刊上</w:t>
      </w:r>
      <w:r w:rsidRPr="00450603">
        <w:rPr>
          <w:rFonts w:ascii="宋体" w:hAnsi="宋体"/>
          <w:bCs/>
          <w:szCs w:val="21"/>
        </w:rPr>
        <w:t>。</w:t>
      </w:r>
    </w:p>
    <w:p w14:paraId="2A028D37" w14:textId="247AA07A" w:rsidR="001873BA" w:rsidRPr="00450603" w:rsidRDefault="001873BA" w:rsidP="001873BA">
      <w:pPr>
        <w:ind w:firstLineChars="200" w:firstLine="480"/>
        <w:rPr>
          <w:rFonts w:ascii="宋体" w:hAnsi="宋体"/>
          <w:bCs/>
          <w:szCs w:val="21"/>
        </w:rPr>
      </w:pPr>
      <w:r w:rsidRPr="00450603">
        <w:rPr>
          <w:rFonts w:ascii="宋体" w:hAnsi="宋体" w:hint="eastAsia"/>
          <w:bCs/>
          <w:szCs w:val="21"/>
        </w:rPr>
        <w:lastRenderedPageBreak/>
        <w:t>（七）</w:t>
      </w:r>
      <w:r w:rsidRPr="00450603">
        <w:rPr>
          <w:rFonts w:ascii="宋体" w:hAnsi="宋体"/>
          <w:bCs/>
          <w:szCs w:val="21"/>
        </w:rPr>
        <w:t>基金财产清算账册及文件的保存</w:t>
      </w:r>
    </w:p>
    <w:p w14:paraId="066A94E9" w14:textId="6286E9C8" w:rsidR="00E305DA" w:rsidRPr="00450603" w:rsidRDefault="001873BA" w:rsidP="001873BA">
      <w:pPr>
        <w:ind w:firstLineChars="200" w:firstLine="480"/>
        <w:rPr>
          <w:rFonts w:ascii="宋体" w:hAnsi="宋体"/>
          <w:bCs/>
          <w:szCs w:val="21"/>
        </w:rPr>
      </w:pPr>
      <w:r w:rsidRPr="00450603">
        <w:rPr>
          <w:rFonts w:ascii="宋体" w:hAnsi="宋体"/>
          <w:bCs/>
          <w:szCs w:val="21"/>
        </w:rPr>
        <w:t>基金财产清算账册及有关文件由基金托管人保存</w:t>
      </w:r>
      <w:r w:rsidR="00546DEE" w:rsidRPr="00450603">
        <w:rPr>
          <w:rFonts w:ascii="宋体" w:hAnsi="宋体"/>
          <w:bCs/>
          <w:szCs w:val="21"/>
        </w:rPr>
        <w:t>20</w:t>
      </w:r>
      <w:r w:rsidRPr="00450603">
        <w:rPr>
          <w:rFonts w:ascii="宋体" w:hAnsi="宋体"/>
          <w:bCs/>
          <w:szCs w:val="21"/>
        </w:rPr>
        <w:t>年以上。</w:t>
      </w:r>
    </w:p>
    <w:p w14:paraId="41DF6F3C" w14:textId="77777777" w:rsidR="00781C80" w:rsidRPr="00450603" w:rsidRDefault="00781C80" w:rsidP="00141ABF">
      <w:pPr>
        <w:ind w:firstLineChars="200" w:firstLine="480"/>
        <w:rPr>
          <w:rFonts w:ascii="宋体" w:hAnsi="宋体"/>
        </w:rPr>
      </w:pPr>
    </w:p>
    <w:p w14:paraId="33BB1A4D" w14:textId="77777777" w:rsidR="00781C80" w:rsidRPr="00450603" w:rsidRDefault="00781C80" w:rsidP="00141ABF">
      <w:pPr>
        <w:autoSpaceDE w:val="0"/>
        <w:autoSpaceDN w:val="0"/>
        <w:adjustRightInd w:val="0"/>
        <w:ind w:firstLineChars="225" w:firstLine="542"/>
        <w:rPr>
          <w:rFonts w:ascii="宋体" w:hAnsi="宋体"/>
          <w:b/>
          <w:bCs/>
          <w:kern w:val="0"/>
          <w:szCs w:val="20"/>
        </w:rPr>
      </w:pPr>
      <w:r w:rsidRPr="00450603">
        <w:rPr>
          <w:rFonts w:ascii="宋体" w:hAnsi="宋体" w:hint="eastAsia"/>
          <w:b/>
          <w:bCs/>
          <w:kern w:val="0"/>
          <w:szCs w:val="20"/>
        </w:rPr>
        <w:t>四、争议解决方式</w:t>
      </w:r>
    </w:p>
    <w:p w14:paraId="37E4C986" w14:textId="77777777" w:rsidR="000D71A2" w:rsidRPr="00450603" w:rsidRDefault="000D71A2" w:rsidP="000D71A2">
      <w:pPr>
        <w:ind w:firstLineChars="200" w:firstLine="480"/>
        <w:rPr>
          <w:rFonts w:ascii="宋体" w:hAnsi="宋体"/>
          <w:bCs/>
          <w:szCs w:val="21"/>
        </w:rPr>
      </w:pPr>
      <w:r w:rsidRPr="00450603">
        <w:rPr>
          <w:rFonts w:ascii="宋体" w:hAnsi="宋体"/>
          <w:bCs/>
          <w:szCs w:val="21"/>
        </w:rPr>
        <w:t>各方当事人同意，因《基金合同》而产生的或与《基金合同》有关的一切争议，如经友好协商未能解决的，应提交</w:t>
      </w:r>
      <w:r w:rsidRPr="00450603">
        <w:rPr>
          <w:rFonts w:ascii="宋体" w:hAnsi="宋体" w:hint="eastAsia"/>
          <w:bCs/>
          <w:szCs w:val="21"/>
        </w:rPr>
        <w:t>华南国际经济贸易仲裁委员会，根据该会当时有效的仲裁规则进行仲裁，仲裁地点为深圳，仲裁裁决是终局性的并对各方当事人具有约束力，仲裁费由败诉方承担。</w:t>
      </w:r>
    </w:p>
    <w:p w14:paraId="5F13F9A9" w14:textId="77777777" w:rsidR="000D71A2" w:rsidRPr="00450603" w:rsidRDefault="000D71A2" w:rsidP="000D71A2">
      <w:pPr>
        <w:ind w:firstLineChars="200" w:firstLine="480"/>
        <w:rPr>
          <w:rFonts w:ascii="宋体" w:hAnsi="宋体"/>
          <w:bCs/>
          <w:szCs w:val="21"/>
        </w:rPr>
      </w:pPr>
      <w:r w:rsidRPr="00450603">
        <w:rPr>
          <w:rFonts w:ascii="宋体" w:hAnsi="宋体" w:hint="eastAsia"/>
          <w:bCs/>
          <w:szCs w:val="21"/>
        </w:rPr>
        <w:t>争议处理期间，基金合同当事人应恪守各自的职责继续忠实、勤勉、尽责地履行基金合同规定的义务，维护基金份额持有人的合法权益。</w:t>
      </w:r>
    </w:p>
    <w:p w14:paraId="0B811C96" w14:textId="2751B39A" w:rsidR="00E305DA" w:rsidRPr="00450603" w:rsidRDefault="000D71A2" w:rsidP="00141ABF">
      <w:pPr>
        <w:ind w:firstLineChars="200" w:firstLine="480"/>
        <w:rPr>
          <w:rFonts w:ascii="宋体" w:hAnsi="宋体"/>
          <w:szCs w:val="21"/>
        </w:rPr>
      </w:pPr>
      <w:r w:rsidRPr="00450603">
        <w:rPr>
          <w:rFonts w:ascii="宋体" w:hAnsi="宋体"/>
          <w:bCs/>
          <w:szCs w:val="21"/>
        </w:rPr>
        <w:t>《基金合同》受中国法律管辖。</w:t>
      </w:r>
    </w:p>
    <w:p w14:paraId="73324C54" w14:textId="77777777" w:rsidR="00781C80" w:rsidRPr="00450603" w:rsidRDefault="00781C80" w:rsidP="00141ABF">
      <w:pPr>
        <w:autoSpaceDE w:val="0"/>
        <w:autoSpaceDN w:val="0"/>
        <w:adjustRightInd w:val="0"/>
        <w:ind w:firstLineChars="225" w:firstLine="540"/>
        <w:rPr>
          <w:rFonts w:ascii="宋体" w:hAnsi="宋体"/>
          <w:kern w:val="0"/>
          <w:szCs w:val="17"/>
        </w:rPr>
      </w:pPr>
    </w:p>
    <w:p w14:paraId="6BA7284D" w14:textId="77777777" w:rsidR="00E717E3" w:rsidRPr="00450603" w:rsidRDefault="00781C80" w:rsidP="00141ABF">
      <w:pPr>
        <w:autoSpaceDE w:val="0"/>
        <w:autoSpaceDN w:val="0"/>
        <w:adjustRightInd w:val="0"/>
        <w:ind w:firstLineChars="225" w:firstLine="542"/>
        <w:rPr>
          <w:rFonts w:ascii="宋体" w:hAnsi="宋体"/>
          <w:b/>
          <w:bCs/>
          <w:kern w:val="0"/>
          <w:szCs w:val="20"/>
        </w:rPr>
      </w:pPr>
      <w:r w:rsidRPr="00450603">
        <w:rPr>
          <w:rFonts w:ascii="宋体" w:hAnsi="宋体" w:hint="eastAsia"/>
          <w:b/>
          <w:bCs/>
          <w:kern w:val="0"/>
          <w:szCs w:val="20"/>
        </w:rPr>
        <w:t>五、基金合同存放地和投资者取得合同的方式</w:t>
      </w:r>
    </w:p>
    <w:p w14:paraId="06C2007F" w14:textId="77777777" w:rsidR="00E305DA" w:rsidRPr="00450603" w:rsidRDefault="00E305DA" w:rsidP="00141ABF">
      <w:pPr>
        <w:ind w:firstLineChars="200" w:firstLine="480"/>
        <w:rPr>
          <w:rFonts w:ascii="宋体" w:hAnsi="宋体"/>
          <w:szCs w:val="21"/>
        </w:rPr>
      </w:pPr>
      <w:r w:rsidRPr="00450603">
        <w:rPr>
          <w:rFonts w:ascii="宋体" w:hAnsi="宋体" w:hint="eastAsia"/>
          <w:szCs w:val="21"/>
        </w:rPr>
        <w:t>《基金合同》可印制成册，供投资者在基金管理人、基金托管人、销售机构的办公场所和营业场所查阅。</w:t>
      </w:r>
    </w:p>
    <w:p w14:paraId="5B99B89D" w14:textId="77777777" w:rsidR="00E305DA" w:rsidRPr="00450603" w:rsidRDefault="00E305DA" w:rsidP="00141ABF">
      <w:pPr>
        <w:ind w:firstLineChars="200" w:firstLine="480"/>
        <w:rPr>
          <w:szCs w:val="21"/>
        </w:rPr>
        <w:sectPr w:rsidR="00E305DA" w:rsidRPr="00450603" w:rsidSect="00BF7627">
          <w:pgSz w:w="11906" w:h="16838"/>
          <w:pgMar w:top="1701" w:right="1134" w:bottom="1134" w:left="1134" w:header="851" w:footer="992" w:gutter="0"/>
          <w:cols w:space="720"/>
          <w:titlePg/>
          <w:docGrid w:type="lines" w:linePitch="312"/>
        </w:sectPr>
      </w:pPr>
    </w:p>
    <w:p w14:paraId="334C4CE2" w14:textId="77777777" w:rsidR="00814965" w:rsidRPr="00450603" w:rsidRDefault="00814965" w:rsidP="00814965">
      <w:pPr>
        <w:ind w:firstLine="360"/>
        <w:rPr>
          <w:szCs w:val="21"/>
        </w:rPr>
      </w:pPr>
    </w:p>
    <w:p w14:paraId="112E3885" w14:textId="4DA157F4" w:rsidR="00814965" w:rsidRPr="00450603" w:rsidRDefault="00814965" w:rsidP="005758AD">
      <w:pPr>
        <w:pStyle w:val="aff2"/>
      </w:pPr>
      <w:bookmarkStart w:id="106" w:name="_Toc49430216"/>
      <w:r w:rsidRPr="00450603">
        <w:rPr>
          <w:rFonts w:hint="eastAsia"/>
        </w:rPr>
        <w:t>第二十</w:t>
      </w:r>
      <w:r w:rsidR="006E3739" w:rsidRPr="00450603">
        <w:rPr>
          <w:rFonts w:hint="eastAsia"/>
        </w:rPr>
        <w:t>二</w:t>
      </w:r>
      <w:r w:rsidRPr="00450603">
        <w:rPr>
          <w:rFonts w:hint="eastAsia"/>
        </w:rPr>
        <w:t>部分  基金托管协议的内容摘要</w:t>
      </w:r>
      <w:bookmarkEnd w:id="106"/>
    </w:p>
    <w:p w14:paraId="2966A4EE" w14:textId="77777777" w:rsidR="006E3739" w:rsidRPr="00450603" w:rsidRDefault="006E3739" w:rsidP="00141ABF">
      <w:pPr>
        <w:ind w:firstLineChars="200" w:firstLine="482"/>
        <w:rPr>
          <w:rFonts w:ascii="宋体" w:hAnsi="宋体"/>
          <w:b/>
          <w:bCs/>
          <w:szCs w:val="21"/>
        </w:rPr>
      </w:pPr>
      <w:bookmarkStart w:id="107" w:name="_Toc12357176"/>
      <w:bookmarkStart w:id="108" w:name="_Toc21073396"/>
      <w:bookmarkStart w:id="109" w:name="_Toc147463123"/>
    </w:p>
    <w:p w14:paraId="353B058F" w14:textId="77777777" w:rsidR="0027306D" w:rsidRPr="00450603" w:rsidRDefault="0027306D" w:rsidP="00141ABF">
      <w:pPr>
        <w:ind w:firstLineChars="200" w:firstLine="482"/>
        <w:rPr>
          <w:rFonts w:ascii="宋体" w:hAnsi="宋体"/>
          <w:b/>
          <w:bCs/>
          <w:szCs w:val="21"/>
        </w:rPr>
      </w:pPr>
      <w:r w:rsidRPr="00450603">
        <w:rPr>
          <w:rFonts w:ascii="宋体" w:hAnsi="宋体" w:hint="eastAsia"/>
          <w:b/>
          <w:bCs/>
          <w:szCs w:val="21"/>
        </w:rPr>
        <w:t>一、 基金托管协议当事人</w:t>
      </w:r>
    </w:p>
    <w:p w14:paraId="3450FE1D" w14:textId="77777777" w:rsidR="0074086C" w:rsidRPr="00450603" w:rsidRDefault="00A028BB">
      <w:pPr>
        <w:ind w:firstLineChars="200" w:firstLine="480"/>
        <w:rPr>
          <w:rFonts w:ascii="宋体" w:hAnsi="宋体"/>
          <w:szCs w:val="21"/>
        </w:rPr>
      </w:pPr>
      <w:r w:rsidRPr="00450603">
        <w:rPr>
          <w:rFonts w:ascii="宋体" w:hAnsi="宋体" w:hint="eastAsia"/>
          <w:szCs w:val="21"/>
        </w:rPr>
        <w:t>（一）基金管理人</w:t>
      </w:r>
    </w:p>
    <w:p w14:paraId="0970982C"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名称：广发基金管理有限公司</w:t>
      </w:r>
    </w:p>
    <w:p w14:paraId="3F8A94D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住所：广东省珠海市横琴新区宝华路6号105室-49848（集中办公区）</w:t>
      </w:r>
    </w:p>
    <w:p w14:paraId="427CF989"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法定代表人：孙树明</w:t>
      </w:r>
    </w:p>
    <w:p w14:paraId="4F7DD92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成立日期：2003年8月5日</w:t>
      </w:r>
    </w:p>
    <w:p w14:paraId="2A00ABF3"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批准设立机关：中国证券监督管理委员会</w:t>
      </w:r>
    </w:p>
    <w:p w14:paraId="76D149A3"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批准设立文号：中国证监会证监基字[2003]91号</w:t>
      </w:r>
    </w:p>
    <w:p w14:paraId="5602F38A"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经营范围：基金募集、基金销售、资产管理、中国证监会许可的其他业务组织形式：有限责任公司</w:t>
      </w:r>
    </w:p>
    <w:p w14:paraId="4A45E2C1" w14:textId="6BD73C20" w:rsidR="00792BC9" w:rsidRPr="00450603" w:rsidRDefault="00792BC9" w:rsidP="00792BC9">
      <w:pPr>
        <w:ind w:firstLineChars="200" w:firstLine="480"/>
        <w:rPr>
          <w:rFonts w:ascii="宋体" w:hAnsi="宋体"/>
          <w:szCs w:val="21"/>
        </w:rPr>
      </w:pPr>
      <w:r w:rsidRPr="00450603">
        <w:rPr>
          <w:rFonts w:ascii="宋体" w:hAnsi="宋体" w:hint="eastAsia"/>
          <w:szCs w:val="21"/>
        </w:rPr>
        <w:t>注册资本：</w:t>
      </w:r>
      <w:r w:rsidR="00126D5A" w:rsidRPr="00450603">
        <w:rPr>
          <w:rFonts w:ascii="宋体" w:hAnsi="宋体" w:hint="eastAsia"/>
          <w:bCs/>
          <w:szCs w:val="21"/>
        </w:rPr>
        <w:t>1</w:t>
      </w:r>
      <w:r w:rsidR="00126D5A" w:rsidRPr="00450603">
        <w:rPr>
          <w:rFonts w:ascii="宋体" w:hAnsi="宋体"/>
          <w:bCs/>
          <w:szCs w:val="21"/>
        </w:rPr>
        <w:t>4,097.8</w:t>
      </w:r>
      <w:r w:rsidR="00126D5A" w:rsidRPr="00450603">
        <w:rPr>
          <w:rFonts w:ascii="宋体" w:hAnsi="宋体" w:hint="eastAsia"/>
          <w:szCs w:val="21"/>
        </w:rPr>
        <w:t>万元人民币</w:t>
      </w:r>
    </w:p>
    <w:p w14:paraId="7618D5FC"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存续期间：持续经营</w:t>
      </w:r>
    </w:p>
    <w:p w14:paraId="31D61684" w14:textId="77777777" w:rsidR="00792BC9" w:rsidRPr="00450603" w:rsidRDefault="00792BC9" w:rsidP="00792BC9">
      <w:pPr>
        <w:ind w:firstLineChars="200" w:firstLine="480"/>
        <w:rPr>
          <w:rFonts w:ascii="宋体" w:hAnsi="宋体"/>
          <w:szCs w:val="21"/>
        </w:rPr>
      </w:pPr>
      <w:bookmarkStart w:id="110" w:name="_Toc179617757"/>
      <w:r w:rsidRPr="00450603">
        <w:rPr>
          <w:rFonts w:ascii="宋体" w:hAnsi="宋体" w:hint="eastAsia"/>
          <w:szCs w:val="21"/>
        </w:rPr>
        <w:t>（二）基金托管人</w:t>
      </w:r>
      <w:bookmarkEnd w:id="110"/>
    </w:p>
    <w:p w14:paraId="7D2A8411" w14:textId="77777777" w:rsidR="00792BC9" w:rsidRPr="00450603" w:rsidRDefault="00792BC9" w:rsidP="00792BC9">
      <w:pPr>
        <w:ind w:firstLineChars="200" w:firstLine="480"/>
        <w:rPr>
          <w:rFonts w:ascii="宋体" w:hAnsi="宋体"/>
          <w:szCs w:val="21"/>
        </w:rPr>
      </w:pPr>
      <w:r w:rsidRPr="00450603">
        <w:rPr>
          <w:rFonts w:ascii="宋体" w:hAnsi="宋体"/>
          <w:szCs w:val="21"/>
        </w:rPr>
        <w:t>名称：</w:t>
      </w:r>
      <w:r w:rsidRPr="00450603">
        <w:rPr>
          <w:rFonts w:ascii="宋体" w:hAnsi="宋体" w:hint="eastAsia"/>
          <w:szCs w:val="21"/>
        </w:rPr>
        <w:t>平安</w:t>
      </w:r>
      <w:r w:rsidRPr="00450603">
        <w:rPr>
          <w:rFonts w:ascii="宋体" w:hAnsi="宋体"/>
          <w:szCs w:val="21"/>
        </w:rPr>
        <w:t>银行股份有限公司</w:t>
      </w:r>
    </w:p>
    <w:p w14:paraId="63197044" w14:textId="77777777" w:rsidR="00792BC9" w:rsidRPr="00450603" w:rsidRDefault="00792BC9" w:rsidP="00792BC9">
      <w:pPr>
        <w:ind w:firstLineChars="200" w:firstLine="480"/>
        <w:rPr>
          <w:rFonts w:ascii="宋体" w:hAnsi="宋体"/>
          <w:szCs w:val="21"/>
        </w:rPr>
      </w:pPr>
      <w:r w:rsidRPr="00450603">
        <w:rPr>
          <w:rFonts w:ascii="宋体" w:hAnsi="宋体"/>
          <w:szCs w:val="21"/>
        </w:rPr>
        <w:t>注册地址：广东省深圳市深南东路5047 号</w:t>
      </w:r>
    </w:p>
    <w:p w14:paraId="61F4D6B7" w14:textId="77777777" w:rsidR="00792BC9" w:rsidRPr="00450603" w:rsidRDefault="00792BC9" w:rsidP="00792BC9">
      <w:pPr>
        <w:ind w:firstLineChars="200" w:firstLine="480"/>
        <w:rPr>
          <w:rFonts w:ascii="宋体" w:hAnsi="宋体"/>
          <w:szCs w:val="21"/>
        </w:rPr>
      </w:pPr>
      <w:r w:rsidRPr="00450603">
        <w:rPr>
          <w:rFonts w:ascii="宋体" w:hAnsi="宋体"/>
          <w:szCs w:val="21"/>
        </w:rPr>
        <w:t>办公地址：广东省深圳市深南东路5047 号</w:t>
      </w:r>
    </w:p>
    <w:p w14:paraId="08DE078C" w14:textId="77777777" w:rsidR="00792BC9" w:rsidRPr="00450603" w:rsidRDefault="00792BC9" w:rsidP="00792BC9">
      <w:pPr>
        <w:ind w:firstLineChars="200" w:firstLine="480"/>
        <w:rPr>
          <w:rFonts w:ascii="宋体" w:hAnsi="宋体"/>
          <w:szCs w:val="21"/>
        </w:rPr>
      </w:pPr>
      <w:r w:rsidRPr="00450603">
        <w:rPr>
          <w:rFonts w:ascii="宋体" w:hAnsi="宋体"/>
          <w:szCs w:val="21"/>
        </w:rPr>
        <w:t>法定代表人：</w:t>
      </w:r>
      <w:r w:rsidRPr="00450603">
        <w:rPr>
          <w:rFonts w:ascii="宋体" w:hAnsi="宋体" w:hint="eastAsia"/>
          <w:szCs w:val="21"/>
        </w:rPr>
        <w:t>谢永林</w:t>
      </w:r>
    </w:p>
    <w:p w14:paraId="48D429E6" w14:textId="77777777" w:rsidR="00792BC9" w:rsidRPr="00450603" w:rsidRDefault="00792BC9" w:rsidP="00792BC9">
      <w:pPr>
        <w:ind w:firstLineChars="200" w:firstLine="480"/>
        <w:rPr>
          <w:rFonts w:ascii="宋体" w:hAnsi="宋体"/>
          <w:szCs w:val="21"/>
        </w:rPr>
      </w:pPr>
      <w:r w:rsidRPr="00450603">
        <w:rPr>
          <w:rFonts w:ascii="宋体" w:hAnsi="宋体"/>
          <w:szCs w:val="21"/>
        </w:rPr>
        <w:t>成立时间：19</w:t>
      </w:r>
      <w:r w:rsidRPr="00450603">
        <w:rPr>
          <w:rFonts w:ascii="宋体" w:hAnsi="宋体" w:hint="eastAsia"/>
          <w:szCs w:val="21"/>
        </w:rPr>
        <w:t>87</w:t>
      </w:r>
      <w:r w:rsidRPr="00450603">
        <w:rPr>
          <w:rFonts w:ascii="宋体" w:hAnsi="宋体"/>
          <w:szCs w:val="21"/>
        </w:rPr>
        <w:t>年12月</w:t>
      </w:r>
      <w:r w:rsidRPr="00450603">
        <w:rPr>
          <w:rFonts w:ascii="宋体" w:hAnsi="宋体" w:hint="eastAsia"/>
          <w:szCs w:val="21"/>
        </w:rPr>
        <w:t>22</w:t>
      </w:r>
      <w:r w:rsidRPr="00450603">
        <w:rPr>
          <w:rFonts w:ascii="宋体" w:hAnsi="宋体"/>
          <w:szCs w:val="21"/>
        </w:rPr>
        <w:t>日</w:t>
      </w:r>
    </w:p>
    <w:p w14:paraId="0E58448F" w14:textId="77777777" w:rsidR="00792BC9" w:rsidRPr="00450603" w:rsidRDefault="00792BC9" w:rsidP="00792BC9">
      <w:pPr>
        <w:ind w:firstLineChars="200" w:firstLine="480"/>
        <w:rPr>
          <w:rFonts w:ascii="宋体" w:hAnsi="宋体"/>
          <w:szCs w:val="21"/>
        </w:rPr>
      </w:pPr>
      <w:r w:rsidRPr="00450603">
        <w:rPr>
          <w:rFonts w:ascii="宋体" w:hAnsi="宋体"/>
          <w:szCs w:val="21"/>
        </w:rPr>
        <w:t>组织形式：股份有限公司</w:t>
      </w:r>
    </w:p>
    <w:p w14:paraId="6B4AD9EB" w14:textId="77777777" w:rsidR="00792BC9" w:rsidRPr="00450603" w:rsidRDefault="00792BC9" w:rsidP="00792BC9">
      <w:pPr>
        <w:ind w:firstLineChars="200" w:firstLine="480"/>
        <w:rPr>
          <w:rFonts w:ascii="宋体" w:hAnsi="宋体"/>
          <w:szCs w:val="21"/>
        </w:rPr>
      </w:pPr>
      <w:r w:rsidRPr="00450603">
        <w:rPr>
          <w:rFonts w:ascii="宋体" w:hAnsi="宋体"/>
          <w:szCs w:val="21"/>
        </w:rPr>
        <w:t>注册资本：</w:t>
      </w:r>
      <w:r w:rsidRPr="00450603">
        <w:rPr>
          <w:rFonts w:ascii="宋体" w:hAnsi="宋体" w:hint="eastAsia"/>
          <w:szCs w:val="21"/>
        </w:rPr>
        <w:t>17,170,411,366元</w:t>
      </w:r>
    </w:p>
    <w:p w14:paraId="31970083" w14:textId="77777777" w:rsidR="00792BC9" w:rsidRPr="00450603" w:rsidRDefault="00792BC9" w:rsidP="00792BC9">
      <w:pPr>
        <w:ind w:firstLineChars="200" w:firstLine="480"/>
        <w:rPr>
          <w:rFonts w:ascii="宋体" w:hAnsi="宋体"/>
          <w:szCs w:val="21"/>
        </w:rPr>
      </w:pPr>
      <w:r w:rsidRPr="00450603">
        <w:rPr>
          <w:rFonts w:ascii="宋体" w:hAnsi="宋体"/>
          <w:szCs w:val="21"/>
        </w:rPr>
        <w:t>存续期间：</w:t>
      </w:r>
      <w:r w:rsidRPr="00450603">
        <w:rPr>
          <w:rFonts w:ascii="宋体" w:hAnsi="宋体" w:hint="eastAsia"/>
          <w:szCs w:val="21"/>
        </w:rPr>
        <w:t>永续经营</w:t>
      </w:r>
    </w:p>
    <w:p w14:paraId="08FB6A0D" w14:textId="77777777" w:rsidR="00792BC9" w:rsidRPr="00450603" w:rsidRDefault="00792BC9" w:rsidP="00792BC9">
      <w:pPr>
        <w:ind w:firstLineChars="200" w:firstLine="480"/>
        <w:rPr>
          <w:rFonts w:ascii="宋体" w:hAnsi="宋体"/>
          <w:szCs w:val="21"/>
        </w:rPr>
      </w:pPr>
      <w:r w:rsidRPr="00450603">
        <w:rPr>
          <w:rFonts w:ascii="宋体" w:hAnsi="宋体"/>
          <w:szCs w:val="21"/>
        </w:rPr>
        <w:t>基金托管资格批准文号：</w:t>
      </w:r>
      <w:r w:rsidRPr="00450603">
        <w:rPr>
          <w:rFonts w:ascii="宋体" w:hAnsi="宋体" w:hint="eastAsia"/>
          <w:szCs w:val="21"/>
        </w:rPr>
        <w:t>中国证监会证监许可</w:t>
      </w:r>
      <w:r w:rsidRPr="00450603">
        <w:rPr>
          <w:rFonts w:ascii="宋体" w:hAnsi="宋体"/>
          <w:szCs w:val="21"/>
        </w:rPr>
        <w:t>[2008]1037</w:t>
      </w:r>
      <w:r w:rsidRPr="00450603">
        <w:rPr>
          <w:rFonts w:ascii="宋体" w:hAnsi="宋体" w:hint="eastAsia"/>
          <w:szCs w:val="21"/>
        </w:rPr>
        <w:t>号</w:t>
      </w:r>
    </w:p>
    <w:p w14:paraId="0C85613B" w14:textId="085478F4" w:rsidR="002B2AC0" w:rsidRPr="00450603" w:rsidRDefault="00792BC9" w:rsidP="00141ABF">
      <w:pPr>
        <w:ind w:firstLineChars="200" w:firstLine="480"/>
        <w:rPr>
          <w:rFonts w:ascii="宋体" w:hAnsi="宋体"/>
          <w:szCs w:val="21"/>
        </w:rPr>
      </w:pPr>
      <w:r w:rsidRPr="00450603">
        <w:rPr>
          <w:rFonts w:ascii="宋体" w:hAnsi="宋体"/>
          <w:szCs w:val="21"/>
        </w:rPr>
        <w:t>经营范围：办理人民币存、贷、结算、汇兑业务；人民币票据承兑和贴现各项信托业务；经监管机构批准发行或买卖人民币有价证券；发行金融债券；代理发行、代理兑付、承销政府债券；买卖政府债券；外汇存款、汇款；境内境外借款；从事同业拆借；外汇借款；外汇担保；在境内境外发行或代理发行外币有价证券；买卖或代客买卖外汇及外币有价证券、自营</w:t>
      </w:r>
      <w:r w:rsidRPr="00450603">
        <w:rPr>
          <w:rFonts w:ascii="宋体" w:hAnsi="宋体"/>
          <w:szCs w:val="21"/>
        </w:rPr>
        <w:lastRenderedPageBreak/>
        <w:t>外汇买卖；贸易、非贸易结算；办理国内结算；国际结算；外币票据的承兑和贴现；外汇贷款；资信调查、咨询、见证业务；保险兼业代理业务；代理收付款项；黄金进口业务；提供信用证服务及担保；提供保管箱服务；外币兑换；结汇、售汇；信用卡业务；经有关监管机构批准或允许的其他业务。</w:t>
      </w:r>
    </w:p>
    <w:p w14:paraId="73EFDD7C" w14:textId="77777777" w:rsidR="002B2AC0" w:rsidRPr="00450603" w:rsidRDefault="002B2AC0" w:rsidP="00141ABF">
      <w:pPr>
        <w:ind w:firstLineChars="200" w:firstLine="480"/>
        <w:rPr>
          <w:rFonts w:ascii="宋体" w:hAnsi="宋体"/>
          <w:szCs w:val="21"/>
        </w:rPr>
      </w:pPr>
    </w:p>
    <w:p w14:paraId="5410E212" w14:textId="77777777" w:rsidR="002B2AC0" w:rsidRPr="00450603" w:rsidRDefault="0027306D" w:rsidP="00141ABF">
      <w:pPr>
        <w:ind w:firstLineChars="200" w:firstLine="482"/>
        <w:rPr>
          <w:rFonts w:ascii="宋体" w:hAnsi="宋体"/>
          <w:b/>
          <w:bCs/>
          <w:szCs w:val="21"/>
        </w:rPr>
      </w:pPr>
      <w:r w:rsidRPr="00450603">
        <w:rPr>
          <w:rFonts w:ascii="宋体" w:hAnsi="宋体" w:hint="eastAsia"/>
          <w:b/>
          <w:bCs/>
          <w:szCs w:val="21"/>
        </w:rPr>
        <w:t>二、</w:t>
      </w:r>
      <w:r w:rsidR="002B2AC0" w:rsidRPr="00450603">
        <w:rPr>
          <w:rFonts w:ascii="宋体" w:hAnsi="宋体" w:hint="eastAsia"/>
          <w:b/>
          <w:bCs/>
          <w:szCs w:val="21"/>
        </w:rPr>
        <w:t>基金托管人对基金管理人的业务监督和核查</w:t>
      </w:r>
    </w:p>
    <w:p w14:paraId="36BEC545"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（一）基金托管人根据有关法律法规的规定及《基金合同》中实际可以监控事项的约定，建立相关的技术系统，对基金管理人的投资运作进行监督。主要包括以下方面：</w:t>
      </w:r>
    </w:p>
    <w:p w14:paraId="4FA2C799"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1、对基金的投资范围、投资对象进行监督。</w:t>
      </w:r>
    </w:p>
    <w:p w14:paraId="32D02920" w14:textId="77777777" w:rsidR="00792BC9" w:rsidRPr="00450603" w:rsidRDefault="00792BC9" w:rsidP="00792BC9">
      <w:pPr>
        <w:ind w:firstLineChars="200" w:firstLine="480"/>
        <w:rPr>
          <w:rFonts w:ascii="宋体" w:hAnsi="宋体"/>
          <w:bCs/>
          <w:szCs w:val="21"/>
        </w:rPr>
      </w:pPr>
      <w:r w:rsidRPr="00450603">
        <w:rPr>
          <w:rFonts w:ascii="宋体" w:hAnsi="宋体" w:hint="eastAsia"/>
          <w:bCs/>
          <w:szCs w:val="21"/>
        </w:rPr>
        <w:t>本基金可投资于境内市场和境外市场依法发行的金融工具。</w:t>
      </w:r>
    </w:p>
    <w:p w14:paraId="76C683B8" w14:textId="77777777" w:rsidR="00792BC9" w:rsidRPr="00450603" w:rsidRDefault="00792BC9" w:rsidP="00792BC9">
      <w:pPr>
        <w:ind w:firstLineChars="200" w:firstLine="480"/>
        <w:rPr>
          <w:rFonts w:ascii="宋体" w:hAnsi="宋体"/>
          <w:bCs/>
          <w:szCs w:val="21"/>
        </w:rPr>
      </w:pPr>
      <w:r w:rsidRPr="00450603">
        <w:rPr>
          <w:rFonts w:ascii="宋体" w:hAnsi="宋体" w:hint="eastAsia"/>
          <w:bCs/>
          <w:szCs w:val="21"/>
        </w:rPr>
        <w:t>境内市场投资工具包括内地依法发行、上市的股票（包括创业板、中小板以及其他依法发行、上市的股票）、内地依法发行、上市的债券（包括国债、央行票据、地方政府债、金融债、企业债、公司债、次级债、中期票据、短期融资券、可转换债券、可交换债券等）、资产支持证券、货币市场工具（包括债券回购、银行存款、同业存单等）、衍生工具（包括股指期货、国债期货等）及法律法规或中国证监会允许基金投资的其他金融工具。</w:t>
      </w:r>
    </w:p>
    <w:p w14:paraId="38B8148B" w14:textId="3B2A9A27" w:rsidR="00792BC9" w:rsidRPr="00450603" w:rsidRDefault="00792BC9" w:rsidP="00792BC9">
      <w:pPr>
        <w:ind w:firstLineChars="200" w:firstLine="480"/>
        <w:rPr>
          <w:rFonts w:ascii="宋体" w:hAnsi="宋体"/>
          <w:bCs/>
          <w:szCs w:val="21"/>
        </w:rPr>
      </w:pPr>
      <w:r w:rsidRPr="00450603">
        <w:rPr>
          <w:rFonts w:ascii="宋体" w:hAnsi="宋体" w:hint="eastAsia"/>
          <w:bCs/>
          <w:szCs w:val="21"/>
        </w:rPr>
        <w:t>境外市场投资工具包括已与中国证监会签署双边监管合作谅解备忘录的国家或地区证券市场挂牌交易的普通股、优先股、全球存托凭证和美国存托凭证、房地产信托凭证；</w:t>
      </w:r>
      <w:r w:rsidR="002B2101" w:rsidRPr="00450603">
        <w:rPr>
          <w:rFonts w:ascii="宋体" w:hAnsi="宋体" w:hint="eastAsia"/>
          <w:bCs/>
          <w:szCs w:val="21"/>
        </w:rPr>
        <w:t>港股通机制下允许买卖的规定范围内的香港联合交易所上市的股票（以下简称“港股通标的股票”）；</w:t>
      </w:r>
      <w:r w:rsidRPr="00450603">
        <w:rPr>
          <w:rFonts w:ascii="宋体" w:hAnsi="宋体" w:hint="eastAsia"/>
          <w:bCs/>
          <w:szCs w:val="21"/>
        </w:rPr>
        <w:t>已与中国证监会签署双边监管合作谅解备忘录的国家或地区证券监管机构登记注册的</w:t>
      </w:r>
      <w:r w:rsidR="002B2101" w:rsidRPr="00450603">
        <w:rPr>
          <w:rFonts w:ascii="宋体" w:hAnsi="宋体" w:hint="eastAsia"/>
          <w:bCs/>
          <w:szCs w:val="21"/>
        </w:rPr>
        <w:t>公募</w:t>
      </w:r>
      <w:r w:rsidRPr="00450603">
        <w:rPr>
          <w:rFonts w:ascii="宋体" w:hAnsi="宋体" w:hint="eastAsia"/>
          <w:bCs/>
          <w:szCs w:val="21"/>
        </w:rPr>
        <w:t>基金（包括E</w:t>
      </w:r>
      <w:r w:rsidRPr="00450603">
        <w:rPr>
          <w:rFonts w:ascii="宋体" w:hAnsi="宋体"/>
          <w:bCs/>
          <w:szCs w:val="21"/>
        </w:rPr>
        <w:t>TF</w:t>
      </w:r>
      <w:r w:rsidRPr="00450603">
        <w:rPr>
          <w:rFonts w:ascii="宋体" w:hAnsi="宋体" w:hint="eastAsia"/>
          <w:bCs/>
          <w:szCs w:val="21"/>
        </w:rPr>
        <w:t>）；政府债券、公司债券、可转换债券、住房按揭支持证券、资产支持证券等及经中国证监会认可的国际金融组织发行的证券；银行存款、可转让存单、银行承兑汇票、银行票据、商业票据、回购协议、短期政府债券等货币市场工具</w:t>
      </w:r>
      <w:r w:rsidR="00546DEE" w:rsidRPr="00450603">
        <w:rPr>
          <w:rFonts w:ascii="宋体" w:hAnsi="宋体" w:hint="eastAsia"/>
          <w:bCs/>
          <w:szCs w:val="21"/>
        </w:rPr>
        <w:t>（</w:t>
      </w:r>
      <w:r w:rsidR="00A93FD9" w:rsidRPr="00450603">
        <w:rPr>
          <w:rFonts w:ascii="宋体" w:hAnsi="宋体" w:hint="eastAsia"/>
          <w:bCs/>
          <w:szCs w:val="21"/>
        </w:rPr>
        <w:t>此</w:t>
      </w:r>
      <w:r w:rsidR="00546DEE" w:rsidRPr="00450603">
        <w:rPr>
          <w:rFonts w:ascii="宋体" w:hAnsi="宋体" w:hint="eastAsia"/>
          <w:bCs/>
          <w:szCs w:val="21"/>
        </w:rPr>
        <w:t>处</w:t>
      </w:r>
      <w:r w:rsidR="00546DEE" w:rsidRPr="00450603">
        <w:rPr>
          <w:rFonts w:ascii="宋体" w:hAnsi="宋体"/>
          <w:bCs/>
          <w:szCs w:val="21"/>
        </w:rPr>
        <w:t>所称</w:t>
      </w:r>
      <w:r w:rsidR="00546DEE" w:rsidRPr="00450603">
        <w:rPr>
          <w:rFonts w:ascii="宋体" w:hAnsi="宋体" w:hint="eastAsia"/>
          <w:bCs/>
          <w:szCs w:val="21"/>
        </w:rPr>
        <w:t>“</w:t>
      </w:r>
      <w:r w:rsidR="00546DEE" w:rsidRPr="00450603">
        <w:rPr>
          <w:rFonts w:ascii="宋体" w:hAnsi="宋体"/>
          <w:bCs/>
          <w:szCs w:val="21"/>
        </w:rPr>
        <w:t>银行</w:t>
      </w:r>
      <w:r w:rsidR="00546DEE" w:rsidRPr="00450603">
        <w:rPr>
          <w:rFonts w:ascii="宋体" w:hAnsi="宋体" w:hint="eastAsia"/>
          <w:bCs/>
          <w:szCs w:val="21"/>
        </w:rPr>
        <w:t>”</w:t>
      </w:r>
      <w:r w:rsidR="00546DEE" w:rsidRPr="00450603">
        <w:rPr>
          <w:rFonts w:ascii="宋体" w:hAnsi="宋体"/>
          <w:bCs/>
          <w:szCs w:val="21"/>
        </w:rPr>
        <w:t>应当是中资商业银行在境外设立的分行或在最近一个会计年度达到中国证监会认可的信用评级机构评级的境外银行</w:t>
      </w:r>
      <w:r w:rsidR="00546DEE" w:rsidRPr="00450603">
        <w:rPr>
          <w:rFonts w:ascii="宋体" w:hAnsi="宋体" w:hint="eastAsia"/>
          <w:bCs/>
          <w:szCs w:val="21"/>
        </w:rPr>
        <w:t>）</w:t>
      </w:r>
      <w:r w:rsidRPr="00450603">
        <w:rPr>
          <w:rFonts w:ascii="宋体" w:hAnsi="宋体" w:hint="eastAsia"/>
          <w:bCs/>
          <w:szCs w:val="21"/>
        </w:rPr>
        <w:t>；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1C1FC440" w14:textId="4E9D5936" w:rsidR="00546DEE" w:rsidRPr="00450603" w:rsidRDefault="00546DEE" w:rsidP="00546DEE">
      <w:pPr>
        <w:ind w:firstLineChars="200" w:firstLine="480"/>
        <w:rPr>
          <w:rFonts w:ascii="宋体" w:hAnsi="宋体"/>
          <w:bCs/>
          <w:szCs w:val="21"/>
        </w:rPr>
      </w:pPr>
      <w:r w:rsidRPr="00450603">
        <w:rPr>
          <w:rFonts w:ascii="宋体" w:hAnsi="宋体" w:hint="eastAsia"/>
          <w:bCs/>
          <w:szCs w:val="21"/>
        </w:rPr>
        <w:t>在封闭期内，基金的投资组合比例为权益类资产（含普通股、优先股、全球存托凭证、美国存托凭证等）占基金资产的比例为60%-100%（每个开放期开始前</w:t>
      </w:r>
      <w:r w:rsidRPr="00450603">
        <w:rPr>
          <w:rFonts w:ascii="宋体" w:hAnsi="宋体"/>
          <w:bCs/>
          <w:szCs w:val="21"/>
        </w:rPr>
        <w:t>10个工作日、开放期及开放期结束后10个工作日</w:t>
      </w:r>
      <w:r w:rsidRPr="00450603">
        <w:rPr>
          <w:rFonts w:ascii="宋体" w:hAnsi="宋体" w:hint="eastAsia"/>
          <w:bCs/>
          <w:szCs w:val="21"/>
        </w:rPr>
        <w:t>不受此比例限制）；其中，投资于科技主题的资产占非现金基金资</w:t>
      </w:r>
      <w:r w:rsidRPr="00450603">
        <w:rPr>
          <w:rFonts w:ascii="宋体" w:hAnsi="宋体" w:hint="eastAsia"/>
          <w:bCs/>
          <w:szCs w:val="21"/>
        </w:rPr>
        <w:lastRenderedPageBreak/>
        <w:t>产的比例不低于80%。</w:t>
      </w:r>
    </w:p>
    <w:p w14:paraId="4F7BB5AD" w14:textId="253E8013" w:rsidR="00792BC9" w:rsidRPr="00450603" w:rsidRDefault="00546DEE" w:rsidP="00792BC9">
      <w:pPr>
        <w:ind w:firstLineChars="200" w:firstLine="480"/>
        <w:rPr>
          <w:rFonts w:ascii="宋体" w:hAnsi="宋体"/>
          <w:bCs/>
          <w:szCs w:val="21"/>
        </w:rPr>
      </w:pPr>
      <w:r w:rsidRPr="00450603">
        <w:rPr>
          <w:rFonts w:ascii="宋体" w:hAnsi="宋体" w:hint="eastAsia"/>
          <w:bCs/>
          <w:szCs w:val="21"/>
        </w:rPr>
        <w:t>开放期内，每个交易日日终，在扣除金融衍生品合约需缴纳的交易保证金后，保持不低于基金资产净值5%的现金或者到期日在一年以内的政府债券。封闭期内，本基金不受上述5%的限制，但每个交易日日终在扣除金融衍生品合约需缴纳的交易保证金后，应当保持不低于交易保证金一倍的现金；前述现金不包括结算备付金、存出保证金、应收申购款等。</w:t>
      </w:r>
    </w:p>
    <w:p w14:paraId="57F583A4" w14:textId="79F0F209" w:rsidR="00792BC9" w:rsidRPr="00450603" w:rsidRDefault="00792BC9" w:rsidP="00792BC9">
      <w:pPr>
        <w:ind w:firstLineChars="200" w:firstLine="480"/>
        <w:rPr>
          <w:rFonts w:ascii="宋体" w:hAnsi="宋体"/>
          <w:bCs/>
          <w:szCs w:val="21"/>
        </w:rPr>
      </w:pPr>
      <w:r w:rsidRPr="00450603">
        <w:rPr>
          <w:rFonts w:ascii="宋体" w:hAnsi="宋体" w:hint="eastAsia"/>
          <w:bCs/>
          <w:szCs w:val="21"/>
        </w:rPr>
        <w:t>本基金可投资全球市场，包括境内市场和境外不同国家或地区市场。本基金投资于境外市场的资产占基金资产的比例</w:t>
      </w:r>
      <w:r w:rsidR="002B2101" w:rsidRPr="00450603">
        <w:rPr>
          <w:rFonts w:ascii="宋体" w:hAnsi="宋体" w:hint="eastAsia"/>
          <w:bCs/>
          <w:szCs w:val="21"/>
        </w:rPr>
        <w:t>不低于2</w:t>
      </w:r>
      <w:r w:rsidR="002B2101" w:rsidRPr="00450603">
        <w:rPr>
          <w:rFonts w:ascii="宋体" w:hAnsi="宋体"/>
          <w:bCs/>
          <w:szCs w:val="21"/>
        </w:rPr>
        <w:t>0</w:t>
      </w:r>
      <w:r w:rsidR="002B2101" w:rsidRPr="00450603">
        <w:rPr>
          <w:rFonts w:ascii="宋体" w:hAnsi="宋体" w:hint="eastAsia"/>
          <w:bCs/>
          <w:szCs w:val="21"/>
        </w:rPr>
        <w:t>%，本基金投资于境内市场的资产占基金资产的比例不低于2</w:t>
      </w:r>
      <w:r w:rsidR="002B2101" w:rsidRPr="00450603">
        <w:rPr>
          <w:rFonts w:ascii="宋体" w:hAnsi="宋体"/>
          <w:bCs/>
          <w:szCs w:val="21"/>
        </w:rPr>
        <w:t>0%</w:t>
      </w:r>
      <w:r w:rsidRPr="00450603">
        <w:rPr>
          <w:rFonts w:ascii="宋体" w:hAnsi="宋体" w:hint="eastAsia"/>
          <w:bCs/>
          <w:szCs w:val="21"/>
        </w:rPr>
        <w:t>。香港市场可通过合格境内机构投资者（QDII）境外投资额度或内地与香港股票市场交易互联互通机制进行投资。</w:t>
      </w:r>
    </w:p>
    <w:p w14:paraId="12F49034" w14:textId="3336EC5A" w:rsidR="00546DEE" w:rsidRPr="00450603" w:rsidRDefault="00546DEE" w:rsidP="00792BC9">
      <w:pPr>
        <w:ind w:firstLineChars="200" w:firstLine="480"/>
        <w:rPr>
          <w:rFonts w:ascii="宋体" w:hAnsi="宋体"/>
          <w:szCs w:val="21"/>
        </w:rPr>
      </w:pPr>
      <w:r w:rsidRPr="00450603">
        <w:rPr>
          <w:rFonts w:ascii="宋体" w:hAnsi="宋体" w:hint="eastAsia"/>
          <w:bCs/>
          <w:szCs w:val="21"/>
        </w:rPr>
        <w:t>如法律法规或监管机构以后允许基金投资其他品种或</w:t>
      </w:r>
      <w:r w:rsidRPr="00450603">
        <w:rPr>
          <w:rFonts w:ascii="宋体" w:hAnsi="宋体"/>
          <w:bCs/>
          <w:szCs w:val="21"/>
        </w:rPr>
        <w:t>对投资比例要求有变更的</w:t>
      </w:r>
      <w:r w:rsidRPr="00450603">
        <w:rPr>
          <w:rFonts w:ascii="宋体" w:hAnsi="宋体" w:hint="eastAsia"/>
          <w:bCs/>
          <w:szCs w:val="21"/>
        </w:rPr>
        <w:t>，基金管理人可依据届时有效的法律法规并在履行适当程序后，适时合理地调整投资范围及投资比例。</w:t>
      </w:r>
    </w:p>
    <w:p w14:paraId="00C80399"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2、对基金投融资比例进行监督：</w:t>
      </w:r>
    </w:p>
    <w:p w14:paraId="143EAFF8" w14:textId="77777777" w:rsidR="00792BC9" w:rsidRPr="00450603" w:rsidRDefault="00792BC9" w:rsidP="00792BC9">
      <w:pPr>
        <w:ind w:firstLineChars="200" w:firstLine="482"/>
        <w:rPr>
          <w:rFonts w:ascii="宋体" w:hAnsi="宋体"/>
          <w:b/>
          <w:szCs w:val="21"/>
        </w:rPr>
      </w:pPr>
      <w:r w:rsidRPr="00450603">
        <w:rPr>
          <w:rFonts w:ascii="宋体" w:hAnsi="宋体" w:hint="eastAsia"/>
          <w:b/>
          <w:szCs w:val="21"/>
        </w:rPr>
        <w:t>（</w:t>
      </w:r>
      <w:r w:rsidRPr="00450603">
        <w:rPr>
          <w:rFonts w:ascii="宋体" w:hAnsi="宋体"/>
          <w:b/>
          <w:szCs w:val="21"/>
        </w:rPr>
        <w:t>1）组合限制</w:t>
      </w:r>
    </w:p>
    <w:p w14:paraId="43F17717" w14:textId="77777777" w:rsidR="00792BC9" w:rsidRPr="00450603" w:rsidRDefault="00792BC9" w:rsidP="00792BC9">
      <w:pPr>
        <w:ind w:firstLineChars="200" w:firstLine="482"/>
        <w:rPr>
          <w:rFonts w:ascii="宋体" w:hAnsi="宋体"/>
          <w:szCs w:val="21"/>
        </w:rPr>
      </w:pPr>
      <w:r w:rsidRPr="00450603">
        <w:rPr>
          <w:rFonts w:ascii="宋体" w:hAnsi="宋体"/>
          <w:b/>
          <w:szCs w:val="21"/>
        </w:rPr>
        <w:t>1）</w:t>
      </w:r>
      <w:r w:rsidRPr="00450603">
        <w:rPr>
          <w:rFonts w:ascii="宋体" w:hAnsi="宋体" w:hint="eastAsia"/>
          <w:b/>
          <w:szCs w:val="21"/>
        </w:rPr>
        <w:t>本基金境内投资应遵循以下限制：</w:t>
      </w:r>
      <w:r w:rsidRPr="00450603">
        <w:rPr>
          <w:rFonts w:ascii="宋体" w:hAnsi="宋体" w:hint="eastAsia"/>
          <w:szCs w:val="21"/>
        </w:rPr>
        <w:t xml:space="preserve"> </w:t>
      </w:r>
    </w:p>
    <w:p w14:paraId="14B68B9E" w14:textId="77777777" w:rsidR="002B2101" w:rsidRPr="00450603" w:rsidRDefault="002B2101" w:rsidP="00792BC9">
      <w:pPr>
        <w:numPr>
          <w:ilvl w:val="0"/>
          <w:numId w:val="36"/>
        </w:numPr>
        <w:ind w:left="0" w:firstLineChars="200" w:firstLine="480"/>
        <w:rPr>
          <w:rFonts w:ascii="宋体" w:hAnsi="宋体"/>
          <w:szCs w:val="21"/>
        </w:rPr>
      </w:pPr>
      <w:r w:rsidRPr="00450603">
        <w:rPr>
          <w:rFonts w:ascii="宋体" w:hAnsi="宋体" w:hint="eastAsia"/>
          <w:bCs/>
          <w:szCs w:val="21"/>
        </w:rPr>
        <w:t>本基金投资于境内市场的资产占基金资产的比例不低于2</w:t>
      </w:r>
      <w:r w:rsidRPr="00450603">
        <w:rPr>
          <w:rFonts w:ascii="宋体" w:hAnsi="宋体"/>
          <w:bCs/>
          <w:szCs w:val="21"/>
        </w:rPr>
        <w:t>0</w:t>
      </w:r>
      <w:r w:rsidRPr="00450603">
        <w:rPr>
          <w:rFonts w:ascii="宋体" w:hAnsi="宋体" w:hint="eastAsia"/>
          <w:bCs/>
          <w:szCs w:val="21"/>
        </w:rPr>
        <w:t>%；</w:t>
      </w:r>
    </w:p>
    <w:p w14:paraId="217282F7" w14:textId="746BF126"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本基金持有一家公司发行的证券，其市值</w:t>
      </w:r>
      <w:r w:rsidR="009B7522" w:rsidRPr="00450603">
        <w:rPr>
          <w:rFonts w:ascii="宋体" w:hAnsi="宋体" w:hint="eastAsia"/>
          <w:bCs/>
          <w:szCs w:val="21"/>
        </w:rPr>
        <w:t>（同一家公司在境内和香港同时上市的A+H 股合并计算）</w:t>
      </w:r>
      <w:r w:rsidRPr="00450603">
        <w:rPr>
          <w:rFonts w:ascii="宋体" w:hAnsi="宋体" w:hint="eastAsia"/>
          <w:szCs w:val="21"/>
        </w:rPr>
        <w:t>不超过基金资产净值的</w:t>
      </w:r>
      <w:r w:rsidRPr="00450603">
        <w:rPr>
          <w:rFonts w:ascii="宋体" w:hAnsi="宋体"/>
          <w:szCs w:val="21"/>
        </w:rPr>
        <w:t>10%</w:t>
      </w:r>
      <w:r w:rsidRPr="00450603">
        <w:rPr>
          <w:rFonts w:ascii="宋体" w:hAnsi="宋体" w:hint="eastAsia"/>
          <w:szCs w:val="21"/>
        </w:rPr>
        <w:t>；</w:t>
      </w:r>
    </w:p>
    <w:p w14:paraId="4116F22E" w14:textId="52C302F8"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本基金管理人管理的全部基金持有一家公司发行的证券</w:t>
      </w:r>
      <w:r w:rsidR="009B7522" w:rsidRPr="00450603">
        <w:rPr>
          <w:rFonts w:ascii="宋体" w:hAnsi="宋体" w:hint="eastAsia"/>
          <w:bCs/>
          <w:szCs w:val="21"/>
        </w:rPr>
        <w:t>（同一家公司在境内和香港同时上市的A+H 股合并计算）</w:t>
      </w:r>
      <w:r w:rsidRPr="00450603">
        <w:rPr>
          <w:rFonts w:ascii="宋体" w:hAnsi="宋体" w:hint="eastAsia"/>
          <w:szCs w:val="21"/>
        </w:rPr>
        <w:t>，不超过该证券的10%，完全按照有关指数的构成比例进行证券投资的基金品种可以不受此条款规定的比例限制；</w:t>
      </w:r>
    </w:p>
    <w:p w14:paraId="2855AE3F"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本基金投资于同一原始权益人的各类资产支持证券的比例，不得超过基金资产净值的10%；</w:t>
      </w:r>
    </w:p>
    <w:p w14:paraId="7A0A7110"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本基金持有的全部资产支持证券，其市值不得超过基金资产净值的20%；</w:t>
      </w:r>
    </w:p>
    <w:p w14:paraId="7DA06C45"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本基金持有的同一(指同一信用级别)资产支持证券的比例，不得超过该资产支持证券规模的10%；</w:t>
      </w:r>
    </w:p>
    <w:p w14:paraId="0E667DD8"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本基金管理人管理的全部基金投资于同一原始权益人的各类资产支持证券，不得超过其各类资产支持证券合计规模的10%；</w:t>
      </w:r>
    </w:p>
    <w:p w14:paraId="0CF674CE"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w:t>
      </w:r>
      <w:r w:rsidRPr="00450603">
        <w:rPr>
          <w:rFonts w:ascii="宋体" w:hAnsi="宋体" w:hint="eastAsia"/>
          <w:szCs w:val="21"/>
        </w:rPr>
        <w:lastRenderedPageBreak/>
        <w:t>予以全部卖出；</w:t>
      </w:r>
    </w:p>
    <w:p w14:paraId="65EBB230"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基金财产参与股票发行申购，本基金所申报的金额不超过本基金的总资产，本基金所申报的股票数量不超过拟发行股票公司本次发行股票的总量；</w:t>
      </w:r>
    </w:p>
    <w:p w14:paraId="1E1FD3DA"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本基金进入全国银行间同业市场进行债券回购的资金余额不得超过基金资产净值的40%，进入全国银行间同业市场进行债券回购的最长期限为1年，债券回购到期后不得展期；</w:t>
      </w:r>
    </w:p>
    <w:p w14:paraId="460F01B3" w14:textId="23605CCA"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本基金参与股指期货交易，应当遵守下列要求：本基金在任何交易日日终，持有的买入股指期货合约价值不得超过基金资产净值的10%；在</w:t>
      </w:r>
      <w:r w:rsidR="00FF6598" w:rsidRPr="00450603">
        <w:rPr>
          <w:rFonts w:ascii="宋体" w:hAnsi="宋体" w:hint="eastAsia"/>
          <w:szCs w:val="21"/>
        </w:rPr>
        <w:t>封闭期内每个</w:t>
      </w:r>
      <w:r w:rsidRPr="00450603">
        <w:rPr>
          <w:rFonts w:ascii="宋体" w:hAnsi="宋体" w:hint="eastAsia"/>
          <w:szCs w:val="21"/>
        </w:rPr>
        <w:t>交易日日终，持有的买入国债期货和股指期货合约价值与有价证券市值之和，不得超过基金资产净值的</w:t>
      </w:r>
      <w:r w:rsidR="00FF6598" w:rsidRPr="00450603">
        <w:rPr>
          <w:rFonts w:ascii="宋体" w:hAnsi="宋体"/>
          <w:szCs w:val="21"/>
        </w:rPr>
        <w:t>100</w:t>
      </w:r>
      <w:r w:rsidRPr="00450603">
        <w:rPr>
          <w:rFonts w:ascii="宋体" w:hAnsi="宋体"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8C11003"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 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19010B7"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基金参与融资业务后，在任何交易日日终，持有的融资买入股票与其他有价证券市值之和，不得超过基金资产净值的95%；</w:t>
      </w:r>
    </w:p>
    <w:p w14:paraId="7EDE1D36" w14:textId="77777777" w:rsidR="00792BC9" w:rsidRPr="00450603" w:rsidRDefault="00792BC9" w:rsidP="00792BC9">
      <w:pPr>
        <w:numPr>
          <w:ilvl w:val="0"/>
          <w:numId w:val="36"/>
        </w:numPr>
        <w:ind w:left="0" w:firstLineChars="200" w:firstLine="480"/>
        <w:rPr>
          <w:rFonts w:ascii="宋体" w:hAnsi="宋体"/>
          <w:szCs w:val="21"/>
        </w:rPr>
      </w:pPr>
      <w:r w:rsidRPr="00450603">
        <w:rPr>
          <w:rFonts w:ascii="宋体" w:hAnsi="宋体" w:hint="eastAsia"/>
          <w:szCs w:val="21"/>
        </w:rPr>
        <w:t>法律法规及中国证监会规定的和《基金合同》约定的其他投资限制。</w:t>
      </w:r>
    </w:p>
    <w:p w14:paraId="2A138D91" w14:textId="3E5516DC" w:rsidR="00792BC9" w:rsidRPr="00450603" w:rsidRDefault="00792BC9" w:rsidP="00792BC9">
      <w:pPr>
        <w:ind w:firstLineChars="200" w:firstLine="480"/>
        <w:rPr>
          <w:rFonts w:ascii="宋体" w:hAnsi="宋体"/>
          <w:szCs w:val="21"/>
        </w:rPr>
      </w:pPr>
      <w:r w:rsidRPr="00450603">
        <w:rPr>
          <w:rFonts w:ascii="宋体" w:hAnsi="宋体" w:hint="eastAsia"/>
          <w:szCs w:val="21"/>
        </w:rPr>
        <w:t>除上述</w:t>
      </w:r>
      <w:r w:rsidR="009B7522" w:rsidRPr="00450603">
        <w:rPr>
          <w:rFonts w:ascii="宋体" w:hAnsi="宋体" w:hint="eastAsia"/>
          <w:szCs w:val="21"/>
        </w:rPr>
        <w:t>h</w:t>
      </w:r>
      <w:r w:rsidRPr="00450603">
        <w:rPr>
          <w:rFonts w:ascii="宋体" w:hAnsi="宋体" w:hint="eastAsia"/>
          <w:szCs w:val="21"/>
        </w:rPr>
        <w:t>）、</w:t>
      </w:r>
      <w:r w:rsidR="009B7522" w:rsidRPr="00450603">
        <w:rPr>
          <w:rFonts w:ascii="宋体" w:hAnsi="宋体"/>
          <w:szCs w:val="21"/>
        </w:rPr>
        <w:t>i</w:t>
      </w:r>
      <w:r w:rsidRPr="00450603">
        <w:rPr>
          <w:rFonts w:ascii="宋体" w:hAnsi="宋体" w:hint="eastAsia"/>
          <w:szCs w:val="21"/>
        </w:rPr>
        <w:t>）情形之外，因证券市场波动、上市公司合并、基金规模变动等基金管理人之外的因素致使基金投资比例不符合上述规定投资比例的，基金管理人应当在10个交易日内进行调整，但中国证监会规定的特殊情形除外。</w:t>
      </w:r>
    </w:p>
    <w:p w14:paraId="4B2AAB59" w14:textId="77777777" w:rsidR="00792BC9" w:rsidRPr="00450603" w:rsidRDefault="00792BC9" w:rsidP="00792BC9">
      <w:pPr>
        <w:ind w:firstLineChars="200" w:firstLine="482"/>
        <w:rPr>
          <w:rFonts w:ascii="宋体" w:hAnsi="宋体"/>
          <w:b/>
          <w:szCs w:val="21"/>
        </w:rPr>
      </w:pPr>
      <w:r w:rsidRPr="00450603">
        <w:rPr>
          <w:rFonts w:ascii="宋体" w:hAnsi="宋体"/>
          <w:b/>
          <w:szCs w:val="21"/>
        </w:rPr>
        <w:t>2）</w:t>
      </w:r>
      <w:r w:rsidRPr="00450603">
        <w:rPr>
          <w:rFonts w:ascii="宋体" w:hAnsi="宋体" w:hint="eastAsia"/>
          <w:b/>
          <w:szCs w:val="21"/>
        </w:rPr>
        <w:t>本基金境外投资应遵循以下限制：</w:t>
      </w:r>
      <w:r w:rsidRPr="00450603">
        <w:rPr>
          <w:rFonts w:ascii="宋体" w:hAnsi="宋体"/>
          <w:b/>
          <w:szCs w:val="21"/>
        </w:rPr>
        <w:t xml:space="preserve">  </w:t>
      </w:r>
    </w:p>
    <w:p w14:paraId="3EFC4D99" w14:textId="77777777" w:rsidR="00792BC9" w:rsidRPr="00450603" w:rsidRDefault="00792BC9" w:rsidP="00792BC9">
      <w:pPr>
        <w:ind w:firstLineChars="200" w:firstLine="482"/>
        <w:rPr>
          <w:rFonts w:ascii="宋体" w:hAnsi="宋体"/>
          <w:b/>
          <w:szCs w:val="21"/>
        </w:rPr>
      </w:pPr>
      <w:r w:rsidRPr="00450603">
        <w:rPr>
          <w:rFonts w:ascii="宋体" w:hAnsi="宋体"/>
          <w:b/>
          <w:szCs w:val="21"/>
        </w:rPr>
        <w:t>A.</w:t>
      </w:r>
      <w:r w:rsidRPr="00450603">
        <w:rPr>
          <w:rFonts w:ascii="宋体" w:hAnsi="宋体" w:hint="eastAsia"/>
          <w:b/>
          <w:szCs w:val="21"/>
        </w:rPr>
        <w:t>投资比例限制</w:t>
      </w:r>
      <w:r w:rsidRPr="00450603">
        <w:rPr>
          <w:rFonts w:ascii="宋体" w:hAnsi="宋体"/>
          <w:b/>
          <w:szCs w:val="21"/>
        </w:rPr>
        <w:t xml:space="preserve"> </w:t>
      </w:r>
    </w:p>
    <w:p w14:paraId="7039BF5F" w14:textId="756B0BCB"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本基金投资于境外市场的资产占基金资产的比例</w:t>
      </w:r>
      <w:r w:rsidR="009B7522" w:rsidRPr="00450603">
        <w:rPr>
          <w:rFonts w:ascii="宋体" w:hAnsi="宋体" w:hint="eastAsia"/>
          <w:szCs w:val="21"/>
        </w:rPr>
        <w:t>不低于2</w:t>
      </w:r>
      <w:r w:rsidR="009B7522" w:rsidRPr="00450603">
        <w:rPr>
          <w:rFonts w:ascii="宋体" w:hAnsi="宋体"/>
          <w:szCs w:val="21"/>
        </w:rPr>
        <w:t>0</w:t>
      </w:r>
      <w:r w:rsidR="009B7522" w:rsidRPr="00450603">
        <w:rPr>
          <w:rFonts w:ascii="宋体" w:hAnsi="宋体" w:hint="eastAsia"/>
          <w:szCs w:val="21"/>
        </w:rPr>
        <w:t>%</w:t>
      </w:r>
      <w:r w:rsidRPr="00450603">
        <w:rPr>
          <w:rFonts w:ascii="宋体" w:hAnsi="宋体" w:hint="eastAsia"/>
          <w:szCs w:val="21"/>
        </w:rPr>
        <w:t>；</w:t>
      </w:r>
    </w:p>
    <w:p w14:paraId="726F82B7"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本基金持有同一机构（政府、国际金融组织除外）发行的证券市值不超过基金资产净</w:t>
      </w:r>
      <w:r w:rsidRPr="00450603">
        <w:rPr>
          <w:rFonts w:ascii="宋体" w:hAnsi="宋体" w:hint="eastAsia"/>
          <w:szCs w:val="21"/>
        </w:rPr>
        <w:lastRenderedPageBreak/>
        <w:t>值的 10%；</w:t>
      </w:r>
    </w:p>
    <w:p w14:paraId="3AF69334"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本基金持有同一家银行的存款不得超过基金净值的20%。在基金托管账户的存款可以不受上述限制；</w:t>
      </w:r>
    </w:p>
    <w:p w14:paraId="2079FAF3"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本基金持有与中国证监会签署双边监管合作谅解备忘录国家或地区以外的其他国家或地区的证券市场挂牌交易的证券资产不超过基金资产净值的10%，其中持有任一国家或地区市场的证券资产不超过基金资产净值的3%；</w:t>
      </w:r>
    </w:p>
    <w:p w14:paraId="029CF394"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 xml:space="preserve">本基金不得购买证券用于控制或影响发行该证券的机构或其管理层；基金管理人管理的全部基金不得持有同一机构10%以上具有投票权的证券发行总量； </w:t>
      </w:r>
    </w:p>
    <w:p w14:paraId="5A392A30"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前项投资比例限制应当合并计算同一机构境内外上市的总股本，同时应当一并计算全球存托凭证和美国存托凭证所代表的基础证券，并假设对持有的股本权证行使转换；</w:t>
      </w:r>
    </w:p>
    <w:p w14:paraId="5E1460D5"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本基金持有非流动性资产市值不得超过基金净值的</w:t>
      </w:r>
      <w:r w:rsidRPr="00450603">
        <w:rPr>
          <w:rFonts w:ascii="宋体" w:hAnsi="宋体"/>
          <w:szCs w:val="21"/>
        </w:rPr>
        <w:t>10%</w:t>
      </w:r>
      <w:r w:rsidRPr="00450603">
        <w:rPr>
          <w:rFonts w:ascii="宋体" w:hAnsi="宋体" w:hint="eastAsia"/>
          <w:szCs w:val="21"/>
        </w:rPr>
        <w:t>；其中，非流动性资产是指法律或基金合同规定的流通受限证券以及中国证监会认定的其他资产；</w:t>
      </w:r>
    </w:p>
    <w:p w14:paraId="4ED3C3B7"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基金持有境外基金的市值合计不得超过基金资产净值的</w:t>
      </w:r>
      <w:r w:rsidRPr="00450603">
        <w:rPr>
          <w:rFonts w:ascii="宋体" w:hAnsi="宋体"/>
          <w:szCs w:val="21"/>
        </w:rPr>
        <w:t>10%</w:t>
      </w:r>
      <w:r w:rsidRPr="00450603">
        <w:rPr>
          <w:rFonts w:ascii="宋体" w:hAnsi="宋体" w:hint="eastAsia"/>
          <w:szCs w:val="21"/>
        </w:rPr>
        <w:t>；但持有货币市场基金可以不受上述限制；</w:t>
      </w:r>
    </w:p>
    <w:p w14:paraId="2D081262" w14:textId="77777777" w:rsidR="00792BC9" w:rsidRPr="00450603" w:rsidRDefault="00792BC9" w:rsidP="00792BC9">
      <w:pPr>
        <w:numPr>
          <w:ilvl w:val="0"/>
          <w:numId w:val="37"/>
        </w:numPr>
        <w:ind w:left="0" w:firstLineChars="200" w:firstLine="480"/>
        <w:rPr>
          <w:rFonts w:ascii="宋体" w:hAnsi="宋体"/>
          <w:szCs w:val="21"/>
        </w:rPr>
      </w:pPr>
      <w:r w:rsidRPr="00450603">
        <w:rPr>
          <w:rFonts w:ascii="宋体" w:hAnsi="宋体" w:hint="eastAsia"/>
          <w:szCs w:val="21"/>
        </w:rPr>
        <w:t xml:space="preserve">基金管理人管理的全部基金持有任何一只境外基金，不得超过该境外基金总份额的20%。 </w:t>
      </w:r>
    </w:p>
    <w:p w14:paraId="29B5F758" w14:textId="77777777" w:rsidR="00792BC9" w:rsidRPr="00450603" w:rsidRDefault="00792BC9" w:rsidP="00792BC9">
      <w:pPr>
        <w:ind w:firstLineChars="200" w:firstLine="482"/>
        <w:rPr>
          <w:rFonts w:ascii="宋体" w:hAnsi="宋体"/>
          <w:b/>
          <w:szCs w:val="21"/>
        </w:rPr>
      </w:pPr>
      <w:r w:rsidRPr="00450603">
        <w:rPr>
          <w:rFonts w:ascii="宋体" w:hAnsi="宋体"/>
          <w:b/>
          <w:szCs w:val="21"/>
        </w:rPr>
        <w:t>B.</w:t>
      </w:r>
      <w:r w:rsidRPr="00450603">
        <w:rPr>
          <w:rFonts w:ascii="宋体" w:hAnsi="宋体" w:hint="eastAsia"/>
          <w:b/>
          <w:szCs w:val="21"/>
        </w:rPr>
        <w:t>金融衍生品投资</w:t>
      </w:r>
      <w:r w:rsidRPr="00450603">
        <w:rPr>
          <w:rFonts w:ascii="宋体" w:hAnsi="宋体"/>
          <w:b/>
          <w:szCs w:val="21"/>
        </w:rPr>
        <w:t xml:space="preserve"> </w:t>
      </w:r>
    </w:p>
    <w:p w14:paraId="44DEB83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本基金投资衍生品应当仅限于投资组合避险或有效管理，不得用于投机或放大交易，同时应当严格遵守下列规定： </w:t>
      </w:r>
    </w:p>
    <w:p w14:paraId="2F4E2099" w14:textId="77777777" w:rsidR="00792BC9" w:rsidRPr="00450603" w:rsidRDefault="00792BC9" w:rsidP="00792BC9">
      <w:pPr>
        <w:numPr>
          <w:ilvl w:val="0"/>
          <w:numId w:val="38"/>
        </w:numPr>
        <w:ind w:left="0" w:firstLineChars="200" w:firstLine="480"/>
        <w:rPr>
          <w:rFonts w:ascii="宋体" w:hAnsi="宋体"/>
          <w:szCs w:val="21"/>
        </w:rPr>
      </w:pPr>
      <w:r w:rsidRPr="00450603">
        <w:rPr>
          <w:rFonts w:ascii="宋体" w:hAnsi="宋体" w:hint="eastAsia"/>
          <w:szCs w:val="21"/>
        </w:rPr>
        <w:t>本基金的金融衍生品全部敞口不得高于基金资产净值的</w:t>
      </w:r>
      <w:r w:rsidRPr="00450603">
        <w:rPr>
          <w:rFonts w:ascii="宋体" w:hAnsi="宋体"/>
          <w:szCs w:val="21"/>
        </w:rPr>
        <w:t>100%</w:t>
      </w:r>
      <w:r w:rsidRPr="00450603">
        <w:rPr>
          <w:rFonts w:ascii="宋体" w:hAnsi="宋体" w:hint="eastAsia"/>
          <w:szCs w:val="21"/>
        </w:rPr>
        <w:t>；</w:t>
      </w:r>
    </w:p>
    <w:p w14:paraId="634568C5" w14:textId="77777777" w:rsidR="00792BC9" w:rsidRPr="00450603" w:rsidRDefault="00792BC9" w:rsidP="00792BC9">
      <w:pPr>
        <w:numPr>
          <w:ilvl w:val="0"/>
          <w:numId w:val="38"/>
        </w:numPr>
        <w:ind w:left="0" w:firstLineChars="200" w:firstLine="480"/>
        <w:rPr>
          <w:rFonts w:ascii="宋体" w:hAnsi="宋体"/>
          <w:szCs w:val="21"/>
        </w:rPr>
      </w:pPr>
      <w:r w:rsidRPr="00450603">
        <w:rPr>
          <w:rFonts w:ascii="宋体" w:hAnsi="宋体" w:hint="eastAsia"/>
          <w:szCs w:val="21"/>
        </w:rPr>
        <w:t>本基金投资期货支付的初始保证金、投资期权支付或收取的期权费、投资柜台交易衍生品支付的初始费用的总额不得高于基金资产净值的10%；</w:t>
      </w:r>
    </w:p>
    <w:p w14:paraId="78D12993" w14:textId="77777777" w:rsidR="00792BC9" w:rsidRPr="00450603" w:rsidRDefault="00792BC9" w:rsidP="00792BC9">
      <w:pPr>
        <w:numPr>
          <w:ilvl w:val="0"/>
          <w:numId w:val="38"/>
        </w:numPr>
        <w:ind w:left="0" w:firstLineChars="200" w:firstLine="480"/>
        <w:rPr>
          <w:rFonts w:ascii="宋体" w:hAnsi="宋体"/>
          <w:szCs w:val="21"/>
        </w:rPr>
      </w:pPr>
      <w:r w:rsidRPr="00450603">
        <w:rPr>
          <w:rFonts w:ascii="宋体" w:hAnsi="宋体" w:hint="eastAsia"/>
          <w:szCs w:val="21"/>
        </w:rPr>
        <w:t xml:space="preserve">本基金投资于远期合约、互换等柜台交易金融衍生品，应当符合以下要求： </w:t>
      </w:r>
    </w:p>
    <w:p w14:paraId="0B34EEB5"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①所有参与交易的对手方（中资商业银行除外）应当具有不低于中国证监会认可的信用评级机构评级； </w:t>
      </w:r>
    </w:p>
    <w:p w14:paraId="08B64470"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②交易对手方应当至少每个工作日对交易进行估值，并且基金可在任何时候以公允价值终止交易； </w:t>
      </w:r>
    </w:p>
    <w:p w14:paraId="536C3662"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③任一交易对手方的市值计价敞口不得超过基金资产净值的20%； </w:t>
      </w:r>
    </w:p>
    <w:p w14:paraId="796F2231" w14:textId="77777777" w:rsidR="00792BC9" w:rsidRPr="00450603" w:rsidRDefault="00792BC9" w:rsidP="00792BC9">
      <w:pPr>
        <w:numPr>
          <w:ilvl w:val="0"/>
          <w:numId w:val="38"/>
        </w:numPr>
        <w:ind w:left="0" w:firstLineChars="200" w:firstLine="480"/>
        <w:rPr>
          <w:rFonts w:ascii="宋体" w:hAnsi="宋体"/>
          <w:szCs w:val="21"/>
        </w:rPr>
      </w:pPr>
      <w:r w:rsidRPr="00450603">
        <w:rPr>
          <w:rFonts w:ascii="宋体" w:hAnsi="宋体" w:hint="eastAsia"/>
          <w:szCs w:val="21"/>
        </w:rPr>
        <w:t>基金管理人应当在本基金会计年度结束后</w:t>
      </w:r>
      <w:r w:rsidRPr="00450603">
        <w:rPr>
          <w:rFonts w:ascii="宋体" w:hAnsi="宋体"/>
          <w:szCs w:val="21"/>
        </w:rPr>
        <w:t>60</w:t>
      </w:r>
      <w:r w:rsidRPr="00450603">
        <w:rPr>
          <w:rFonts w:ascii="宋体" w:hAnsi="宋体" w:hint="eastAsia"/>
          <w:szCs w:val="21"/>
        </w:rPr>
        <w:t>个工作日内向中国证监会提交包括衍生</w:t>
      </w:r>
      <w:r w:rsidRPr="00450603">
        <w:rPr>
          <w:rFonts w:ascii="宋体" w:hAnsi="宋体" w:hint="eastAsia"/>
          <w:szCs w:val="21"/>
        </w:rPr>
        <w:lastRenderedPageBreak/>
        <w:t>品头寸及风险分析年度报告；</w:t>
      </w:r>
      <w:r w:rsidRPr="00450603">
        <w:rPr>
          <w:rFonts w:ascii="宋体" w:hAnsi="宋体"/>
          <w:szCs w:val="21"/>
        </w:rPr>
        <w:t xml:space="preserve"> </w:t>
      </w:r>
    </w:p>
    <w:p w14:paraId="377FB4C7" w14:textId="77777777" w:rsidR="00792BC9" w:rsidRPr="00450603" w:rsidRDefault="00792BC9" w:rsidP="00792BC9">
      <w:pPr>
        <w:numPr>
          <w:ilvl w:val="0"/>
          <w:numId w:val="38"/>
        </w:numPr>
        <w:ind w:left="0" w:firstLineChars="200" w:firstLine="480"/>
        <w:rPr>
          <w:rFonts w:ascii="宋体" w:hAnsi="宋体"/>
          <w:szCs w:val="21"/>
        </w:rPr>
      </w:pPr>
      <w:r w:rsidRPr="00450603">
        <w:rPr>
          <w:rFonts w:ascii="宋体" w:hAnsi="宋体" w:hint="eastAsia"/>
          <w:szCs w:val="21"/>
        </w:rPr>
        <w:t>本基金不得直接投资与实物商品相关的衍生品；</w:t>
      </w:r>
      <w:r w:rsidRPr="00450603">
        <w:rPr>
          <w:rFonts w:ascii="宋体" w:hAnsi="宋体"/>
          <w:szCs w:val="21"/>
        </w:rPr>
        <w:t xml:space="preserve"> </w:t>
      </w:r>
    </w:p>
    <w:p w14:paraId="3946FD40" w14:textId="77777777" w:rsidR="00792BC9" w:rsidRPr="00450603" w:rsidRDefault="00792BC9" w:rsidP="00792BC9">
      <w:pPr>
        <w:ind w:firstLineChars="200" w:firstLine="482"/>
        <w:rPr>
          <w:rFonts w:ascii="宋体" w:hAnsi="宋体"/>
          <w:b/>
          <w:szCs w:val="21"/>
        </w:rPr>
      </w:pPr>
      <w:r w:rsidRPr="00450603">
        <w:rPr>
          <w:rFonts w:ascii="宋体" w:hAnsi="宋体"/>
          <w:b/>
          <w:szCs w:val="21"/>
        </w:rPr>
        <w:t>C.</w:t>
      </w:r>
      <w:r w:rsidRPr="00450603">
        <w:rPr>
          <w:rFonts w:ascii="宋体" w:hAnsi="宋体" w:hint="eastAsia"/>
          <w:b/>
          <w:szCs w:val="21"/>
        </w:rPr>
        <w:t>本基金可以参与证券借贷交易，并且应当遵守下列规定：</w:t>
      </w:r>
      <w:r w:rsidRPr="00450603">
        <w:rPr>
          <w:rFonts w:ascii="宋体" w:hAnsi="宋体"/>
          <w:b/>
          <w:szCs w:val="21"/>
        </w:rPr>
        <w:t xml:space="preserve"> </w:t>
      </w:r>
    </w:p>
    <w:p w14:paraId="736E5A9C" w14:textId="77777777" w:rsidR="00792BC9" w:rsidRPr="00450603" w:rsidRDefault="00792BC9" w:rsidP="00792BC9">
      <w:pPr>
        <w:numPr>
          <w:ilvl w:val="0"/>
          <w:numId w:val="39"/>
        </w:numPr>
        <w:ind w:left="0" w:firstLineChars="200" w:firstLine="480"/>
        <w:rPr>
          <w:rFonts w:ascii="宋体" w:hAnsi="宋体"/>
          <w:szCs w:val="21"/>
        </w:rPr>
      </w:pPr>
      <w:r w:rsidRPr="00450603">
        <w:rPr>
          <w:rFonts w:ascii="宋体" w:hAnsi="宋体" w:hint="eastAsia"/>
          <w:szCs w:val="21"/>
        </w:rPr>
        <w:t>所有参与交易的对手方（中资商业银行除外）应当具有中国证监会认可的信用评级机构评级；</w:t>
      </w:r>
    </w:p>
    <w:p w14:paraId="6B97151F" w14:textId="77777777" w:rsidR="00792BC9" w:rsidRPr="00450603" w:rsidRDefault="00792BC9" w:rsidP="00792BC9">
      <w:pPr>
        <w:numPr>
          <w:ilvl w:val="0"/>
          <w:numId w:val="39"/>
        </w:numPr>
        <w:ind w:left="0" w:firstLineChars="200" w:firstLine="480"/>
        <w:rPr>
          <w:rFonts w:ascii="宋体" w:hAnsi="宋体"/>
          <w:szCs w:val="21"/>
        </w:rPr>
      </w:pPr>
      <w:r w:rsidRPr="00450603">
        <w:rPr>
          <w:rFonts w:ascii="宋体" w:hAnsi="宋体" w:hint="eastAsia"/>
          <w:szCs w:val="21"/>
        </w:rPr>
        <w:t>应当采取市值计价制度进行调整以确保担保物市值不低于已借出证券市值的102%；</w:t>
      </w:r>
    </w:p>
    <w:p w14:paraId="1E12293F" w14:textId="77777777" w:rsidR="00792BC9" w:rsidRPr="00450603" w:rsidRDefault="00792BC9" w:rsidP="00792BC9">
      <w:pPr>
        <w:numPr>
          <w:ilvl w:val="0"/>
          <w:numId w:val="39"/>
        </w:numPr>
        <w:ind w:left="0" w:firstLineChars="200" w:firstLine="480"/>
        <w:rPr>
          <w:rFonts w:ascii="宋体" w:hAnsi="宋体"/>
          <w:szCs w:val="21"/>
        </w:rPr>
      </w:pPr>
      <w:r w:rsidRPr="00450603">
        <w:rPr>
          <w:rFonts w:ascii="宋体" w:hAnsi="宋体" w:hint="eastAsia"/>
          <w:szCs w:val="21"/>
        </w:rPr>
        <w:t>借方应当在交易期内及时向本基金支付已借出证券产生的所有股息、利息和分红。一旦借方违约，本基金根据协议和有关法律有权保留和处置担保物以满足索赔需要；</w:t>
      </w:r>
    </w:p>
    <w:p w14:paraId="39C5076A" w14:textId="77777777" w:rsidR="00792BC9" w:rsidRPr="00450603" w:rsidRDefault="00792BC9" w:rsidP="00792BC9">
      <w:pPr>
        <w:numPr>
          <w:ilvl w:val="0"/>
          <w:numId w:val="39"/>
        </w:numPr>
        <w:ind w:left="0" w:firstLineChars="200" w:firstLine="480"/>
        <w:rPr>
          <w:rFonts w:ascii="宋体" w:hAnsi="宋体"/>
          <w:szCs w:val="21"/>
        </w:rPr>
      </w:pPr>
      <w:r w:rsidRPr="00450603">
        <w:rPr>
          <w:rFonts w:ascii="宋体" w:hAnsi="宋体" w:hint="eastAsia"/>
          <w:szCs w:val="21"/>
        </w:rPr>
        <w:t xml:space="preserve">除中国证监会另有规定外，担保物可以是以下金融工具或品种： </w:t>
      </w:r>
    </w:p>
    <w:p w14:paraId="56BA49D2"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①现金； </w:t>
      </w:r>
    </w:p>
    <w:p w14:paraId="43AECEBC"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②存款证明； </w:t>
      </w:r>
    </w:p>
    <w:p w14:paraId="243DED26"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③商业票据； </w:t>
      </w:r>
    </w:p>
    <w:p w14:paraId="76BF7F07"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④政府债券； </w:t>
      </w:r>
    </w:p>
    <w:p w14:paraId="2B792089"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⑤中资商业银行或由不低于中国证监会认可的信用评级机构评级的境外金融机构（作为交易对手方或其关联方的除外）出具的不可撤销信用证； </w:t>
      </w:r>
    </w:p>
    <w:p w14:paraId="60E1FE4F" w14:textId="77777777" w:rsidR="00792BC9" w:rsidRPr="00450603" w:rsidRDefault="00792BC9" w:rsidP="00792BC9">
      <w:pPr>
        <w:numPr>
          <w:ilvl w:val="0"/>
          <w:numId w:val="39"/>
        </w:numPr>
        <w:ind w:left="0" w:firstLineChars="200" w:firstLine="480"/>
        <w:rPr>
          <w:rFonts w:ascii="宋体" w:hAnsi="宋体"/>
          <w:szCs w:val="21"/>
        </w:rPr>
      </w:pPr>
      <w:r w:rsidRPr="00450603">
        <w:rPr>
          <w:rFonts w:ascii="宋体" w:hAnsi="宋体" w:hint="eastAsia"/>
          <w:szCs w:val="21"/>
        </w:rPr>
        <w:t>本基金有权在任何时候终止证券借贷交易并在正常市场惯例的合理期限内要求归还任一或所有已借出的证券；</w:t>
      </w:r>
      <w:r w:rsidRPr="00450603">
        <w:rPr>
          <w:rFonts w:ascii="宋体" w:hAnsi="宋体"/>
          <w:szCs w:val="21"/>
        </w:rPr>
        <w:t xml:space="preserve"> </w:t>
      </w:r>
    </w:p>
    <w:p w14:paraId="58E61508" w14:textId="77777777" w:rsidR="00792BC9" w:rsidRPr="00450603" w:rsidRDefault="00792BC9" w:rsidP="00792BC9">
      <w:pPr>
        <w:numPr>
          <w:ilvl w:val="0"/>
          <w:numId w:val="39"/>
        </w:numPr>
        <w:ind w:left="0" w:firstLineChars="200" w:firstLine="480"/>
        <w:rPr>
          <w:rFonts w:ascii="宋体" w:hAnsi="宋体"/>
          <w:szCs w:val="21"/>
        </w:rPr>
      </w:pPr>
      <w:r w:rsidRPr="00450603">
        <w:rPr>
          <w:rFonts w:ascii="宋体" w:hAnsi="宋体" w:hint="eastAsia"/>
          <w:szCs w:val="21"/>
        </w:rPr>
        <w:t>基金管理人应当对基金参与证券借贷交易中发生的任何损失负相应责任；</w:t>
      </w:r>
    </w:p>
    <w:p w14:paraId="0DC1C92C" w14:textId="77777777" w:rsidR="00792BC9" w:rsidRPr="00450603" w:rsidRDefault="00792BC9" w:rsidP="00792BC9">
      <w:pPr>
        <w:ind w:firstLineChars="200" w:firstLine="482"/>
        <w:rPr>
          <w:rFonts w:ascii="宋体" w:hAnsi="宋体"/>
          <w:b/>
          <w:szCs w:val="21"/>
        </w:rPr>
      </w:pPr>
      <w:r w:rsidRPr="00450603">
        <w:rPr>
          <w:rFonts w:ascii="宋体" w:hAnsi="宋体"/>
          <w:b/>
          <w:szCs w:val="21"/>
        </w:rPr>
        <w:t>D.</w:t>
      </w:r>
      <w:r w:rsidRPr="00450603">
        <w:rPr>
          <w:rFonts w:ascii="宋体" w:hAnsi="宋体" w:hint="eastAsia"/>
          <w:b/>
          <w:szCs w:val="21"/>
        </w:rPr>
        <w:t>基金可以根据正常市场惯例参与正回购交易、逆回购交易，并且应当遵守下列规定：</w:t>
      </w:r>
      <w:r w:rsidRPr="00450603">
        <w:rPr>
          <w:rFonts w:ascii="宋体" w:hAnsi="宋体"/>
          <w:b/>
          <w:szCs w:val="21"/>
        </w:rPr>
        <w:t xml:space="preserve"> </w:t>
      </w:r>
    </w:p>
    <w:p w14:paraId="5E4F5AB9" w14:textId="77777777" w:rsidR="00792BC9" w:rsidRPr="00450603" w:rsidRDefault="00792BC9" w:rsidP="00792BC9">
      <w:pPr>
        <w:numPr>
          <w:ilvl w:val="0"/>
          <w:numId w:val="40"/>
        </w:numPr>
        <w:ind w:left="0" w:firstLineChars="200" w:firstLine="480"/>
        <w:rPr>
          <w:rFonts w:ascii="宋体" w:hAnsi="宋体"/>
          <w:szCs w:val="21"/>
        </w:rPr>
      </w:pPr>
      <w:r w:rsidRPr="00450603">
        <w:rPr>
          <w:rFonts w:ascii="宋体" w:hAnsi="宋体" w:hint="eastAsia"/>
          <w:szCs w:val="21"/>
        </w:rPr>
        <w:t>所有参与正回购交易的对手方（中资商业银行除外）应当具有中国证监会认可的信用评级机构信用评级；</w:t>
      </w:r>
    </w:p>
    <w:p w14:paraId="25585ED3" w14:textId="77777777" w:rsidR="00792BC9" w:rsidRPr="00450603" w:rsidRDefault="00792BC9" w:rsidP="00792BC9">
      <w:pPr>
        <w:numPr>
          <w:ilvl w:val="0"/>
          <w:numId w:val="40"/>
        </w:numPr>
        <w:ind w:left="0" w:firstLineChars="200" w:firstLine="480"/>
        <w:rPr>
          <w:rFonts w:ascii="宋体" w:hAnsi="宋体"/>
          <w:szCs w:val="21"/>
        </w:rPr>
      </w:pPr>
      <w:r w:rsidRPr="00450603">
        <w:rPr>
          <w:rFonts w:ascii="宋体" w:hAnsi="宋体" w:hint="eastAsia"/>
          <w:szCs w:val="21"/>
        </w:rPr>
        <w:t>参与正回购交易，应当采取市值计价制度对卖出收益进行调整以确保现金不低于已售出证券市值的102%;一旦买方违约，本基金根据协议和有关法律有权保留或处置卖出收益以满足索赔需要；</w:t>
      </w:r>
    </w:p>
    <w:p w14:paraId="4A3A828B" w14:textId="77777777" w:rsidR="00792BC9" w:rsidRPr="00450603" w:rsidRDefault="00792BC9" w:rsidP="00792BC9">
      <w:pPr>
        <w:numPr>
          <w:ilvl w:val="0"/>
          <w:numId w:val="40"/>
        </w:numPr>
        <w:ind w:left="0" w:firstLineChars="200" w:firstLine="480"/>
        <w:rPr>
          <w:rFonts w:ascii="宋体" w:hAnsi="宋体"/>
          <w:szCs w:val="21"/>
        </w:rPr>
      </w:pPr>
      <w:r w:rsidRPr="00450603">
        <w:rPr>
          <w:rFonts w:ascii="宋体" w:hAnsi="宋体" w:hint="eastAsia"/>
          <w:szCs w:val="21"/>
        </w:rPr>
        <w:t>买方应当在正回购交易期内及时向本基金支付售出证券产生的所有股息、利息和分红；</w:t>
      </w:r>
    </w:p>
    <w:p w14:paraId="41AEE9AF" w14:textId="77777777" w:rsidR="00792BC9" w:rsidRPr="00450603" w:rsidRDefault="00792BC9" w:rsidP="00792BC9">
      <w:pPr>
        <w:numPr>
          <w:ilvl w:val="0"/>
          <w:numId w:val="40"/>
        </w:numPr>
        <w:ind w:left="0" w:firstLineChars="200" w:firstLine="480"/>
        <w:rPr>
          <w:rFonts w:ascii="宋体" w:hAnsi="宋体"/>
          <w:szCs w:val="21"/>
        </w:rPr>
      </w:pPr>
      <w:r w:rsidRPr="00450603">
        <w:rPr>
          <w:rFonts w:ascii="宋体" w:hAnsi="宋体" w:hint="eastAsia"/>
          <w:szCs w:val="21"/>
        </w:rPr>
        <w:t>参与逆回购交易，应当对购入证券采取市值计价制度进行调整以确保已购入证券市值不低于支付现金的102%；一旦卖方违约，本基金根据协议和有关法律有权保留或处置已购入证券以满足索赔需要；</w:t>
      </w:r>
    </w:p>
    <w:p w14:paraId="6E47BA95" w14:textId="77777777" w:rsidR="00792BC9" w:rsidRPr="00450603" w:rsidRDefault="00792BC9" w:rsidP="00792BC9">
      <w:pPr>
        <w:numPr>
          <w:ilvl w:val="0"/>
          <w:numId w:val="40"/>
        </w:numPr>
        <w:ind w:left="0" w:firstLineChars="200" w:firstLine="480"/>
        <w:rPr>
          <w:rFonts w:ascii="宋体" w:hAnsi="宋体"/>
          <w:szCs w:val="21"/>
        </w:rPr>
      </w:pPr>
      <w:r w:rsidRPr="00450603">
        <w:rPr>
          <w:rFonts w:ascii="宋体" w:hAnsi="宋体" w:hint="eastAsia"/>
          <w:szCs w:val="21"/>
        </w:rPr>
        <w:t>基金管理人应当对基金参与证券正回购交易、逆回购交易中发生的任何损失负相应责</w:t>
      </w:r>
      <w:r w:rsidRPr="00450603">
        <w:rPr>
          <w:rFonts w:ascii="宋体" w:hAnsi="宋体" w:hint="eastAsia"/>
          <w:szCs w:val="21"/>
        </w:rPr>
        <w:lastRenderedPageBreak/>
        <w:t xml:space="preserve">任； </w:t>
      </w:r>
    </w:p>
    <w:p w14:paraId="50CDE86E" w14:textId="77777777" w:rsidR="00792BC9" w:rsidRPr="00450603" w:rsidRDefault="00792BC9" w:rsidP="00792BC9">
      <w:pPr>
        <w:ind w:firstLineChars="200" w:firstLine="482"/>
        <w:rPr>
          <w:rFonts w:ascii="宋体" w:hAnsi="宋体"/>
          <w:b/>
          <w:szCs w:val="21"/>
        </w:rPr>
      </w:pPr>
      <w:r w:rsidRPr="00450603">
        <w:rPr>
          <w:rFonts w:ascii="宋体" w:hAnsi="宋体"/>
          <w:b/>
          <w:szCs w:val="21"/>
        </w:rPr>
        <w:t>E.</w:t>
      </w:r>
      <w:r w:rsidRPr="00450603">
        <w:rPr>
          <w:rFonts w:ascii="宋体" w:hAnsi="宋体" w:hint="eastAsia"/>
          <w:b/>
          <w:szCs w:val="21"/>
        </w:rPr>
        <w:t>基金参与证券借贷交易、正回购交易，所有已借出而未归还证券总市值或所有已售出而未回购证券总市值均不得超过基金总资产的</w:t>
      </w:r>
      <w:r w:rsidRPr="00450603">
        <w:rPr>
          <w:rFonts w:ascii="宋体" w:hAnsi="宋体"/>
          <w:b/>
          <w:szCs w:val="21"/>
        </w:rPr>
        <w:t xml:space="preserve">50%； </w:t>
      </w:r>
      <w:r w:rsidRPr="00450603">
        <w:rPr>
          <w:rFonts w:ascii="宋体" w:hAnsi="宋体" w:hint="eastAsia"/>
          <w:b/>
          <w:szCs w:val="21"/>
        </w:rPr>
        <w:t>前项比例限制计算，基金因参与证券借贷交易、正回购交易而持有的担保物、现金不得计入基金总资产；</w:t>
      </w:r>
      <w:r w:rsidRPr="00450603">
        <w:rPr>
          <w:rFonts w:ascii="宋体" w:hAnsi="宋体"/>
          <w:b/>
          <w:szCs w:val="21"/>
        </w:rPr>
        <w:t xml:space="preserve"> </w:t>
      </w:r>
    </w:p>
    <w:p w14:paraId="065A9902" w14:textId="77777777" w:rsidR="00792BC9" w:rsidRPr="00450603" w:rsidRDefault="00792BC9" w:rsidP="00792BC9">
      <w:pPr>
        <w:ind w:firstLineChars="200" w:firstLine="482"/>
        <w:rPr>
          <w:rFonts w:ascii="宋体" w:hAnsi="宋体"/>
          <w:szCs w:val="21"/>
        </w:rPr>
      </w:pPr>
      <w:r w:rsidRPr="00450603">
        <w:rPr>
          <w:rFonts w:ascii="宋体" w:hAnsi="宋体"/>
          <w:b/>
          <w:szCs w:val="21"/>
        </w:rPr>
        <w:t>F.</w:t>
      </w:r>
      <w:r w:rsidRPr="00450603">
        <w:rPr>
          <w:rFonts w:ascii="宋体" w:hAnsi="宋体" w:hint="eastAsia"/>
          <w:b/>
          <w:szCs w:val="21"/>
        </w:rPr>
        <w:t>法律法规及中国证监会规定的和《基金合同》约定的其他投资限制。</w:t>
      </w:r>
      <w:r w:rsidRPr="00450603">
        <w:rPr>
          <w:rFonts w:ascii="宋体" w:hAnsi="宋体" w:hint="eastAsia"/>
          <w:szCs w:val="21"/>
        </w:rPr>
        <w:t xml:space="preserve"> </w:t>
      </w:r>
    </w:p>
    <w:p w14:paraId="5CAC9B6C"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 xml:space="preserve">若基金超过上述投资比例限制，应当在超过比例后30个工作日内采用合理的商业措施减仓，以符合投资比例限制要求。 </w:t>
      </w:r>
    </w:p>
    <w:p w14:paraId="64D352D4" w14:textId="77777777" w:rsidR="00792BC9" w:rsidRPr="00450603" w:rsidRDefault="00792BC9" w:rsidP="00792BC9">
      <w:pPr>
        <w:ind w:firstLineChars="200" w:firstLine="482"/>
        <w:rPr>
          <w:rFonts w:ascii="宋体" w:hAnsi="宋体"/>
          <w:b/>
          <w:szCs w:val="21"/>
        </w:rPr>
      </w:pPr>
      <w:r w:rsidRPr="00450603">
        <w:rPr>
          <w:rFonts w:ascii="宋体" w:hAnsi="宋体"/>
          <w:b/>
          <w:szCs w:val="21"/>
        </w:rPr>
        <w:t>3</w:t>
      </w:r>
      <w:r w:rsidRPr="00450603">
        <w:rPr>
          <w:rFonts w:ascii="宋体" w:hAnsi="宋体" w:hint="eastAsia"/>
          <w:b/>
          <w:szCs w:val="21"/>
        </w:rPr>
        <w:t>）本基金境内外投资均应遵循以下限制：</w:t>
      </w:r>
      <w:r w:rsidRPr="00450603">
        <w:rPr>
          <w:rFonts w:ascii="宋体" w:hAnsi="宋体"/>
          <w:b/>
          <w:szCs w:val="21"/>
        </w:rPr>
        <w:t xml:space="preserve"> </w:t>
      </w:r>
    </w:p>
    <w:p w14:paraId="1A1D6BA1" w14:textId="68FBFCB8" w:rsidR="00792BC9" w:rsidRPr="00450603" w:rsidRDefault="00546DEE" w:rsidP="00792BC9">
      <w:pPr>
        <w:numPr>
          <w:ilvl w:val="0"/>
          <w:numId w:val="41"/>
        </w:numPr>
        <w:ind w:left="0" w:firstLineChars="200" w:firstLine="480"/>
        <w:rPr>
          <w:rFonts w:ascii="宋体" w:hAnsi="宋体"/>
          <w:szCs w:val="21"/>
        </w:rPr>
      </w:pPr>
      <w:r w:rsidRPr="00450603">
        <w:rPr>
          <w:rFonts w:ascii="宋体" w:hAnsi="宋体" w:hint="eastAsia"/>
          <w:bCs/>
          <w:szCs w:val="21"/>
        </w:rPr>
        <w:t>在封闭期内，基金的投资组合比例为权益类资产（含普通股、优先股、全球存托凭证、美国存托凭证等）占基金资产的比例为60%-100%（每个开放期开始前</w:t>
      </w:r>
      <w:r w:rsidRPr="00450603">
        <w:rPr>
          <w:rFonts w:ascii="宋体" w:hAnsi="宋体"/>
          <w:bCs/>
          <w:szCs w:val="21"/>
        </w:rPr>
        <w:t>10个工作日、开放期及开放期结束后10个工作日</w:t>
      </w:r>
      <w:r w:rsidRPr="00450603">
        <w:rPr>
          <w:rFonts w:ascii="宋体" w:hAnsi="宋体" w:hint="eastAsia"/>
          <w:bCs/>
          <w:szCs w:val="21"/>
        </w:rPr>
        <w:t>不受此比例限制），</w:t>
      </w:r>
      <w:r w:rsidR="00792BC9" w:rsidRPr="00450603">
        <w:rPr>
          <w:rFonts w:ascii="宋体" w:hAnsi="宋体"/>
          <w:szCs w:val="21"/>
        </w:rPr>
        <w:t xml:space="preserve"> </w:t>
      </w:r>
    </w:p>
    <w:p w14:paraId="75B6C671" w14:textId="18512A9E" w:rsidR="00792BC9" w:rsidRPr="00450603" w:rsidRDefault="00546DEE" w:rsidP="00792BC9">
      <w:pPr>
        <w:numPr>
          <w:ilvl w:val="0"/>
          <w:numId w:val="41"/>
        </w:numPr>
        <w:ind w:left="0" w:firstLineChars="200" w:firstLine="480"/>
        <w:rPr>
          <w:rFonts w:ascii="宋体" w:hAnsi="宋体"/>
          <w:szCs w:val="21"/>
        </w:rPr>
      </w:pPr>
      <w:r w:rsidRPr="00450603">
        <w:rPr>
          <w:rFonts w:ascii="宋体" w:hAnsi="宋体" w:hint="eastAsia"/>
          <w:bCs/>
          <w:szCs w:val="21"/>
        </w:rPr>
        <w:t>开放期内，每个交易日日终，在扣除金融衍生品合约需缴纳的交易保证金后，保持不低于基金资产净值5%的现金或者到期日在一年以内的政府债券；封闭期内，本基金不受上述5%的限制，但每个交易日日终在扣除金融衍生品合约需缴纳的交易保证金后，应当保持不低于交易保证金一倍的现金；前述现金不包括结算备付金、存出保证金、应收申购款等</w:t>
      </w:r>
    </w:p>
    <w:p w14:paraId="7FE7DDC6" w14:textId="77777777" w:rsidR="00792BC9" w:rsidRPr="00450603" w:rsidRDefault="00792BC9" w:rsidP="00792BC9">
      <w:pPr>
        <w:numPr>
          <w:ilvl w:val="0"/>
          <w:numId w:val="41"/>
        </w:numPr>
        <w:ind w:left="0" w:firstLineChars="200" w:firstLine="480"/>
        <w:rPr>
          <w:rFonts w:ascii="宋体" w:hAnsi="宋体"/>
          <w:szCs w:val="21"/>
        </w:rPr>
      </w:pPr>
      <w:r w:rsidRPr="00450603">
        <w:rPr>
          <w:rFonts w:ascii="宋体" w:hAnsi="宋体"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D33F787" w14:textId="7865B6C8" w:rsidR="00792BC9" w:rsidRPr="00450603" w:rsidRDefault="00FF6598" w:rsidP="00792BC9">
      <w:pPr>
        <w:numPr>
          <w:ilvl w:val="0"/>
          <w:numId w:val="41"/>
        </w:numPr>
        <w:ind w:left="0" w:firstLineChars="200" w:firstLine="480"/>
        <w:rPr>
          <w:rFonts w:ascii="宋体" w:hAnsi="宋体"/>
          <w:szCs w:val="21"/>
        </w:rPr>
      </w:pPr>
      <w:r w:rsidRPr="00450603">
        <w:rPr>
          <w:rFonts w:ascii="宋体" w:hAnsi="宋体" w:hint="eastAsia"/>
          <w:szCs w:val="21"/>
        </w:rPr>
        <w:t>开放期内，</w:t>
      </w:r>
      <w:r w:rsidR="00792BC9" w:rsidRPr="00450603">
        <w:rPr>
          <w:rFonts w:ascii="宋体" w:hAnsi="宋体" w:hint="eastAsia"/>
          <w:szCs w:val="21"/>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DABE6F6" w14:textId="77777777" w:rsidR="00792BC9" w:rsidRPr="00450603" w:rsidRDefault="00792BC9" w:rsidP="00792BC9">
      <w:pPr>
        <w:numPr>
          <w:ilvl w:val="0"/>
          <w:numId w:val="41"/>
        </w:numPr>
        <w:ind w:left="0" w:firstLineChars="200" w:firstLine="480"/>
        <w:rPr>
          <w:rFonts w:ascii="宋体" w:hAnsi="宋体"/>
          <w:szCs w:val="21"/>
        </w:rPr>
      </w:pPr>
      <w:r w:rsidRPr="00450603">
        <w:rPr>
          <w:rFonts w:ascii="宋体" w:hAnsi="宋体" w:hint="eastAsia"/>
          <w:szCs w:val="21"/>
        </w:rPr>
        <w:t>本基金与私募类证券资管产品及中国证监会认定的其他主体为交易对手开展逆回购交易的，可接受质押品的资质要求应当与本基金合同约定的投资范围保持一致；</w:t>
      </w:r>
    </w:p>
    <w:p w14:paraId="56C83B04" w14:textId="41E29E27" w:rsidR="00792BC9" w:rsidRPr="00450603" w:rsidRDefault="00FF6598" w:rsidP="00792BC9">
      <w:pPr>
        <w:numPr>
          <w:ilvl w:val="0"/>
          <w:numId w:val="41"/>
        </w:numPr>
        <w:ind w:left="0" w:firstLineChars="200" w:firstLine="480"/>
        <w:rPr>
          <w:rFonts w:ascii="宋体" w:hAnsi="宋体"/>
          <w:szCs w:val="21"/>
        </w:rPr>
      </w:pPr>
      <w:r w:rsidRPr="00450603">
        <w:rPr>
          <w:rFonts w:ascii="宋体" w:hAnsi="宋体" w:hint="eastAsia"/>
          <w:szCs w:val="21"/>
        </w:rPr>
        <w:t>开放期内，</w:t>
      </w:r>
      <w:r w:rsidR="00792BC9" w:rsidRPr="00450603">
        <w:rPr>
          <w:rFonts w:ascii="宋体" w:hAnsi="宋体" w:hint="eastAsia"/>
          <w:szCs w:val="21"/>
        </w:rPr>
        <w:t>本基金资产总值不超过基金资产净值的140%；</w:t>
      </w:r>
      <w:r w:rsidRPr="00450603">
        <w:rPr>
          <w:rFonts w:ascii="宋体" w:hAnsi="宋体" w:hint="eastAsia"/>
          <w:bCs/>
          <w:szCs w:val="21"/>
        </w:rPr>
        <w:t>封闭期内，本基金资产总值不超过基金资产净值的200%；</w:t>
      </w:r>
    </w:p>
    <w:p w14:paraId="5A8CE583" w14:textId="77777777" w:rsidR="00792BC9" w:rsidRPr="00450603" w:rsidRDefault="00792BC9" w:rsidP="00792BC9">
      <w:pPr>
        <w:numPr>
          <w:ilvl w:val="0"/>
          <w:numId w:val="41"/>
        </w:numPr>
        <w:ind w:left="0" w:firstLineChars="200" w:firstLine="480"/>
        <w:rPr>
          <w:rFonts w:ascii="宋体" w:hAnsi="宋体"/>
          <w:szCs w:val="21"/>
        </w:rPr>
      </w:pPr>
      <w:r w:rsidRPr="00450603">
        <w:rPr>
          <w:rFonts w:ascii="宋体" w:hAnsi="宋体" w:hint="eastAsia"/>
          <w:szCs w:val="21"/>
        </w:rPr>
        <w:t xml:space="preserve">法律法规及中国证监会规定的和《基金合同》约定的其他投资限制。 </w:t>
      </w:r>
    </w:p>
    <w:p w14:paraId="6A4DC35B"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除上述b）、d）、</w:t>
      </w:r>
      <w:r w:rsidRPr="00450603">
        <w:rPr>
          <w:rFonts w:ascii="宋体" w:hAnsi="宋体"/>
          <w:szCs w:val="21"/>
        </w:rPr>
        <w:t>e</w:t>
      </w:r>
      <w:r w:rsidRPr="00450603">
        <w:rPr>
          <w:rFonts w:ascii="宋体" w:hAnsi="宋体" w:hint="eastAsia"/>
          <w:szCs w:val="21"/>
        </w:rPr>
        <w:t>）以外，因证券市场波动、上市公司合并、基金规模变动等基金管理人之外的因素致使基金投资比例不符合上述规定投资比例的，基金管理人应当30个工作日内进</w:t>
      </w:r>
      <w:r w:rsidRPr="00450603">
        <w:rPr>
          <w:rFonts w:ascii="宋体" w:hAnsi="宋体" w:hint="eastAsia"/>
          <w:szCs w:val="21"/>
        </w:rPr>
        <w:lastRenderedPageBreak/>
        <w:t xml:space="preserve">行调整，但中国证监会规定的特殊情形除外。 </w:t>
      </w:r>
    </w:p>
    <w:p w14:paraId="444C620F"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15AB7C9"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3、对法律法规规定及《基金合同》中实际可以监控事项约定的基金投资的其他方面进行监督。</w:t>
      </w:r>
    </w:p>
    <w:p w14:paraId="504967CB"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二）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业务复核。</w:t>
      </w:r>
    </w:p>
    <w:p w14:paraId="2B1FC56B"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三）基金托管人发现基金管理人的违规行为，应及时提示基金管理人；基金管理人收到提示后应及时进行核对确认并回函；在限期内，基金托管人有权对提示事项进行复查，如基金管理人未予纠正的，基金托管人应报告中国证监会。</w:t>
      </w:r>
    </w:p>
    <w:p w14:paraId="7CE55835"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四）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0575EE41"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（五）基金托管人对基金管理人对基金财产的投资运作于估值日结束且相关数据齐备后，进行交易后的投资监控和报告。</w:t>
      </w:r>
    </w:p>
    <w:p w14:paraId="1841F6FA"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06CFEA2A" w14:textId="20CAB037" w:rsidR="002B2AC0" w:rsidRPr="00450603" w:rsidRDefault="00792BC9" w:rsidP="00792BC9">
      <w:pPr>
        <w:ind w:firstLineChars="200" w:firstLine="480"/>
        <w:rPr>
          <w:rFonts w:ascii="宋体" w:hAnsi="宋体"/>
          <w:szCs w:val="21"/>
        </w:rPr>
      </w:pPr>
      <w:r w:rsidRPr="00450603">
        <w:rPr>
          <w:rFonts w:ascii="宋体" w:hAnsi="宋体" w:hint="eastAsia"/>
          <w:szCs w:val="21"/>
        </w:rPr>
        <w:t>（七）基金托管人对基金管理人的投资行为(包括但不限于其投资策略及决定)及其投资回报不承担任何责任。</w:t>
      </w:r>
    </w:p>
    <w:p w14:paraId="7157017B" w14:textId="77777777" w:rsidR="0027306D" w:rsidRPr="00450603" w:rsidRDefault="0027306D" w:rsidP="00141ABF">
      <w:pPr>
        <w:ind w:firstLineChars="200" w:firstLine="482"/>
        <w:rPr>
          <w:rFonts w:ascii="宋体" w:hAnsi="宋体"/>
          <w:b/>
          <w:bCs/>
          <w:szCs w:val="21"/>
        </w:rPr>
      </w:pPr>
      <w:r w:rsidRPr="00450603">
        <w:rPr>
          <w:rFonts w:ascii="宋体" w:hAnsi="宋体" w:hint="eastAsia"/>
          <w:b/>
          <w:bCs/>
          <w:szCs w:val="21"/>
        </w:rPr>
        <w:t>三、 基金管理人对基金托管人的业务监督和核查</w:t>
      </w:r>
    </w:p>
    <w:p w14:paraId="0308980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14:paraId="7BBD123E"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lastRenderedPageBreak/>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1162414E" w14:textId="2C2C41EA" w:rsidR="002B2AC0" w:rsidRPr="00450603" w:rsidRDefault="00792BC9" w:rsidP="00792BC9">
      <w:pPr>
        <w:ind w:firstLineChars="200" w:firstLine="480"/>
        <w:rPr>
          <w:rFonts w:ascii="宋体" w:hAnsi="宋体"/>
          <w:szCs w:val="21"/>
        </w:rPr>
      </w:pPr>
      <w:r w:rsidRPr="00450603">
        <w:rPr>
          <w:rFonts w:ascii="宋体" w:hAnsi="宋体" w:hint="eastAsia"/>
          <w:szCs w:val="21"/>
        </w:rPr>
        <w:t>（三）基金托管人应积极配合基金管理人的核查行为，包括但不限于：提交相关资料以供基金管理人核查托管财产的完整性和真实性，在规定时间内答复基金管理人并改正。</w:t>
      </w:r>
      <w:r w:rsidR="002B2AC0" w:rsidRPr="00450603">
        <w:rPr>
          <w:rFonts w:ascii="宋体" w:hAnsi="宋体"/>
          <w:szCs w:val="21"/>
        </w:rPr>
        <w:t xml:space="preserve"> </w:t>
      </w:r>
      <w:r w:rsidR="002B2AC0" w:rsidRPr="00450603">
        <w:rPr>
          <w:rFonts w:ascii="宋体" w:hAnsi="宋体"/>
          <w:szCs w:val="21"/>
        </w:rPr>
        <w:cr/>
      </w:r>
    </w:p>
    <w:p w14:paraId="016FF5E0" w14:textId="77777777" w:rsidR="002B2AC0" w:rsidRPr="00450603" w:rsidRDefault="002B2AC0" w:rsidP="00141ABF">
      <w:pPr>
        <w:ind w:firstLineChars="200" w:firstLine="482"/>
        <w:rPr>
          <w:rFonts w:ascii="宋体" w:hAnsi="宋体"/>
          <w:b/>
          <w:bCs/>
          <w:kern w:val="0"/>
          <w:szCs w:val="21"/>
        </w:rPr>
      </w:pPr>
      <w:r w:rsidRPr="00450603">
        <w:rPr>
          <w:rFonts w:ascii="宋体" w:hAnsi="宋体" w:hint="eastAsia"/>
          <w:b/>
          <w:bCs/>
          <w:kern w:val="0"/>
          <w:szCs w:val="21"/>
        </w:rPr>
        <w:t>四、基金财产的保管</w:t>
      </w:r>
    </w:p>
    <w:p w14:paraId="45717EEA" w14:textId="77777777" w:rsidR="00792BC9" w:rsidRPr="00450603" w:rsidRDefault="00792BC9" w:rsidP="00792BC9">
      <w:pPr>
        <w:ind w:firstLineChars="200" w:firstLine="480"/>
        <w:rPr>
          <w:rFonts w:ascii="宋体" w:hAnsi="宋体"/>
          <w:szCs w:val="21"/>
        </w:rPr>
      </w:pPr>
      <w:bookmarkStart w:id="111" w:name="_Toc179617766"/>
      <w:r w:rsidRPr="00450603">
        <w:rPr>
          <w:rFonts w:ascii="宋体" w:hAnsi="宋体" w:hint="eastAsia"/>
          <w:szCs w:val="21"/>
        </w:rPr>
        <w:t>（一）基金财产保管的原则</w:t>
      </w:r>
      <w:bookmarkEnd w:id="111"/>
    </w:p>
    <w:p w14:paraId="2E1EAE87"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基金财产应独立于基金管理人、基金托管人、境外托管人的固有财产，但上述资产不包括：（1）由基金托管人或境外托管人在清算机构或其他证券集中处理系统中持有的证券；（2）在过户代理人处保存的集合投资工具中的无凭证份额或其他权益。基金托管人及其境外托管人不对证券托管机构负责。</w:t>
      </w:r>
    </w:p>
    <w:p w14:paraId="6A1A2A83"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2、基金托管人应安全保管基金财产，未经基金管理人的合法合规指令或法律法规、《基金合同》及本协议另有规定，不得自行运用、处分、分配基金的任何财产。</w:t>
      </w:r>
    </w:p>
    <w:p w14:paraId="08DDC9A5"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3、基金托管人按照规定开设基金财产的所有资金账户和证券账户。</w:t>
      </w:r>
    </w:p>
    <w:p w14:paraId="3F8D818E"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4、基金托管人对所托管的不同基金财产分别设置账户，确保基金财产的完整与独立。</w:t>
      </w:r>
    </w:p>
    <w:p w14:paraId="32AFEA6C"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5、</w:t>
      </w:r>
      <w:r w:rsidRPr="00450603">
        <w:rPr>
          <w:rFonts w:ascii="宋体" w:hAnsi="宋体"/>
          <w:szCs w:val="21"/>
        </w:rPr>
        <w:t>基金托管人可将基金财产安全保管和办理与基金财产过户有关的手续等职责委托给</w:t>
      </w:r>
      <w:r w:rsidRPr="00450603">
        <w:rPr>
          <w:rFonts w:ascii="宋体" w:hAnsi="宋体" w:hint="eastAsia"/>
          <w:szCs w:val="21"/>
        </w:rPr>
        <w:t>第三方机构履行</w:t>
      </w:r>
      <w:r w:rsidRPr="00450603">
        <w:rPr>
          <w:rFonts w:ascii="宋体" w:hAnsi="宋体"/>
          <w:szCs w:val="21"/>
        </w:rPr>
        <w:t>。</w:t>
      </w:r>
    </w:p>
    <w:p w14:paraId="21C0EFCD"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6、现金账户中的现金由基金托管人或其境外托管人以银行身份持有。</w:t>
      </w:r>
    </w:p>
    <w:p w14:paraId="01BC58A7"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7、托管人或其境外托管人按照有关市场的适用法律、法规和市场惯例，支付现金、办理证券登记等托管业务。</w:t>
      </w:r>
    </w:p>
    <w:p w14:paraId="31A1B597"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8、基金托管人在因依法解散、被依法撤销或者被依法宣告清盘或破产等原因进行终止清算时，不得将任何证券、非现金资产及其收益归入其清算财产；境外托管人因上述同样原因进行终止清算时，基金托管人应当要求境外托管人不得将证券、非现金资产及其收益归入其清算财产，但当地的法律、法规和市场惯例不允许托管证券独立于清算财产的情况除外。基金托管人应当确保自身及境外托管人采取商业上的合理行动以保证证券、非现金资产的任何</w:t>
      </w:r>
      <w:r w:rsidRPr="00450603">
        <w:rPr>
          <w:rFonts w:ascii="宋体" w:hAnsi="宋体" w:hint="eastAsia"/>
          <w:szCs w:val="21"/>
        </w:rPr>
        <w:lastRenderedPageBreak/>
        <w:t>部分不会在其进行清算时，作为可分配财产分配给其债权人。当基金托管人知道托管资产的任何一部份将被视为托管人的清算财产时﹐托管人应尽快通知基金管理人。双方理解在全球托管模式下，现金存入现金账户时构成境外托管人的等额债务，除非法律法规及撤销或清盘程序明文规定该等现金不归于清算财产外。</w:t>
      </w:r>
    </w:p>
    <w:p w14:paraId="23C0412B" w14:textId="77777777" w:rsidR="00792BC9" w:rsidRPr="00450603" w:rsidRDefault="00792BC9" w:rsidP="00792BC9">
      <w:pPr>
        <w:ind w:firstLineChars="200" w:firstLine="480"/>
        <w:rPr>
          <w:rFonts w:ascii="宋体" w:hAnsi="宋体"/>
          <w:szCs w:val="21"/>
        </w:rPr>
      </w:pPr>
      <w:bookmarkStart w:id="112" w:name="_Toc179617767"/>
      <w:r w:rsidRPr="00450603">
        <w:rPr>
          <w:rFonts w:ascii="宋体" w:hAnsi="宋体" w:hint="eastAsia"/>
          <w:szCs w:val="21"/>
        </w:rPr>
        <w:t>（二）实物证券保管</w:t>
      </w:r>
    </w:p>
    <w:p w14:paraId="2190DAE6"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基金托管人可在以下情况下同意就在境外发行的实物证券（以下简称“实物证券”）提供保管服务，但需取决于该市场上是否有此类服务：</w:t>
      </w:r>
    </w:p>
    <w:p w14:paraId="4D2A7FF2"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基金管理人应在实物证券交付之前将相关证券的价值、到期日、要素等其他基金托管人需要的信息告知基金托管人。基金托管人不负责为证券从对方运送至基金托管人的途中安排保险或运输。如基金管理人确需基金托管人安排保险或运输时，双方可另行协商。当基金托管人被要求交付此类证券时，基金托管人会安排适当的运输。经基金管理人申请，基金托管人可安排适当保险。在实物证券交付过程中产生的保险费（如有）、运输费及其他合理费用将由基金管理人支付。</w:t>
      </w:r>
    </w:p>
    <w:p w14:paraId="727B514F"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2、双方同意，如果实物证券在由基金托管人交付给运输服务提供商的过程中发生丢失或损坏，托管人只对因自身过失或过错造成的直接损失负责，但托管人应协助管理人从运输服务提供商处或保险公司处追回损失。</w:t>
      </w:r>
    </w:p>
    <w:p w14:paraId="7FEB4133"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3、对于不以托管人名义持有的受限实物证券，有关公司行动的信息可能会被延误或不能从普遍认可的行业信息来源处获得，托管人不能保证此等信息的完整性和准确性，与此证券有关的支付可能会被延迟。相应地，托管人将与受限实物证券有关的、及时代收支付款并将完整准确的公司行动信息转达给管理人的能力是受到与此类证券有关的行业和市场惯例制约的。托管人仅在实际收到有关此类公司行动信息，且没有因发行方及其顾问或其他有关各方所设的限定条件而被阻止参与此类公司行动的情况下，才为受限实物证券服务。在不违反此款规定的前提下，托管人仍应尽合理努力获取该类信息。</w:t>
      </w:r>
    </w:p>
    <w:p w14:paraId="7F314B51"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（三）基金募集期间及募集资金的验资</w:t>
      </w:r>
      <w:bookmarkEnd w:id="112"/>
    </w:p>
    <w:p w14:paraId="21236421"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1、基金募集期间的资金应存于基金管理人在基金托管人的营业机构开立的“基金募集专户”。该账户由基金管理人以基金管理人的名义开立并管理。</w:t>
      </w:r>
    </w:p>
    <w:p w14:paraId="65C509A6"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w:t>
      </w:r>
      <w:r w:rsidRPr="00450603">
        <w:rPr>
          <w:rFonts w:ascii="宋体" w:hAnsi="宋体" w:hint="eastAsia"/>
          <w:szCs w:val="21"/>
        </w:rPr>
        <w:lastRenderedPageBreak/>
        <w:t>或2名以上中国注册会计师签字方为有效。验资完成后，基金管理人应将属于基金财产的全部资金划入基金托管人开立并指定的基金托管银行账户中，并确保划入的资金与验资确认金额相一致。</w:t>
      </w:r>
    </w:p>
    <w:p w14:paraId="530FFFF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3、若基金募集期限届满，未能达到基金合同及其他有关规定的生效条件，由基金管理人按规定办理退款等事宜。</w:t>
      </w:r>
    </w:p>
    <w:p w14:paraId="27DB9EB1" w14:textId="77777777" w:rsidR="00792BC9" w:rsidRPr="00450603" w:rsidRDefault="00792BC9" w:rsidP="00792BC9">
      <w:pPr>
        <w:ind w:firstLineChars="200" w:firstLine="480"/>
        <w:rPr>
          <w:rFonts w:ascii="宋体" w:hAnsi="宋体"/>
          <w:szCs w:val="21"/>
        </w:rPr>
      </w:pPr>
      <w:bookmarkStart w:id="113" w:name="_Toc179617768"/>
      <w:r w:rsidRPr="00450603">
        <w:rPr>
          <w:rFonts w:ascii="宋体" w:hAnsi="宋体" w:hint="eastAsia"/>
          <w:szCs w:val="21"/>
        </w:rPr>
        <w:t>（四）基金银行账户的开立和管理</w:t>
      </w:r>
      <w:bookmarkEnd w:id="113"/>
    </w:p>
    <w:p w14:paraId="2F63BEB9"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1、基金托管人应负责本基金的银行账户的开设和管理。</w:t>
      </w:r>
    </w:p>
    <w:p w14:paraId="2098918E"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1814BFF7"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3、本基金托管账户的开立和使用，限于满足开展本基金业务的需要。基金托管人、基金管理人不得假借本基金的名义开立其他任何银行账户；亦不得使用本基金的银行账户进行本基金业务以外的活动。</w:t>
      </w:r>
    </w:p>
    <w:p w14:paraId="6F15363A"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4、基金资金结算账户的开立和管理应符合账户所在国或地区监管理机构的有关规定。</w:t>
      </w:r>
    </w:p>
    <w:p w14:paraId="1BCE448F" w14:textId="77777777" w:rsidR="00792BC9" w:rsidRPr="00450603" w:rsidRDefault="00792BC9" w:rsidP="00792BC9">
      <w:pPr>
        <w:ind w:firstLineChars="200" w:firstLine="480"/>
        <w:rPr>
          <w:rFonts w:ascii="宋体" w:hAnsi="宋体"/>
          <w:szCs w:val="21"/>
        </w:rPr>
      </w:pPr>
      <w:bookmarkStart w:id="114" w:name="_Toc179617769"/>
      <w:r w:rsidRPr="00450603">
        <w:rPr>
          <w:rFonts w:ascii="宋体" w:hAnsi="宋体" w:hint="eastAsia"/>
          <w:szCs w:val="21"/>
        </w:rPr>
        <w:t>（五）基金证券账户的开立和管理</w:t>
      </w:r>
      <w:bookmarkEnd w:id="114"/>
    </w:p>
    <w:p w14:paraId="5328F49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1、基金托管人在基金所投资市场的交易所或登记结算机构或境外托管人处，按照该交易所或登记结算机构的业务规则开立证券账户。</w:t>
      </w:r>
    </w:p>
    <w:p w14:paraId="653C527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2、基金证券账户的开立和使用，仅限于满足开展本基金业务的需要。基金托管人和基金管理人以及各自委托代理人均不得出借或擅自转让基金的任何证券账户，亦不得使用基金的任何账户进行本基金业务以外的活动。</w:t>
      </w:r>
    </w:p>
    <w:p w14:paraId="5634AAF8"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3、基金证券账户的开立和证</w:t>
      </w:r>
      <w:r w:rsidRPr="00450603">
        <w:rPr>
          <w:rFonts w:ascii="宋体" w:hAnsi="宋体"/>
          <w:szCs w:val="21"/>
        </w:rPr>
        <w:t>券账户相关证明文件</w:t>
      </w:r>
      <w:r w:rsidRPr="00450603">
        <w:rPr>
          <w:rFonts w:ascii="宋体" w:hAnsi="宋体" w:hint="eastAsia"/>
          <w:szCs w:val="21"/>
        </w:rPr>
        <w:t>的保管由基金托管人负责，账户资产的管理和运用由基金管理人负责。</w:t>
      </w:r>
    </w:p>
    <w:p w14:paraId="3D8FE315"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4、除非基金托管人及其境外托管人存在过失、疏忽、欺诈或故意不当行为，基金托管人将不保证其或其境外托管人所接收基金财产中的证券的所有权、合法性或真实性（包括是否以良好形式转让）。</w:t>
      </w:r>
    </w:p>
    <w:p w14:paraId="54076130"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5、基金证券账户的开立和管理应符合账户所在国或地区有关法律的规定。</w:t>
      </w:r>
    </w:p>
    <w:p w14:paraId="3A284FFF" w14:textId="77777777" w:rsidR="00792BC9" w:rsidRPr="00450603" w:rsidRDefault="00792BC9" w:rsidP="00792BC9">
      <w:pPr>
        <w:ind w:firstLineChars="200" w:firstLine="480"/>
        <w:rPr>
          <w:rFonts w:ascii="宋体" w:hAnsi="宋体"/>
          <w:szCs w:val="21"/>
        </w:rPr>
      </w:pPr>
      <w:bookmarkStart w:id="115" w:name="_Toc179617770"/>
      <w:r w:rsidRPr="00450603">
        <w:rPr>
          <w:rFonts w:ascii="宋体" w:hAnsi="宋体" w:hint="eastAsia"/>
          <w:szCs w:val="21"/>
        </w:rPr>
        <w:t>（六）其他账户的开立和管理</w:t>
      </w:r>
      <w:bookmarkEnd w:id="115"/>
    </w:p>
    <w:p w14:paraId="3791B025"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1、因业务发展需要而开立的其他账户，可以根据投资市场所在国家或地区法律法规和基金合同的规定，由基金托管人或境外托管人负责开立。新账户按有关规则使用并管理。</w:t>
      </w:r>
    </w:p>
    <w:p w14:paraId="6B1F525B"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lastRenderedPageBreak/>
        <w:t>2、投资市场所在国家或地区法律法规等有关规定对相关账户的开立和管理另有规定的，从其规定办理。</w:t>
      </w:r>
    </w:p>
    <w:p w14:paraId="2BA761E0" w14:textId="77777777" w:rsidR="00792BC9" w:rsidRPr="00450603" w:rsidRDefault="00792BC9" w:rsidP="00792BC9">
      <w:pPr>
        <w:ind w:firstLineChars="200" w:firstLine="480"/>
        <w:rPr>
          <w:rFonts w:ascii="宋体" w:hAnsi="宋体"/>
          <w:szCs w:val="21"/>
        </w:rPr>
      </w:pPr>
      <w:bookmarkStart w:id="116" w:name="_Toc179617771"/>
      <w:r w:rsidRPr="00450603">
        <w:rPr>
          <w:rFonts w:ascii="宋体" w:hAnsi="宋体" w:hint="eastAsia"/>
          <w:szCs w:val="21"/>
        </w:rPr>
        <w:t>（七）基金财产投资的有关有价凭证等的保管</w:t>
      </w:r>
      <w:bookmarkEnd w:id="116"/>
    </w:p>
    <w:p w14:paraId="4F6288BE" w14:textId="77777777" w:rsidR="00792BC9" w:rsidRPr="00450603" w:rsidRDefault="00792BC9" w:rsidP="00792BC9">
      <w:pPr>
        <w:ind w:firstLineChars="200" w:firstLine="480"/>
        <w:rPr>
          <w:rFonts w:ascii="宋体" w:hAnsi="宋体"/>
          <w:szCs w:val="21"/>
        </w:rPr>
      </w:pPr>
      <w:r w:rsidRPr="00450603">
        <w:rPr>
          <w:rFonts w:ascii="宋体" w:hAnsi="宋体" w:hint="eastAsia"/>
          <w:szCs w:val="21"/>
        </w:rPr>
        <w:t>基金财产投资的有价凭证等的保管按照实物证券相关规定办理。基金托管人对其及境外托管人以外机构实际有效控制的有价凭证不承担责任。</w:t>
      </w:r>
    </w:p>
    <w:p w14:paraId="1224CDF9" w14:textId="77777777" w:rsidR="00792BC9" w:rsidRPr="00450603" w:rsidRDefault="00792BC9" w:rsidP="00792BC9">
      <w:pPr>
        <w:ind w:firstLineChars="200" w:firstLine="480"/>
        <w:rPr>
          <w:rFonts w:ascii="宋体" w:hAnsi="宋体"/>
          <w:szCs w:val="21"/>
        </w:rPr>
      </w:pPr>
      <w:bookmarkStart w:id="117" w:name="_Toc179617772"/>
      <w:r w:rsidRPr="00450603">
        <w:rPr>
          <w:rFonts w:ascii="宋体" w:hAnsi="宋体" w:hint="eastAsia"/>
          <w:szCs w:val="21"/>
        </w:rPr>
        <w:t>（八）与基金财产有关的重大合同的保管</w:t>
      </w:r>
      <w:bookmarkEnd w:id="117"/>
    </w:p>
    <w:p w14:paraId="41DFDFB2" w14:textId="77777777" w:rsidR="00792BC9" w:rsidRPr="00450603" w:rsidRDefault="00792BC9" w:rsidP="00141ABF">
      <w:pPr>
        <w:ind w:firstLineChars="200" w:firstLine="480"/>
        <w:rPr>
          <w:rFonts w:ascii="宋体" w:hAnsi="宋体"/>
          <w:szCs w:val="21"/>
        </w:rPr>
      </w:pPr>
      <w:r w:rsidRPr="00450603">
        <w:rPr>
          <w:rFonts w:ascii="宋体" w:hAnsi="宋体" w:hint="eastAsia"/>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20年。</w:t>
      </w:r>
    </w:p>
    <w:p w14:paraId="35398906" w14:textId="77777777" w:rsidR="00792BC9" w:rsidRPr="00450603" w:rsidRDefault="00792BC9" w:rsidP="00141ABF">
      <w:pPr>
        <w:ind w:firstLineChars="200" w:firstLine="480"/>
        <w:rPr>
          <w:rFonts w:ascii="宋体" w:hAnsi="宋体"/>
          <w:szCs w:val="21"/>
        </w:rPr>
      </w:pPr>
    </w:p>
    <w:p w14:paraId="0A0848EF" w14:textId="4495786B" w:rsidR="002B2AC0" w:rsidRPr="00450603" w:rsidRDefault="002B2AC0" w:rsidP="00141ABF">
      <w:pPr>
        <w:ind w:firstLineChars="200" w:firstLine="482"/>
        <w:rPr>
          <w:rFonts w:ascii="宋体" w:hAnsi="宋体"/>
          <w:b/>
          <w:bCs/>
          <w:kern w:val="0"/>
          <w:szCs w:val="21"/>
        </w:rPr>
      </w:pPr>
      <w:r w:rsidRPr="00450603">
        <w:rPr>
          <w:rFonts w:ascii="宋体" w:hAnsi="宋体" w:hint="eastAsia"/>
          <w:b/>
          <w:bCs/>
          <w:kern w:val="0"/>
          <w:szCs w:val="21"/>
        </w:rPr>
        <w:t>五、基金资产净值计算和会计核算</w:t>
      </w:r>
    </w:p>
    <w:p w14:paraId="6B509A6E"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基金财产的净值计算和会计核算按照相关的法律法规进行。</w:t>
      </w:r>
    </w:p>
    <w:p w14:paraId="0E416EC4" w14:textId="77777777" w:rsidR="00AD50CC" w:rsidRPr="00450603" w:rsidRDefault="00AD50CC" w:rsidP="00AD50CC">
      <w:pPr>
        <w:ind w:firstLineChars="200" w:firstLine="480"/>
        <w:rPr>
          <w:rFonts w:ascii="宋体" w:hAnsi="宋体"/>
          <w:szCs w:val="21"/>
        </w:rPr>
      </w:pPr>
      <w:bookmarkStart w:id="118" w:name="_Toc174616309"/>
      <w:bookmarkStart w:id="119" w:name="_Toc179617785"/>
      <w:r w:rsidRPr="00450603">
        <w:rPr>
          <w:rFonts w:ascii="宋体" w:hAnsi="宋体" w:hint="eastAsia"/>
          <w:szCs w:val="21"/>
        </w:rPr>
        <w:t>（一）基金财产定价</w:t>
      </w:r>
      <w:bookmarkEnd w:id="118"/>
    </w:p>
    <w:p w14:paraId="7F4311F7"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4B153CD9"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（二）基金资产净值的计算和复核</w:t>
      </w:r>
      <w:bookmarkEnd w:id="119"/>
    </w:p>
    <w:p w14:paraId="08CC1E16"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1、基金资产净值</w:t>
      </w:r>
    </w:p>
    <w:p w14:paraId="19AAEFE3"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基金资产净值是指基金资产总值减去负债后的价值。基金份额净值是指基金资产净值除以基金份额总数后的价值。</w:t>
      </w:r>
    </w:p>
    <w:p w14:paraId="4DC18C4A"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2、复核程序</w:t>
      </w:r>
    </w:p>
    <w:p w14:paraId="152FCEE6"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管理人每个工作日对基金进行估值，估值原则应符合《基金合同》、《证券投资基金会计核算业务指引》及其他法律法规的规定。每个工作日15：00之前，基金管理人将前一日的基金估值结果以双方确认的形式报送基金托管人。基金托管人应在收到上述估值结果后进行复核，并在当日18：00之前以双方确认的方式将复核结果传送给基金管理人，由基金管理</w:t>
      </w:r>
      <w:r w:rsidRPr="00450603">
        <w:rPr>
          <w:rFonts w:ascii="宋体" w:hAnsi="宋体" w:hint="eastAsia"/>
          <w:szCs w:val="21"/>
        </w:rPr>
        <w:lastRenderedPageBreak/>
        <w:t>人定期对外公布。基金月末、年中和年末估值复核与基金会计账目的核对同时进行。</w:t>
      </w:r>
    </w:p>
    <w:p w14:paraId="66210320"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3、当相关法律法规或《基金合同》规定的估值方法不能客观反映基金财产公允价值时，基金管理人可根据具体情况</w:t>
      </w:r>
      <w:r w:rsidRPr="00450603">
        <w:rPr>
          <w:rFonts w:ascii="宋体" w:hAnsi="宋体"/>
          <w:szCs w:val="21"/>
        </w:rPr>
        <w:t>，</w:t>
      </w:r>
      <w:r w:rsidRPr="00450603">
        <w:rPr>
          <w:rFonts w:ascii="宋体" w:hAnsi="宋体" w:hint="eastAsia"/>
          <w:szCs w:val="21"/>
        </w:rPr>
        <w:t>并与基金托管人商定后</w:t>
      </w:r>
      <w:r w:rsidRPr="00450603">
        <w:rPr>
          <w:rFonts w:ascii="宋体" w:hAnsi="宋体"/>
          <w:szCs w:val="21"/>
        </w:rPr>
        <w:t>，</w:t>
      </w:r>
      <w:r w:rsidRPr="00450603">
        <w:rPr>
          <w:rFonts w:ascii="宋体" w:hAnsi="宋体" w:hint="eastAsia"/>
          <w:szCs w:val="21"/>
        </w:rPr>
        <w:t>按最能反映公允价值的价格估值。</w:t>
      </w:r>
    </w:p>
    <w:p w14:paraId="1B81DDF6"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4、基金管理人、基金托管人发现基金估值违反《基金合同》订明的估值方法、程序以及相关法律法规的规定或者未能充分维护基金份额持有人利益时，双方应及时进行协商和纠正。</w:t>
      </w:r>
    </w:p>
    <w:p w14:paraId="602CD918"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5、当基金财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Pr="00450603">
        <w:rPr>
          <w:rFonts w:ascii="宋体" w:hAnsi="宋体"/>
          <w:szCs w:val="21"/>
        </w:rPr>
        <w:t>0.</w:t>
      </w:r>
      <w:r w:rsidRPr="00450603">
        <w:rPr>
          <w:rFonts w:ascii="宋体" w:hAnsi="宋体" w:hint="eastAsia"/>
          <w:szCs w:val="21"/>
        </w:rPr>
        <w:t>2</w:t>
      </w:r>
      <w:r w:rsidRPr="00450603">
        <w:rPr>
          <w:rFonts w:ascii="宋体" w:hAnsi="宋体"/>
          <w:szCs w:val="21"/>
        </w:rPr>
        <w:t>5%</w:t>
      </w:r>
      <w:r w:rsidRPr="00450603">
        <w:rPr>
          <w:rFonts w:ascii="宋体" w:hAnsi="宋体" w:hint="eastAsia"/>
          <w:szCs w:val="21"/>
        </w:rPr>
        <w:t>时，基金管理人应通报基金托管人并向中国证监会备案；当计价错误达到基金份额净值的</w:t>
      </w:r>
      <w:r w:rsidRPr="00450603">
        <w:rPr>
          <w:rFonts w:ascii="宋体" w:hAnsi="宋体"/>
          <w:szCs w:val="21"/>
        </w:rPr>
        <w:t>0.5%</w:t>
      </w:r>
      <w:r w:rsidRPr="00450603">
        <w:rPr>
          <w:rFonts w:ascii="宋体" w:hAnsi="宋体" w:hint="eastAsia"/>
          <w:szCs w:val="21"/>
        </w:rPr>
        <w:t>时，基金管理人应当公告，并报中国证监会备案。</w:t>
      </w:r>
      <w:r w:rsidRPr="00450603">
        <w:rPr>
          <w:rFonts w:ascii="宋体" w:hAnsi="宋体"/>
          <w:szCs w:val="21"/>
        </w:rPr>
        <w:t>如法律法规或监管机关</w:t>
      </w:r>
      <w:r w:rsidRPr="00450603">
        <w:rPr>
          <w:rFonts w:ascii="宋体" w:hAnsi="宋体" w:hint="eastAsia"/>
          <w:szCs w:val="21"/>
        </w:rPr>
        <w:t>对</w:t>
      </w:r>
      <w:r w:rsidRPr="00450603">
        <w:rPr>
          <w:rFonts w:ascii="宋体" w:hAnsi="宋体"/>
          <w:szCs w:val="21"/>
        </w:rPr>
        <w:t>前述内容另有规定的，按其规定处理。</w:t>
      </w:r>
    </w:p>
    <w:p w14:paraId="3391466F"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6、</w:t>
      </w:r>
      <w:r w:rsidRPr="00450603">
        <w:rPr>
          <w:rFonts w:ascii="宋体" w:hAnsi="宋体"/>
          <w:szCs w:val="21"/>
        </w:rPr>
        <w:t>如果</w:t>
      </w:r>
      <w:r w:rsidRPr="00450603">
        <w:rPr>
          <w:rFonts w:ascii="宋体" w:hAnsi="宋体" w:hint="eastAsia"/>
          <w:szCs w:val="21"/>
        </w:rPr>
        <w:t>基金</w:t>
      </w:r>
      <w:r w:rsidRPr="00450603">
        <w:rPr>
          <w:rFonts w:ascii="宋体" w:hAnsi="宋体"/>
          <w:szCs w:val="21"/>
        </w:rPr>
        <w:t>托管人的复核结果与</w:t>
      </w:r>
      <w:r w:rsidRPr="00450603">
        <w:rPr>
          <w:rFonts w:ascii="宋体" w:hAnsi="宋体" w:hint="eastAsia"/>
          <w:szCs w:val="21"/>
        </w:rPr>
        <w:t>基金</w:t>
      </w:r>
      <w:r w:rsidRPr="00450603">
        <w:rPr>
          <w:rFonts w:ascii="宋体" w:hAnsi="宋体"/>
          <w:szCs w:val="21"/>
        </w:rPr>
        <w:t>管理人的计算结果存在</w:t>
      </w:r>
      <w:r w:rsidRPr="00450603">
        <w:rPr>
          <w:rFonts w:ascii="宋体" w:hAnsi="宋体" w:hint="eastAsia"/>
          <w:szCs w:val="21"/>
        </w:rPr>
        <w:t>偏差并且偏差在合理的范围内，基金份额净值以基金管理人的计算结果为准,基金管理费和基金托管费也应以基金管理人的净值计算结果计提。</w:t>
      </w:r>
    </w:p>
    <w:p w14:paraId="6747EC8F"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7、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4D4B1ACA"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8、由于其他不可抗力原因，或由于证券/</w:t>
      </w:r>
      <w:r w:rsidRPr="00450603">
        <w:rPr>
          <w:rFonts w:ascii="宋体" w:hAnsi="宋体"/>
          <w:szCs w:val="21"/>
        </w:rPr>
        <w:t>期货</w:t>
      </w:r>
      <w:r w:rsidRPr="00450603">
        <w:rPr>
          <w:rFonts w:ascii="宋体" w:hAnsi="宋体" w:hint="eastAsia"/>
          <w:szCs w:val="21"/>
        </w:rPr>
        <w:t>交易所、证券经纪机构、登记结算机构及其他数据服务机构发送的数据错误等原因，</w:t>
      </w:r>
      <w:r w:rsidRPr="00450603">
        <w:rPr>
          <w:rFonts w:ascii="宋体" w:hAnsi="宋体"/>
          <w:szCs w:val="21"/>
        </w:rPr>
        <w:t>基金管理人和基金托管人虽然已经采取必要、适当、合理的措施进行检查，但是未能发现该错误的，由此造成的基金财产估值错误，基金管理人和基金托管人可以免除赔偿责任。但基金管理人和基金托管人应当积极采取必要的措施消除由此造成的影响。</w:t>
      </w:r>
    </w:p>
    <w:p w14:paraId="554FA65A"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9、如果基金托管人的复核结果与基金管理人的计算结果存在差异，且双方经协商未能达成一致，基金管理人可以按照其对基金份额净值的计算结果对外予以公布，基金托管人可以将相关情况报中国证监会备案。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6BADA4E8" w14:textId="77777777" w:rsidR="00AD50CC" w:rsidRPr="00450603" w:rsidRDefault="00AD50CC" w:rsidP="00AD50CC">
      <w:pPr>
        <w:ind w:firstLineChars="200" w:firstLine="480"/>
        <w:rPr>
          <w:rFonts w:ascii="宋体" w:hAnsi="宋体"/>
          <w:szCs w:val="21"/>
        </w:rPr>
      </w:pPr>
      <w:bookmarkStart w:id="120" w:name="_Toc179617786"/>
      <w:r w:rsidRPr="00450603">
        <w:rPr>
          <w:rFonts w:ascii="宋体" w:hAnsi="宋体" w:hint="eastAsia"/>
          <w:szCs w:val="21"/>
        </w:rPr>
        <w:t>（三）基金会计核算</w:t>
      </w:r>
      <w:bookmarkEnd w:id="120"/>
    </w:p>
    <w:p w14:paraId="7F9C4CCB"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lastRenderedPageBreak/>
        <w:t>1、基金账册的建立</w:t>
      </w:r>
    </w:p>
    <w:p w14:paraId="2A3AF2F8"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3287EB3D"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2、会计数据和财务指标的核对</w:t>
      </w:r>
    </w:p>
    <w:p w14:paraId="23584027"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基金管理人和基金托管人应定期就会计数据和财务指标进行核对。如发现存在不符，双方应及时查明原因并纠正。</w:t>
      </w:r>
    </w:p>
    <w:p w14:paraId="0BA1EC77"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3、基金财务报表和定期报告的编制和复核</w:t>
      </w:r>
    </w:p>
    <w:p w14:paraId="5DF951F8"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基金财务报表由基金管理人和基金托管人每月分别独立编制。月度报表的编制，应于每月终了后5个工作日内完成。</w:t>
      </w:r>
    </w:p>
    <w:p w14:paraId="40CA6E89"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招募说明书和基金产品资料概要。</w:t>
      </w:r>
    </w:p>
    <w:p w14:paraId="30FF56A3"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管理人应当在每年结束之日起三个月内，编制完成基金年度报告，并将年度报告正文登载于指定网站上，将年度报告提示性公告摘要登载在指定报刊媒介上。基金年度报告的财务会计报告应当经过具有证券、期货相关业务资格的会计师事务所审计。基金管理人应当在上半年结束之日起二个月内，编制完成基金中期报告，并将中期报告正文登载在指定网站上，将中期报告提示性公告摘要登载在指定媒介报刊上。基金管理人应当在每个季度结束之日起15个工作日内，编制完成基金季度报告，将季度报告登载在指定网站上，并将季度报告提示性公告登载在指定报刊上。《基金合同》生效不足2个月的，基金管理人可以不编制当期季度报告、中期报告或者年度报告。</w:t>
      </w:r>
    </w:p>
    <w:p w14:paraId="4EAB6F06"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w:t>
      </w:r>
      <w:r w:rsidRPr="00450603">
        <w:rPr>
          <w:rFonts w:ascii="宋体" w:hAnsi="宋体" w:hint="eastAsia"/>
          <w:szCs w:val="21"/>
        </w:rPr>
        <w:lastRenderedPageBreak/>
        <w:t>管人应在收到后15个工作日内完成复核，并将复核结果书面通知基金管理人。基金管理人和基金托管人之间的上述文件往来均以传真的方式或双方商定的其他方式进行。</w:t>
      </w:r>
    </w:p>
    <w:p w14:paraId="21CF21C8" w14:textId="77777777" w:rsidR="00AD50CC" w:rsidRPr="00450603" w:rsidRDefault="00AD50CC" w:rsidP="00AD50CC">
      <w:pPr>
        <w:ind w:firstLineChars="200" w:firstLine="480"/>
        <w:rPr>
          <w:rFonts w:ascii="宋体" w:hAnsi="宋体"/>
          <w:szCs w:val="21"/>
        </w:rPr>
      </w:pPr>
      <w:r w:rsidRPr="00450603">
        <w:rPr>
          <w:rFonts w:ascii="宋体" w:hAnsi="宋体" w:hint="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半年报和年报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1C268F10" w14:textId="77777777" w:rsidR="002B2AC0" w:rsidRPr="00450603" w:rsidRDefault="002B2AC0" w:rsidP="00141ABF">
      <w:pPr>
        <w:ind w:firstLineChars="200" w:firstLine="482"/>
        <w:rPr>
          <w:rFonts w:ascii="宋体" w:hAnsi="宋体"/>
          <w:b/>
          <w:bCs/>
          <w:kern w:val="0"/>
          <w:szCs w:val="21"/>
        </w:rPr>
      </w:pPr>
    </w:p>
    <w:p w14:paraId="0E4B1582" w14:textId="77777777" w:rsidR="002B2AC0" w:rsidRPr="00450603" w:rsidRDefault="002B2AC0" w:rsidP="00141ABF">
      <w:pPr>
        <w:ind w:firstLineChars="200" w:firstLine="482"/>
        <w:rPr>
          <w:rFonts w:ascii="宋体" w:hAnsi="宋体"/>
          <w:b/>
          <w:bCs/>
          <w:kern w:val="0"/>
          <w:szCs w:val="21"/>
        </w:rPr>
      </w:pPr>
      <w:r w:rsidRPr="00450603">
        <w:rPr>
          <w:rFonts w:ascii="宋体" w:hAnsi="宋体" w:hint="eastAsia"/>
          <w:b/>
          <w:bCs/>
          <w:kern w:val="0"/>
          <w:szCs w:val="21"/>
        </w:rPr>
        <w:t>六、基金份额持有人名册的保管</w:t>
      </w:r>
    </w:p>
    <w:p w14:paraId="44902D8B"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（一）基金份额持有人名册的内容</w:t>
      </w:r>
    </w:p>
    <w:p w14:paraId="6A300BE7"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基金份额持有人名册的内容包括但不限于基金份额持有人的名称和持有的基金份额。</w:t>
      </w:r>
    </w:p>
    <w:p w14:paraId="50459806"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基金份额持有人名册包括以下几类：</w:t>
      </w:r>
    </w:p>
    <w:p w14:paraId="18E608BB"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1、基金募集期结束时的基金份额持有人名册；</w:t>
      </w:r>
    </w:p>
    <w:p w14:paraId="4BE9ACA6"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2、基金权益登记日的基金份额持有人名册；</w:t>
      </w:r>
    </w:p>
    <w:p w14:paraId="5E91376A"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3、基金份额持有人大会登记日的基金份额持有人名册；</w:t>
      </w:r>
    </w:p>
    <w:p w14:paraId="0407D8EB"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4、每半年度最后一个交易日的基金份额持有人名册。</w:t>
      </w:r>
    </w:p>
    <w:p w14:paraId="3C196911"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（二）基金份额持有人名册的提供</w:t>
      </w:r>
    </w:p>
    <w:p w14:paraId="35E085C5"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对于每半年度最后一个交易日的基金份额持有人名册，基金管理人或登记机构应在每半年度结束后5个工作日内定期向基金托管人提供。对于基金募集期结束时的基金份额持有人名册、基金权益登记日的基金份额持有人名册以及基金份额持有人大会登记日的基金份额持有人名册，基金管理人或登记机构应在相关的名册生成后5个工作日内向基金托管人提供。</w:t>
      </w:r>
    </w:p>
    <w:p w14:paraId="0178B32F"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（三）基金份额持有人名册的保管</w:t>
      </w:r>
    </w:p>
    <w:p w14:paraId="0E7EB2AC"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14:paraId="0FDEB588" w14:textId="3952FD27" w:rsidR="002B2AC0" w:rsidRPr="00450603" w:rsidRDefault="00D34D33" w:rsidP="00141ABF">
      <w:pPr>
        <w:ind w:firstLineChars="200" w:firstLine="480"/>
        <w:rPr>
          <w:rFonts w:ascii="宋体" w:hAnsi="宋体"/>
          <w:szCs w:val="21"/>
        </w:rPr>
      </w:pPr>
      <w:r w:rsidRPr="00450603">
        <w:rPr>
          <w:rFonts w:ascii="宋体" w:hAnsi="宋体" w:hint="eastAsia"/>
          <w:szCs w:val="21"/>
        </w:rPr>
        <w:t>基金托管人对基金份额持有人名册负有保密义务。除法律法规、基金合同和本协议另有规定外，基金托管人不得将基金份额持有人名册及其中的任何信息以任何方式向任何第三方</w:t>
      </w:r>
      <w:r w:rsidRPr="00450603">
        <w:rPr>
          <w:rFonts w:ascii="宋体" w:hAnsi="宋体" w:hint="eastAsia"/>
          <w:szCs w:val="21"/>
        </w:rPr>
        <w:lastRenderedPageBreak/>
        <w:t>披露，基金托管人应将基金份额持有人名册及其中的信息限制在为履行基金合同和本协议之目的而需要了解该等信息的人员范围之内。</w:t>
      </w:r>
    </w:p>
    <w:p w14:paraId="6DE6D1FC" w14:textId="77777777" w:rsidR="002B2AC0" w:rsidRPr="00450603" w:rsidRDefault="002B2AC0" w:rsidP="00141ABF">
      <w:pPr>
        <w:ind w:firstLineChars="200" w:firstLine="482"/>
        <w:rPr>
          <w:rFonts w:ascii="宋体" w:hAnsi="宋体"/>
          <w:b/>
          <w:bCs/>
          <w:kern w:val="0"/>
          <w:szCs w:val="21"/>
        </w:rPr>
      </w:pPr>
    </w:p>
    <w:p w14:paraId="4B12977F" w14:textId="77777777" w:rsidR="0027306D" w:rsidRPr="00450603" w:rsidRDefault="0027306D" w:rsidP="00141ABF">
      <w:pPr>
        <w:ind w:firstLineChars="200" w:firstLine="482"/>
        <w:rPr>
          <w:rFonts w:ascii="宋体" w:hAnsi="宋体"/>
          <w:b/>
          <w:bCs/>
          <w:szCs w:val="21"/>
        </w:rPr>
      </w:pPr>
      <w:r w:rsidRPr="00450603">
        <w:rPr>
          <w:rFonts w:ascii="宋体" w:hAnsi="宋体" w:hint="eastAsia"/>
          <w:b/>
          <w:bCs/>
          <w:szCs w:val="21"/>
        </w:rPr>
        <w:t>七、争议解决方式</w:t>
      </w:r>
    </w:p>
    <w:p w14:paraId="5F1E06F7"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因本协议产生或与之相关的争议，双方当事人应通过协商解决，但若自一方书面提出协商解决争议之日起60日内争议未能以协商方式解决的，则任何一方有权将争议提交位于深圳的华南国际经济贸易仲裁委员会，根据提交仲裁时该会现时有效的仲裁规则进行仲裁。仲裁裁决是终局的，对当事人均有约束力。</w:t>
      </w:r>
    </w:p>
    <w:p w14:paraId="1DFE2173"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争议处理期间，双方当事人应各自继续履行基金合同和本托管协议规定的义务，维护基金份额持有人的合法权益。</w:t>
      </w:r>
    </w:p>
    <w:p w14:paraId="1AF7EECD" w14:textId="6B442926" w:rsidR="002B2AC0" w:rsidRPr="00450603" w:rsidRDefault="00D34D33" w:rsidP="00141ABF">
      <w:pPr>
        <w:ind w:firstLineChars="200" w:firstLine="480"/>
        <w:rPr>
          <w:rFonts w:ascii="宋体" w:hAnsi="宋体"/>
          <w:szCs w:val="21"/>
        </w:rPr>
      </w:pPr>
      <w:r w:rsidRPr="00450603">
        <w:rPr>
          <w:rFonts w:ascii="宋体" w:hAnsi="宋体" w:hint="eastAsia"/>
          <w:szCs w:val="21"/>
        </w:rPr>
        <w:t>本协议适用中华人民共和国法律并从其解释。</w:t>
      </w:r>
    </w:p>
    <w:p w14:paraId="3490F881" w14:textId="77777777" w:rsidR="002B2AC0" w:rsidRPr="00450603" w:rsidRDefault="002B2AC0" w:rsidP="00141ABF">
      <w:pPr>
        <w:ind w:firstLineChars="200" w:firstLine="482"/>
        <w:rPr>
          <w:rFonts w:ascii="宋体" w:hAnsi="宋体"/>
          <w:b/>
          <w:bCs/>
          <w:kern w:val="0"/>
          <w:szCs w:val="21"/>
        </w:rPr>
      </w:pPr>
    </w:p>
    <w:p w14:paraId="389A3206" w14:textId="77777777" w:rsidR="0027306D" w:rsidRPr="00450603" w:rsidRDefault="0027306D" w:rsidP="00141ABF">
      <w:pPr>
        <w:ind w:firstLineChars="200" w:firstLine="482"/>
        <w:rPr>
          <w:rFonts w:ascii="宋体" w:hAnsi="宋体"/>
          <w:b/>
          <w:bCs/>
          <w:szCs w:val="21"/>
        </w:rPr>
      </w:pPr>
      <w:r w:rsidRPr="00450603">
        <w:rPr>
          <w:rFonts w:ascii="宋体" w:hAnsi="宋体" w:hint="eastAsia"/>
          <w:b/>
          <w:bCs/>
          <w:szCs w:val="21"/>
        </w:rPr>
        <w:t>八、基金托管协议的变更、终止与基金财产的清算</w:t>
      </w:r>
    </w:p>
    <w:p w14:paraId="6EB4A827" w14:textId="77777777" w:rsidR="00D34D33" w:rsidRPr="00450603" w:rsidRDefault="00D34D33" w:rsidP="00D34D33">
      <w:pPr>
        <w:ind w:firstLineChars="200" w:firstLine="480"/>
        <w:rPr>
          <w:rFonts w:ascii="宋体" w:hAnsi="宋体"/>
          <w:szCs w:val="21"/>
        </w:rPr>
      </w:pPr>
      <w:bookmarkStart w:id="121" w:name="_Toc179617804"/>
      <w:r w:rsidRPr="00450603">
        <w:rPr>
          <w:rFonts w:ascii="宋体" w:hAnsi="宋体" w:hint="eastAsia"/>
          <w:szCs w:val="21"/>
        </w:rPr>
        <w:t>（一）托管协议的修改程序</w:t>
      </w:r>
      <w:bookmarkEnd w:id="121"/>
    </w:p>
    <w:p w14:paraId="23A3C52C"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本协议经双方当事人经协商一致，可以书面形式对协议进行修改。修改后的新协议，其内容不得与基金合同的规定有任何冲突。基金托管协议的变更报中国证监会核准后生效。</w:t>
      </w:r>
    </w:p>
    <w:p w14:paraId="5CCFFD21" w14:textId="77777777" w:rsidR="00D34D33" w:rsidRPr="00450603" w:rsidRDefault="00D34D33" w:rsidP="00D34D33">
      <w:pPr>
        <w:ind w:firstLineChars="200" w:firstLine="480"/>
        <w:rPr>
          <w:rFonts w:ascii="宋体" w:hAnsi="宋体"/>
          <w:szCs w:val="21"/>
        </w:rPr>
      </w:pPr>
      <w:bookmarkStart w:id="122" w:name="_Toc179617805"/>
      <w:r w:rsidRPr="00450603">
        <w:rPr>
          <w:rFonts w:ascii="宋体" w:hAnsi="宋体" w:hint="eastAsia"/>
          <w:szCs w:val="21"/>
        </w:rPr>
        <w:t>（二）基金托管协议终止的情形</w:t>
      </w:r>
      <w:bookmarkEnd w:id="122"/>
    </w:p>
    <w:p w14:paraId="322EB427"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发生以下情况，本托管协议终止：</w:t>
      </w:r>
    </w:p>
    <w:p w14:paraId="44C21BDA"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1、《基金合同》终止；</w:t>
      </w:r>
    </w:p>
    <w:p w14:paraId="65B3524F"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2、本基金更换基金托管人；</w:t>
      </w:r>
    </w:p>
    <w:p w14:paraId="2B6991EB"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3、本基金更换基金管理人；</w:t>
      </w:r>
    </w:p>
    <w:p w14:paraId="0C0FA975"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4、发生《基金法》、《运作办法》或其他法律法规规定的终止事项。</w:t>
      </w:r>
    </w:p>
    <w:p w14:paraId="4FE4B31D" w14:textId="77777777" w:rsidR="00D34D33" w:rsidRPr="00450603" w:rsidRDefault="00D34D33" w:rsidP="00D34D33">
      <w:pPr>
        <w:ind w:firstLineChars="200" w:firstLine="480"/>
        <w:rPr>
          <w:rFonts w:ascii="宋体" w:hAnsi="宋体"/>
          <w:szCs w:val="21"/>
        </w:rPr>
      </w:pPr>
      <w:bookmarkStart w:id="123" w:name="_Toc179617806"/>
      <w:r w:rsidRPr="00450603">
        <w:rPr>
          <w:rFonts w:ascii="宋体" w:hAnsi="宋体" w:hint="eastAsia"/>
          <w:szCs w:val="21"/>
        </w:rPr>
        <w:t>（三）基金财产的清算</w:t>
      </w:r>
      <w:bookmarkEnd w:id="123"/>
    </w:p>
    <w:p w14:paraId="13B82F90" w14:textId="77777777" w:rsidR="00D34D33" w:rsidRPr="00450603" w:rsidRDefault="00D34D33" w:rsidP="00D34D33">
      <w:pPr>
        <w:ind w:firstLineChars="200" w:firstLine="480"/>
        <w:rPr>
          <w:rFonts w:ascii="宋体" w:hAnsi="宋体"/>
          <w:szCs w:val="21"/>
        </w:rPr>
      </w:pPr>
      <w:r w:rsidRPr="00450603">
        <w:rPr>
          <w:rFonts w:ascii="宋体" w:hAnsi="宋体" w:hint="eastAsia"/>
          <w:szCs w:val="21"/>
        </w:rPr>
        <w:t>基金管理人和基金托管人应按照《基金合同》及有关法律法规的规定对本基金的财产进行清算。</w:t>
      </w:r>
    </w:p>
    <w:p w14:paraId="6C385DEF" w14:textId="77777777" w:rsidR="00C825C3" w:rsidRPr="00450603" w:rsidRDefault="00C825C3" w:rsidP="00CD50EF">
      <w:pPr>
        <w:tabs>
          <w:tab w:val="left" w:pos="142"/>
        </w:tabs>
        <w:ind w:left="840"/>
        <w:rPr>
          <w:rFonts w:ascii="宋体" w:hAnsi="宋体"/>
          <w:b/>
          <w:szCs w:val="21"/>
        </w:rPr>
      </w:pPr>
      <w:r w:rsidRPr="00450603">
        <w:rPr>
          <w:rFonts w:ascii="宋体" w:hAnsi="宋体" w:cs="Arial"/>
          <w:b/>
          <w:szCs w:val="21"/>
        </w:rPr>
        <w:br w:type="page"/>
      </w:r>
    </w:p>
    <w:p w14:paraId="49789694" w14:textId="3FC69F94" w:rsidR="00F0742D" w:rsidRPr="00450603" w:rsidRDefault="00075CAC" w:rsidP="00BA6824">
      <w:pPr>
        <w:pStyle w:val="aff2"/>
      </w:pPr>
      <w:bookmarkStart w:id="124" w:name="_Toc49430217"/>
      <w:r w:rsidRPr="00450603">
        <w:rPr>
          <w:rFonts w:hint="eastAsia"/>
        </w:rPr>
        <w:lastRenderedPageBreak/>
        <w:t>第二十</w:t>
      </w:r>
      <w:r w:rsidR="006E3739" w:rsidRPr="00450603">
        <w:rPr>
          <w:rFonts w:hint="eastAsia"/>
        </w:rPr>
        <w:t>三</w:t>
      </w:r>
      <w:r w:rsidR="00716A68" w:rsidRPr="00450603">
        <w:rPr>
          <w:rFonts w:hint="eastAsia"/>
        </w:rPr>
        <w:t>部分</w:t>
      </w:r>
      <w:r w:rsidRPr="00450603">
        <w:rPr>
          <w:rFonts w:hint="eastAsia"/>
        </w:rPr>
        <w:t xml:space="preserve">  </w:t>
      </w:r>
      <w:bookmarkEnd w:id="107"/>
      <w:bookmarkEnd w:id="108"/>
      <w:bookmarkEnd w:id="109"/>
      <w:r w:rsidRPr="00450603">
        <w:rPr>
          <w:rFonts w:hint="eastAsia"/>
        </w:rPr>
        <w:t>对基金份额持有人的服务</w:t>
      </w:r>
      <w:bookmarkEnd w:id="124"/>
    </w:p>
    <w:p w14:paraId="3235963D" w14:textId="77777777" w:rsidR="00BA6824" w:rsidRPr="00450603" w:rsidRDefault="00BA6824" w:rsidP="00141ABF">
      <w:pPr>
        <w:ind w:firstLineChars="200" w:firstLine="480"/>
        <w:rPr>
          <w:rFonts w:ascii="宋体" w:hAnsi="宋体"/>
          <w:szCs w:val="21"/>
        </w:rPr>
      </w:pPr>
    </w:p>
    <w:p w14:paraId="6B9C1AB5"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基金管理人承诺为基金份额持有人提供一系列的服务。基金管理人根据基金份额持有人的需要和市场的变化，有权增加或变更服务项目。主要服务内容如下：</w:t>
      </w:r>
    </w:p>
    <w:p w14:paraId="5EB96FB6" w14:textId="77777777" w:rsidR="00546DEE" w:rsidRPr="00450603" w:rsidRDefault="00546DEE" w:rsidP="00546DEE">
      <w:pPr>
        <w:ind w:firstLineChars="200" w:firstLine="480"/>
        <w:rPr>
          <w:rFonts w:ascii="宋体" w:hAnsi="宋体"/>
          <w:szCs w:val="21"/>
        </w:rPr>
      </w:pPr>
    </w:p>
    <w:p w14:paraId="0AFF90EE" w14:textId="77777777" w:rsidR="00546DEE" w:rsidRPr="00450603" w:rsidRDefault="00546DEE" w:rsidP="00546DEE">
      <w:pPr>
        <w:ind w:firstLineChars="200" w:firstLine="482"/>
        <w:rPr>
          <w:rFonts w:ascii="宋体" w:hAnsi="宋体"/>
          <w:b/>
          <w:szCs w:val="21"/>
        </w:rPr>
      </w:pPr>
      <w:r w:rsidRPr="00450603">
        <w:rPr>
          <w:rFonts w:ascii="宋体" w:hAnsi="宋体" w:hint="eastAsia"/>
          <w:b/>
          <w:szCs w:val="21"/>
        </w:rPr>
        <w:t>一、持有人注册登记服务</w:t>
      </w:r>
    </w:p>
    <w:p w14:paraId="0967BEF3"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14:paraId="6C152480" w14:textId="77777777" w:rsidR="00546DEE" w:rsidRPr="00450603" w:rsidRDefault="00546DEE" w:rsidP="00546DEE">
      <w:pPr>
        <w:ind w:firstLineChars="200" w:firstLine="480"/>
        <w:rPr>
          <w:rFonts w:ascii="宋体" w:hAnsi="宋体"/>
          <w:szCs w:val="21"/>
        </w:rPr>
      </w:pPr>
    </w:p>
    <w:p w14:paraId="0226337F" w14:textId="77777777" w:rsidR="00546DEE" w:rsidRPr="00450603" w:rsidRDefault="00546DEE" w:rsidP="00546DEE">
      <w:pPr>
        <w:ind w:firstLineChars="200" w:firstLine="482"/>
        <w:rPr>
          <w:rFonts w:ascii="宋体" w:hAnsi="宋体"/>
          <w:b/>
          <w:szCs w:val="21"/>
        </w:rPr>
      </w:pPr>
      <w:r w:rsidRPr="00450603">
        <w:rPr>
          <w:rFonts w:ascii="宋体" w:hAnsi="宋体" w:hint="eastAsia"/>
          <w:b/>
          <w:szCs w:val="21"/>
        </w:rPr>
        <w:t>二、持有人交易记录查询及寄送服务</w:t>
      </w:r>
    </w:p>
    <w:p w14:paraId="0E923F52"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1、基金交易确认服务</w:t>
      </w:r>
    </w:p>
    <w:p w14:paraId="1B93D867"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人客户服务中心查询基金交易情况。基金管理人直销机构网点应根据在直销机构网点进行交易的基金份额持有人的要求打印成交确认单。基金销售代理人应根据在代销网点进行交易的基金份额持有人的要求进行成交确认。</w:t>
      </w:r>
    </w:p>
    <w:p w14:paraId="11E1A6F6"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2、对账单服务</w:t>
      </w:r>
    </w:p>
    <w:p w14:paraId="18CEE00B"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基金份额持有人可通过以下方式查阅对账单：</w:t>
      </w:r>
    </w:p>
    <w:p w14:paraId="5375D412"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1）基金份额持有人可登录本基金管理人的网站账户自动查询系统查阅对账单。</w:t>
      </w:r>
    </w:p>
    <w:p w14:paraId="6A559AB7"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2）基金份额持有人可通过网站、电话等方式向本基金管理人定制电子形式的定期对账单。基金交易对账单分为季度对账单和年度对账单，记录该基金份额持有人最近一季度或一年内所有申购、赎回等交易发生的时间、金额、数量、价格以及当前账户的余额等。季度对账单在每季结束后的20个工作日内向定制季度对账单服务的基金份额持有人以电子邮件形式寄送，年度对账单在每年度结束后20个工作日内对所有基金份额持有人以电子邮件形式寄送。</w:t>
      </w:r>
    </w:p>
    <w:p w14:paraId="711D590F"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3、基金份额持有人交易记录查询服务</w:t>
      </w:r>
    </w:p>
    <w:p w14:paraId="0DEE9AF3"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本基金份额持有人可通过基金管理人的客户服务中心(包括电话呼叫中心和网站账户自动查询系统)和本基金管理人的销售网点查询历史交易记录。</w:t>
      </w:r>
    </w:p>
    <w:p w14:paraId="15BB118E" w14:textId="77777777" w:rsidR="00546DEE" w:rsidRPr="00450603" w:rsidRDefault="00546DEE" w:rsidP="00546DEE">
      <w:pPr>
        <w:ind w:firstLineChars="200" w:firstLine="480"/>
        <w:rPr>
          <w:rFonts w:ascii="宋体" w:hAnsi="宋体"/>
          <w:szCs w:val="21"/>
        </w:rPr>
      </w:pPr>
    </w:p>
    <w:p w14:paraId="449D2DAE" w14:textId="77777777" w:rsidR="00546DEE" w:rsidRPr="00450603" w:rsidRDefault="00546DEE" w:rsidP="00546DEE">
      <w:pPr>
        <w:ind w:firstLineChars="200" w:firstLine="482"/>
        <w:rPr>
          <w:rFonts w:ascii="宋体" w:hAnsi="宋体"/>
          <w:b/>
          <w:szCs w:val="21"/>
        </w:rPr>
      </w:pPr>
      <w:r w:rsidRPr="00450603">
        <w:rPr>
          <w:rFonts w:ascii="宋体" w:hAnsi="宋体" w:hint="eastAsia"/>
          <w:b/>
          <w:szCs w:val="21"/>
        </w:rPr>
        <w:t>三、信息定制服务</w:t>
      </w:r>
    </w:p>
    <w:p w14:paraId="5CEE55C9" w14:textId="179BB48B" w:rsidR="00546DEE" w:rsidRPr="00450603" w:rsidRDefault="00546DEE" w:rsidP="00546DEE">
      <w:pPr>
        <w:ind w:firstLineChars="200" w:firstLine="480"/>
        <w:rPr>
          <w:rFonts w:ascii="宋体" w:hAnsi="宋体"/>
          <w:szCs w:val="21"/>
        </w:rPr>
      </w:pPr>
      <w:r w:rsidRPr="00450603">
        <w:rPr>
          <w:rFonts w:ascii="宋体" w:hAnsi="宋体" w:hint="eastAsia"/>
          <w:szCs w:val="21"/>
        </w:rPr>
        <w:t>基金份额持有人在申请开立本公司基金账户时如预留电子邮件地址，可订制电子邮件服务，内容包括交易确认及相关基金资讯信息等；如预留手机号码，可订制手机短信服务，内容包括交易确认等。已开立本公司基金账户未预留相关资料的基金份额持有人可到销售网点或通过基金管理人的客户服务中心（包括电话呼叫中心和网站账户自动查询系统）办理资料变更。</w:t>
      </w:r>
    </w:p>
    <w:p w14:paraId="3E5DD73D" w14:textId="77777777" w:rsidR="00546DEE" w:rsidRPr="00450603" w:rsidRDefault="00546DEE" w:rsidP="00546DEE">
      <w:pPr>
        <w:ind w:firstLineChars="200" w:firstLine="480"/>
        <w:rPr>
          <w:rFonts w:ascii="宋体" w:hAnsi="宋体"/>
          <w:szCs w:val="21"/>
        </w:rPr>
      </w:pPr>
    </w:p>
    <w:p w14:paraId="3117031F" w14:textId="77777777" w:rsidR="00546DEE" w:rsidRPr="00450603" w:rsidRDefault="00546DEE" w:rsidP="00546DEE">
      <w:pPr>
        <w:ind w:firstLineChars="200" w:firstLine="482"/>
        <w:rPr>
          <w:rFonts w:ascii="宋体" w:hAnsi="宋体"/>
          <w:b/>
          <w:szCs w:val="21"/>
        </w:rPr>
      </w:pPr>
      <w:r w:rsidRPr="00450603">
        <w:rPr>
          <w:rFonts w:ascii="宋体" w:hAnsi="宋体" w:hint="eastAsia"/>
          <w:b/>
          <w:szCs w:val="21"/>
        </w:rPr>
        <w:t>四、信息查询</w:t>
      </w:r>
    </w:p>
    <w:p w14:paraId="5ADF8C6F"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基金管理人为每个基金账户提供一个基金账户查询密码，基金份额持有人可以凭基金账号和该密码通过基金管理人的电话呼叫中心（Call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14:paraId="4D1B65CD" w14:textId="77777777" w:rsidR="00546DEE" w:rsidRPr="00450603" w:rsidRDefault="00546DEE" w:rsidP="00546DEE">
      <w:pPr>
        <w:ind w:firstLineChars="200" w:firstLine="480"/>
        <w:rPr>
          <w:rFonts w:ascii="宋体" w:hAnsi="宋体"/>
          <w:szCs w:val="21"/>
        </w:rPr>
      </w:pPr>
    </w:p>
    <w:p w14:paraId="2F1D3D65" w14:textId="77777777" w:rsidR="00546DEE" w:rsidRPr="00450603" w:rsidRDefault="00546DEE" w:rsidP="00546DEE">
      <w:pPr>
        <w:ind w:firstLineChars="200" w:firstLine="482"/>
        <w:rPr>
          <w:rFonts w:ascii="宋体" w:hAnsi="宋体"/>
          <w:b/>
          <w:szCs w:val="21"/>
        </w:rPr>
      </w:pPr>
      <w:r w:rsidRPr="00450603">
        <w:rPr>
          <w:rFonts w:ascii="宋体" w:hAnsi="宋体" w:hint="eastAsia"/>
          <w:b/>
          <w:szCs w:val="21"/>
        </w:rPr>
        <w:t>五、投诉受理</w:t>
      </w:r>
    </w:p>
    <w:p w14:paraId="0FC90FF4"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基金份额持有人可以通过基金管理人提供的网站在线客服、呼叫中心人工坐席、书信、电子邮件、传真等渠道对基金管理人和代销机构所提供的服务进行投诉。基金份额持有人还可以通过代销机构的服务电话进行投诉。</w:t>
      </w:r>
    </w:p>
    <w:p w14:paraId="2F75C953" w14:textId="77777777" w:rsidR="00546DEE" w:rsidRPr="00450603" w:rsidRDefault="00546DEE" w:rsidP="00546DEE">
      <w:pPr>
        <w:ind w:firstLineChars="200" w:firstLine="480"/>
        <w:rPr>
          <w:rFonts w:ascii="宋体" w:hAnsi="宋体"/>
          <w:szCs w:val="21"/>
        </w:rPr>
      </w:pPr>
    </w:p>
    <w:p w14:paraId="54B94C25" w14:textId="77777777" w:rsidR="00546DEE" w:rsidRPr="00450603" w:rsidRDefault="00546DEE" w:rsidP="00546DEE">
      <w:pPr>
        <w:ind w:firstLineChars="200" w:firstLine="482"/>
        <w:rPr>
          <w:rFonts w:ascii="宋体" w:hAnsi="宋体"/>
          <w:b/>
          <w:szCs w:val="21"/>
        </w:rPr>
      </w:pPr>
      <w:r w:rsidRPr="00450603">
        <w:rPr>
          <w:rFonts w:ascii="宋体" w:hAnsi="宋体" w:hint="eastAsia"/>
          <w:b/>
          <w:szCs w:val="21"/>
        </w:rPr>
        <w:t>六、服务联系方式</w:t>
      </w:r>
    </w:p>
    <w:p w14:paraId="63AAFCDC"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1、客户服务中心</w:t>
      </w:r>
    </w:p>
    <w:p w14:paraId="31B36076" w14:textId="6236CEAC" w:rsidR="00546DEE" w:rsidRPr="00450603" w:rsidRDefault="00546DEE" w:rsidP="00546DEE">
      <w:pPr>
        <w:ind w:firstLineChars="200" w:firstLine="480"/>
        <w:rPr>
          <w:rFonts w:ascii="宋体" w:hAnsi="宋体"/>
          <w:szCs w:val="21"/>
        </w:rPr>
      </w:pPr>
      <w:r w:rsidRPr="00450603">
        <w:rPr>
          <w:rFonts w:ascii="宋体" w:hAnsi="宋体" w:hint="eastAsia"/>
          <w:szCs w:val="21"/>
        </w:rPr>
        <w:t>电话呼叫中心（Call Center）：95105828或020-83936999，该电话可转人工服务。</w:t>
      </w:r>
    </w:p>
    <w:p w14:paraId="49884EDB"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传真：020-34281105</w:t>
      </w:r>
    </w:p>
    <w:p w14:paraId="0D46060C"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2、互联网网站</w:t>
      </w:r>
    </w:p>
    <w:p w14:paraId="5262AFB5" w14:textId="77777777" w:rsidR="00546DEE" w:rsidRPr="00450603" w:rsidRDefault="00546DEE" w:rsidP="00546DEE">
      <w:pPr>
        <w:ind w:firstLineChars="200" w:firstLine="480"/>
        <w:rPr>
          <w:rFonts w:ascii="宋体" w:hAnsi="宋体"/>
          <w:szCs w:val="21"/>
        </w:rPr>
      </w:pPr>
      <w:r w:rsidRPr="00450603">
        <w:rPr>
          <w:rFonts w:ascii="宋体" w:hAnsi="宋体" w:hint="eastAsia"/>
          <w:szCs w:val="21"/>
        </w:rPr>
        <w:t>公司网址：http://www.gffunds.com.cn</w:t>
      </w:r>
    </w:p>
    <w:p w14:paraId="4A5A782A" w14:textId="60B4234E" w:rsidR="005536E5" w:rsidRPr="00450603" w:rsidRDefault="00546DEE" w:rsidP="00141ABF">
      <w:pPr>
        <w:ind w:firstLineChars="200" w:firstLine="480"/>
        <w:rPr>
          <w:rFonts w:ascii="宋体" w:hAnsi="宋体"/>
          <w:szCs w:val="21"/>
        </w:rPr>
      </w:pPr>
      <w:r w:rsidRPr="00450603">
        <w:rPr>
          <w:rFonts w:ascii="宋体" w:hAnsi="宋体" w:hint="eastAsia"/>
          <w:szCs w:val="21"/>
        </w:rPr>
        <w:t>电子信箱：services@gffunds.com.cn</w:t>
      </w:r>
    </w:p>
    <w:p w14:paraId="0BC0C9FD" w14:textId="77777777" w:rsidR="00952454" w:rsidRPr="00450603" w:rsidRDefault="00952454" w:rsidP="00141ABF">
      <w:pPr>
        <w:ind w:firstLineChars="200" w:firstLine="480"/>
        <w:rPr>
          <w:rFonts w:ascii="宋体" w:hAnsi="宋体"/>
          <w:szCs w:val="21"/>
        </w:rPr>
      </w:pPr>
    </w:p>
    <w:p w14:paraId="7E11A382" w14:textId="77777777" w:rsidR="00FB6945" w:rsidRPr="00450603" w:rsidRDefault="00FB6945" w:rsidP="00141ABF">
      <w:pPr>
        <w:ind w:firstLineChars="150" w:firstLine="360"/>
        <w:rPr>
          <w:rFonts w:ascii="宋体" w:hAnsi="宋体"/>
          <w:szCs w:val="21"/>
        </w:rPr>
        <w:sectPr w:rsidR="00FB6945" w:rsidRPr="00450603" w:rsidSect="00BF7627">
          <w:pgSz w:w="11906" w:h="16838"/>
          <w:pgMar w:top="1701" w:right="1134" w:bottom="1134" w:left="1134" w:header="851" w:footer="992" w:gutter="0"/>
          <w:cols w:space="720"/>
          <w:titlePg/>
          <w:docGrid w:type="lines" w:linePitch="312"/>
        </w:sectPr>
      </w:pPr>
    </w:p>
    <w:p w14:paraId="05BA9FB3" w14:textId="1C37A530" w:rsidR="00075CAC" w:rsidRPr="00450603" w:rsidRDefault="00716A68" w:rsidP="00141ABF">
      <w:pPr>
        <w:pStyle w:val="aff2"/>
      </w:pPr>
      <w:bookmarkStart w:id="125" w:name="_Toc530223198"/>
      <w:bookmarkStart w:id="126" w:name="_Toc49430218"/>
      <w:bookmarkStart w:id="127" w:name="_Toc484165614"/>
      <w:r w:rsidRPr="00450603">
        <w:rPr>
          <w:rFonts w:hint="eastAsia"/>
        </w:rPr>
        <w:lastRenderedPageBreak/>
        <w:t>第二十</w:t>
      </w:r>
      <w:r w:rsidR="006E3739" w:rsidRPr="00450603">
        <w:rPr>
          <w:rFonts w:hint="eastAsia"/>
        </w:rPr>
        <w:t>四</w:t>
      </w:r>
      <w:r w:rsidR="002809C1" w:rsidRPr="00450603">
        <w:rPr>
          <w:rFonts w:hint="eastAsia"/>
        </w:rPr>
        <w:t>部分</w:t>
      </w:r>
      <w:r w:rsidR="00075CAC" w:rsidRPr="00450603">
        <w:rPr>
          <w:rFonts w:hint="eastAsia"/>
        </w:rPr>
        <w:t xml:space="preserve">  招募说明书存放及查阅方式</w:t>
      </w:r>
      <w:bookmarkEnd w:id="125"/>
      <w:bookmarkEnd w:id="126"/>
    </w:p>
    <w:p w14:paraId="5E79E613" w14:textId="77777777" w:rsidR="006E3739" w:rsidRPr="00450603" w:rsidRDefault="006E3739" w:rsidP="00603239">
      <w:pPr>
        <w:ind w:firstLineChars="200" w:firstLine="480"/>
        <w:rPr>
          <w:bCs/>
          <w:szCs w:val="20"/>
        </w:rPr>
      </w:pPr>
    </w:p>
    <w:p w14:paraId="638D580A" w14:textId="77777777" w:rsidR="00603239" w:rsidRPr="00450603" w:rsidRDefault="00603239" w:rsidP="00603239">
      <w:pPr>
        <w:ind w:firstLineChars="200" w:firstLine="480"/>
        <w:rPr>
          <w:bCs/>
          <w:szCs w:val="20"/>
        </w:rPr>
      </w:pPr>
      <w:r w:rsidRPr="00450603">
        <w:rPr>
          <w:bCs/>
          <w:szCs w:val="20"/>
        </w:rPr>
        <w:t>招募说明书公布后，</w:t>
      </w:r>
      <w:r w:rsidRPr="00450603">
        <w:rPr>
          <w:rFonts w:hint="eastAsia"/>
          <w:bCs/>
          <w:szCs w:val="20"/>
        </w:rPr>
        <w:t>基金管理人、</w:t>
      </w:r>
      <w:r w:rsidRPr="00450603">
        <w:rPr>
          <w:bCs/>
          <w:szCs w:val="20"/>
        </w:rPr>
        <w:t>基金托管人应当按照相关法律法规规定将信息</w:t>
      </w:r>
      <w:r w:rsidRPr="00450603">
        <w:rPr>
          <w:rFonts w:hint="eastAsia"/>
          <w:bCs/>
          <w:szCs w:val="20"/>
        </w:rPr>
        <w:t>置</w:t>
      </w:r>
      <w:r w:rsidRPr="00450603">
        <w:rPr>
          <w:bCs/>
          <w:szCs w:val="20"/>
        </w:rPr>
        <w:t>备于公司住所</w:t>
      </w:r>
      <w:r w:rsidRPr="00450603">
        <w:rPr>
          <w:rFonts w:hint="eastAsia"/>
          <w:bCs/>
          <w:szCs w:val="20"/>
        </w:rPr>
        <w:t>，</w:t>
      </w:r>
      <w:r w:rsidRPr="00450603">
        <w:rPr>
          <w:bCs/>
          <w:szCs w:val="20"/>
        </w:rPr>
        <w:t>供社会公众查阅、复制。</w:t>
      </w:r>
    </w:p>
    <w:p w14:paraId="40775272" w14:textId="77777777" w:rsidR="007E5855" w:rsidRPr="00450603" w:rsidRDefault="00141ABF" w:rsidP="00141ABF">
      <w:pPr>
        <w:autoSpaceDE w:val="0"/>
        <w:autoSpaceDN w:val="0"/>
        <w:ind w:firstLineChars="200" w:firstLine="480"/>
        <w:rPr>
          <w:rFonts w:ascii="宋体" w:hAnsi="宋体"/>
          <w:szCs w:val="21"/>
        </w:rPr>
      </w:pPr>
      <w:r w:rsidRPr="00450603">
        <w:rPr>
          <w:rFonts w:ascii="宋体" w:hAnsi="宋体"/>
          <w:szCs w:val="21"/>
        </w:rPr>
        <w:br w:type="page"/>
      </w:r>
    </w:p>
    <w:p w14:paraId="3CA2BEF3" w14:textId="1DC8D697" w:rsidR="00054DC7" w:rsidRPr="00450603" w:rsidRDefault="00054DC7" w:rsidP="00054DC7">
      <w:pPr>
        <w:pStyle w:val="aff2"/>
      </w:pPr>
      <w:bookmarkStart w:id="128" w:name="_Toc19879861"/>
      <w:bookmarkStart w:id="129" w:name="_Toc49430219"/>
      <w:bookmarkStart w:id="130" w:name="_Toc447616564"/>
      <w:bookmarkStart w:id="131" w:name="_Toc462832627"/>
      <w:r w:rsidRPr="00450603">
        <w:rPr>
          <w:rFonts w:hint="eastAsia"/>
        </w:rPr>
        <w:lastRenderedPageBreak/>
        <w:t>第二十</w:t>
      </w:r>
      <w:r w:rsidR="006E3739" w:rsidRPr="00450603">
        <w:rPr>
          <w:rFonts w:hint="eastAsia"/>
        </w:rPr>
        <w:t>五</w:t>
      </w:r>
      <w:r w:rsidRPr="00450603">
        <w:rPr>
          <w:rFonts w:hint="eastAsia"/>
        </w:rPr>
        <w:t>部分  其他应披露事项</w:t>
      </w:r>
      <w:bookmarkEnd w:id="128"/>
      <w:bookmarkEnd w:id="129"/>
    </w:p>
    <w:p w14:paraId="552F87FF" w14:textId="77777777" w:rsidR="00EB4A9A" w:rsidRPr="00450603" w:rsidRDefault="00EB4A9A" w:rsidP="007039E1"/>
    <w:p w14:paraId="2E5F9A53" w14:textId="19F213D9" w:rsidR="00EB4A9A" w:rsidRPr="00450603" w:rsidRDefault="00EB4A9A" w:rsidP="007039E1">
      <w:r w:rsidRPr="00450603">
        <w:rPr>
          <w:rFonts w:hint="eastAsia"/>
        </w:rPr>
        <w:t>本基金合同如有未尽事宜，由本基金合同当事人各方按有关法律法规和规定协商解决。</w:t>
      </w:r>
    </w:p>
    <w:p w14:paraId="0152D0C4" w14:textId="77777777" w:rsidR="006E3739" w:rsidRPr="00450603" w:rsidRDefault="006E3739" w:rsidP="007039E1"/>
    <w:p w14:paraId="4E93E949" w14:textId="77777777" w:rsidR="00054DC7" w:rsidRPr="00450603" w:rsidRDefault="00054DC7" w:rsidP="00054DC7">
      <w:pPr>
        <w:widowControl/>
        <w:spacing w:line="240" w:lineRule="auto"/>
        <w:jc w:val="left"/>
        <w:rPr>
          <w:rFonts w:ascii="宋体" w:hAnsi="宋体"/>
          <w:szCs w:val="21"/>
        </w:rPr>
        <w:sectPr w:rsidR="00054DC7" w:rsidRPr="00450603" w:rsidSect="00BF7627">
          <w:pgSz w:w="11906" w:h="16838"/>
          <w:pgMar w:top="1701" w:right="1134" w:bottom="1134" w:left="1134" w:header="851" w:footer="992" w:gutter="0"/>
          <w:cols w:space="720"/>
          <w:titlePg/>
          <w:docGrid w:type="lines" w:linePitch="312"/>
        </w:sectPr>
      </w:pPr>
    </w:p>
    <w:p w14:paraId="5F448A07" w14:textId="57FA03E8" w:rsidR="00075CAC" w:rsidRPr="00450603" w:rsidRDefault="00716A68" w:rsidP="00141ABF">
      <w:pPr>
        <w:pStyle w:val="aff2"/>
      </w:pPr>
      <w:bookmarkStart w:id="132" w:name="_Toc525454771"/>
      <w:bookmarkStart w:id="133" w:name="_Toc530223199"/>
      <w:bookmarkStart w:id="134" w:name="_Toc49430220"/>
      <w:bookmarkEnd w:id="130"/>
      <w:bookmarkEnd w:id="131"/>
      <w:r w:rsidRPr="00450603">
        <w:rPr>
          <w:rFonts w:hint="eastAsia"/>
        </w:rPr>
        <w:lastRenderedPageBreak/>
        <w:t>第二十</w:t>
      </w:r>
      <w:r w:rsidR="006E3739" w:rsidRPr="00450603">
        <w:rPr>
          <w:rFonts w:hint="eastAsia"/>
        </w:rPr>
        <w:t>六</w:t>
      </w:r>
      <w:r w:rsidR="00075CAC" w:rsidRPr="00450603">
        <w:rPr>
          <w:rFonts w:hint="eastAsia"/>
        </w:rPr>
        <w:t xml:space="preserve">部分  </w:t>
      </w:r>
      <w:bookmarkEnd w:id="127"/>
      <w:bookmarkEnd w:id="132"/>
      <w:r w:rsidR="00075CAC" w:rsidRPr="00450603">
        <w:rPr>
          <w:rFonts w:hint="eastAsia"/>
        </w:rPr>
        <w:t>备查文件</w:t>
      </w:r>
      <w:bookmarkEnd w:id="133"/>
      <w:bookmarkEnd w:id="134"/>
    </w:p>
    <w:p w14:paraId="2492E4D7" w14:textId="77777777" w:rsidR="006E3739" w:rsidRPr="00450603" w:rsidRDefault="006E3739" w:rsidP="007039E1"/>
    <w:p w14:paraId="637028C0" w14:textId="4B69FF4E" w:rsidR="0074086C" w:rsidRPr="00450603" w:rsidRDefault="00A028BB">
      <w:pPr>
        <w:ind w:firstLineChars="200" w:firstLine="482"/>
        <w:rPr>
          <w:rFonts w:ascii="宋体" w:hAnsi="宋体"/>
          <w:b/>
          <w:bCs/>
          <w:szCs w:val="21"/>
        </w:rPr>
      </w:pPr>
      <w:r w:rsidRPr="00450603">
        <w:rPr>
          <w:rFonts w:ascii="宋体" w:hAnsi="宋体" w:hint="eastAsia"/>
          <w:b/>
          <w:bCs/>
          <w:szCs w:val="21"/>
        </w:rPr>
        <w:t>（一）中国证监会批准</w:t>
      </w:r>
      <w:r w:rsidR="00B31722" w:rsidRPr="00450603">
        <w:rPr>
          <w:rFonts w:ascii="宋体" w:hAnsi="宋体" w:hint="eastAsia"/>
          <w:b/>
          <w:bCs/>
          <w:szCs w:val="21"/>
        </w:rPr>
        <w:t>广发全球科技</w:t>
      </w:r>
      <w:r w:rsidR="0009361A" w:rsidRPr="00450603">
        <w:rPr>
          <w:rFonts w:ascii="宋体" w:hAnsi="宋体" w:hint="eastAsia"/>
          <w:b/>
          <w:bCs/>
          <w:szCs w:val="21"/>
        </w:rPr>
        <w:t>三个月定期开放混合型</w:t>
      </w:r>
      <w:r w:rsidRPr="00450603">
        <w:rPr>
          <w:rFonts w:ascii="宋体" w:hAnsi="宋体" w:hint="eastAsia"/>
          <w:b/>
          <w:bCs/>
          <w:szCs w:val="21"/>
        </w:rPr>
        <w:t>证券投资基金（QDII）募集的文件</w:t>
      </w:r>
    </w:p>
    <w:p w14:paraId="60D83167" w14:textId="3C741FC3" w:rsidR="0074086C" w:rsidRPr="00450603" w:rsidRDefault="00A028BB">
      <w:pPr>
        <w:ind w:firstLineChars="200" w:firstLine="482"/>
        <w:rPr>
          <w:rFonts w:ascii="宋体" w:hAnsi="宋体"/>
          <w:b/>
          <w:bCs/>
          <w:szCs w:val="21"/>
        </w:rPr>
      </w:pPr>
      <w:r w:rsidRPr="00450603">
        <w:rPr>
          <w:rFonts w:ascii="宋体" w:hAnsi="宋体" w:hint="eastAsia"/>
          <w:b/>
          <w:bCs/>
          <w:szCs w:val="21"/>
        </w:rPr>
        <w:t>（二）《</w:t>
      </w:r>
      <w:r w:rsidR="00B31722" w:rsidRPr="00450603">
        <w:rPr>
          <w:rFonts w:ascii="宋体" w:hAnsi="宋体" w:hint="eastAsia"/>
          <w:b/>
          <w:bCs/>
          <w:szCs w:val="21"/>
        </w:rPr>
        <w:t>广发全球科技</w:t>
      </w:r>
      <w:r w:rsidR="0009361A" w:rsidRPr="00450603">
        <w:rPr>
          <w:rFonts w:ascii="宋体" w:hAnsi="宋体" w:hint="eastAsia"/>
          <w:b/>
          <w:bCs/>
          <w:szCs w:val="21"/>
        </w:rPr>
        <w:t>三个月定期开放混合型</w:t>
      </w:r>
      <w:r w:rsidRPr="00450603">
        <w:rPr>
          <w:rFonts w:ascii="宋体" w:hAnsi="宋体" w:hint="eastAsia"/>
          <w:b/>
          <w:bCs/>
          <w:szCs w:val="21"/>
        </w:rPr>
        <w:t>证券投资基金（QDII）基金合同》</w:t>
      </w:r>
    </w:p>
    <w:p w14:paraId="60EC2C95" w14:textId="77777777" w:rsidR="0074086C" w:rsidRPr="00450603" w:rsidRDefault="00A028BB">
      <w:pPr>
        <w:ind w:firstLineChars="200" w:firstLine="482"/>
        <w:rPr>
          <w:rFonts w:ascii="宋体" w:hAnsi="宋体"/>
          <w:b/>
          <w:bCs/>
          <w:szCs w:val="21"/>
        </w:rPr>
      </w:pPr>
      <w:r w:rsidRPr="00450603">
        <w:rPr>
          <w:rFonts w:ascii="宋体" w:hAnsi="宋体" w:hint="eastAsia"/>
          <w:b/>
          <w:bCs/>
          <w:szCs w:val="21"/>
        </w:rPr>
        <w:t>（三）《广发基金管理有限公司开放式基金业务规则》</w:t>
      </w:r>
    </w:p>
    <w:p w14:paraId="5F774D1C" w14:textId="4DF3602B" w:rsidR="0074086C" w:rsidRPr="00450603" w:rsidRDefault="00A028BB">
      <w:pPr>
        <w:ind w:firstLineChars="200" w:firstLine="482"/>
        <w:rPr>
          <w:rFonts w:ascii="宋体" w:hAnsi="宋体"/>
          <w:b/>
          <w:bCs/>
          <w:szCs w:val="21"/>
        </w:rPr>
      </w:pPr>
      <w:r w:rsidRPr="00450603">
        <w:rPr>
          <w:rFonts w:ascii="宋体" w:hAnsi="宋体" w:hint="eastAsia"/>
          <w:b/>
          <w:bCs/>
          <w:szCs w:val="21"/>
        </w:rPr>
        <w:t>（四）《</w:t>
      </w:r>
      <w:r w:rsidR="00B31722" w:rsidRPr="00450603">
        <w:rPr>
          <w:rFonts w:ascii="宋体" w:hAnsi="宋体" w:hint="eastAsia"/>
          <w:b/>
          <w:bCs/>
          <w:szCs w:val="21"/>
        </w:rPr>
        <w:t>广发全球科技</w:t>
      </w:r>
      <w:r w:rsidR="0009361A" w:rsidRPr="00450603">
        <w:rPr>
          <w:rFonts w:ascii="宋体" w:hAnsi="宋体" w:hint="eastAsia"/>
          <w:b/>
          <w:bCs/>
          <w:szCs w:val="21"/>
        </w:rPr>
        <w:t>三个月定期开放混合型</w:t>
      </w:r>
      <w:r w:rsidRPr="00450603">
        <w:rPr>
          <w:rFonts w:ascii="宋体" w:hAnsi="宋体" w:hint="eastAsia"/>
          <w:b/>
          <w:bCs/>
          <w:szCs w:val="21"/>
        </w:rPr>
        <w:t>证券投资基金（QDII）托管协议》</w:t>
      </w:r>
    </w:p>
    <w:p w14:paraId="7ED6041C" w14:textId="77777777" w:rsidR="0074086C" w:rsidRPr="00450603" w:rsidRDefault="00A028BB">
      <w:pPr>
        <w:ind w:firstLineChars="200" w:firstLine="482"/>
        <w:rPr>
          <w:rFonts w:ascii="宋体" w:hAnsi="宋体"/>
          <w:b/>
          <w:bCs/>
          <w:szCs w:val="21"/>
        </w:rPr>
      </w:pPr>
      <w:r w:rsidRPr="00450603">
        <w:rPr>
          <w:rFonts w:ascii="宋体" w:hAnsi="宋体" w:hint="eastAsia"/>
          <w:b/>
          <w:bCs/>
          <w:szCs w:val="21"/>
        </w:rPr>
        <w:t>（五）法律意见书</w:t>
      </w:r>
    </w:p>
    <w:p w14:paraId="2230AA0B" w14:textId="77777777" w:rsidR="00B8307D" w:rsidRPr="00450603" w:rsidRDefault="00B8307D" w:rsidP="00FE7734">
      <w:pPr>
        <w:rPr>
          <w:rFonts w:ascii="宋体" w:hAnsi="宋体"/>
          <w:szCs w:val="21"/>
        </w:rPr>
      </w:pPr>
    </w:p>
    <w:sectPr w:rsidR="00B8307D" w:rsidRPr="00450603" w:rsidSect="007039E1">
      <w:pgSz w:w="11906" w:h="16838"/>
      <w:pgMar w:top="1701" w:right="1134" w:bottom="1134" w:left="1134" w:header="851" w:footer="624"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4AF5" w14:textId="77777777" w:rsidR="004E3E54" w:rsidRDefault="004E3E54">
      <w:r>
        <w:separator/>
      </w:r>
    </w:p>
  </w:endnote>
  <w:endnote w:type="continuationSeparator" w:id="0">
    <w:p w14:paraId="4402281C" w14:textId="77777777" w:rsidR="004E3E54" w:rsidRDefault="004E3E54">
      <w:r>
        <w:continuationSeparator/>
      </w:r>
    </w:p>
  </w:endnote>
  <w:endnote w:type="continuationNotice" w:id="1">
    <w:p w14:paraId="4AE463EB" w14:textId="77777777" w:rsidR="004E3E54" w:rsidRDefault="004E3E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5AF7" w14:textId="77777777" w:rsidR="00934995" w:rsidRDefault="00934995">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D10944A" w14:textId="77777777" w:rsidR="00934995" w:rsidRDefault="00934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8FFE" w14:textId="5FBB6DD7" w:rsidR="00934995" w:rsidRDefault="00934995" w:rsidP="007039E1">
    <w:pPr>
      <w:pStyle w:val="a5"/>
      <w:ind w:left="560" w:hanging="5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AE38C" w14:textId="5F83F6D3" w:rsidR="00934995" w:rsidRPr="008711AC" w:rsidRDefault="00934995">
    <w:pPr>
      <w:pStyle w:val="a5"/>
      <w:framePr w:wrap="around" w:vAnchor="text" w:hAnchor="margin" w:xAlign="center" w:y="1"/>
      <w:rPr>
        <w:rStyle w:val="ac"/>
      </w:rPr>
    </w:pPr>
    <w:r w:rsidRPr="008711AC">
      <w:rPr>
        <w:rStyle w:val="ac"/>
      </w:rPr>
      <w:fldChar w:fldCharType="begin"/>
    </w:r>
    <w:r w:rsidRPr="008711AC">
      <w:rPr>
        <w:rStyle w:val="ac"/>
      </w:rPr>
      <w:instrText xml:space="preserve">PAGE  </w:instrText>
    </w:r>
    <w:r w:rsidRPr="008711AC">
      <w:rPr>
        <w:rStyle w:val="ac"/>
      </w:rPr>
      <w:fldChar w:fldCharType="separate"/>
    </w:r>
    <w:r w:rsidR="00B762C0">
      <w:rPr>
        <w:rStyle w:val="ac"/>
        <w:noProof/>
      </w:rPr>
      <w:t>1</w:t>
    </w:r>
    <w:r w:rsidRPr="008711AC">
      <w:rPr>
        <w:rStyle w:val="ac"/>
      </w:rPr>
      <w:fldChar w:fldCharType="end"/>
    </w:r>
  </w:p>
  <w:p w14:paraId="64C83D03" w14:textId="77777777" w:rsidR="00934995" w:rsidRDefault="0093499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F10D8" w14:textId="4B6C727A" w:rsidR="00934995" w:rsidRPr="008711AC" w:rsidRDefault="00934995">
    <w:pPr>
      <w:pStyle w:val="a5"/>
      <w:framePr w:wrap="around" w:vAnchor="text" w:hAnchor="margin" w:xAlign="center" w:y="1"/>
      <w:rPr>
        <w:rStyle w:val="ac"/>
      </w:rPr>
    </w:pPr>
    <w:r w:rsidRPr="008711AC">
      <w:rPr>
        <w:rStyle w:val="ac"/>
      </w:rPr>
      <w:fldChar w:fldCharType="begin"/>
    </w:r>
    <w:r w:rsidRPr="008711AC">
      <w:rPr>
        <w:rStyle w:val="ac"/>
      </w:rPr>
      <w:instrText xml:space="preserve">PAGE  </w:instrText>
    </w:r>
    <w:r w:rsidRPr="008711AC">
      <w:rPr>
        <w:rStyle w:val="ac"/>
      </w:rPr>
      <w:fldChar w:fldCharType="separate"/>
    </w:r>
    <w:r w:rsidR="00B762C0">
      <w:rPr>
        <w:rStyle w:val="ac"/>
        <w:noProof/>
      </w:rPr>
      <w:t>62</w:t>
    </w:r>
    <w:r w:rsidRPr="008711AC">
      <w:rPr>
        <w:rStyle w:val="ac"/>
      </w:rPr>
      <w:fldChar w:fldCharType="end"/>
    </w:r>
  </w:p>
  <w:p w14:paraId="0B56266F" w14:textId="77777777" w:rsidR="00934995" w:rsidRDefault="0093499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ADF3" w14:textId="78CBABBC" w:rsidR="00934995" w:rsidRPr="008711AC" w:rsidRDefault="00934995">
    <w:pPr>
      <w:pStyle w:val="a5"/>
      <w:framePr w:wrap="around" w:vAnchor="text" w:hAnchor="margin" w:xAlign="center" w:y="1"/>
      <w:rPr>
        <w:rStyle w:val="ac"/>
      </w:rPr>
    </w:pPr>
    <w:r w:rsidRPr="008711AC">
      <w:rPr>
        <w:rStyle w:val="ac"/>
      </w:rPr>
      <w:fldChar w:fldCharType="begin"/>
    </w:r>
    <w:r w:rsidRPr="008711AC">
      <w:rPr>
        <w:rStyle w:val="ac"/>
      </w:rPr>
      <w:instrText xml:space="preserve">PAGE  </w:instrText>
    </w:r>
    <w:r w:rsidRPr="008711AC">
      <w:rPr>
        <w:rStyle w:val="ac"/>
      </w:rPr>
      <w:fldChar w:fldCharType="separate"/>
    </w:r>
    <w:r w:rsidR="00B762C0">
      <w:rPr>
        <w:rStyle w:val="ac"/>
        <w:noProof/>
      </w:rPr>
      <w:t>8</w:t>
    </w:r>
    <w:r w:rsidRPr="008711AC">
      <w:rPr>
        <w:rStyle w:val="ac"/>
      </w:rPr>
      <w:fldChar w:fldCharType="end"/>
    </w:r>
  </w:p>
  <w:p w14:paraId="004C0EA9" w14:textId="77777777" w:rsidR="00934995" w:rsidRDefault="00934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C7304" w14:textId="77777777" w:rsidR="004E3E54" w:rsidRDefault="004E3E54">
      <w:r>
        <w:separator/>
      </w:r>
    </w:p>
  </w:footnote>
  <w:footnote w:type="continuationSeparator" w:id="0">
    <w:p w14:paraId="5D272A57" w14:textId="77777777" w:rsidR="004E3E54" w:rsidRDefault="004E3E54">
      <w:r>
        <w:continuationSeparator/>
      </w:r>
    </w:p>
  </w:footnote>
  <w:footnote w:type="continuationNotice" w:id="1">
    <w:p w14:paraId="32BF2CA2" w14:textId="77777777" w:rsidR="004E3E54" w:rsidRDefault="004E3E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7D7" w14:textId="0E676EB6" w:rsidR="00934995" w:rsidRPr="00BE22FE" w:rsidRDefault="00934995" w:rsidP="00BE22FE">
    <w:pPr>
      <w:pStyle w:val="a3"/>
      <w:jc w:val="right"/>
    </w:pPr>
    <w: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BDFC" w14:textId="56C414C2" w:rsidR="00934995" w:rsidRDefault="00934995" w:rsidP="00BE22FE">
    <w:pPr>
      <w:pStyle w:val="a3"/>
      <w:jc w:val="right"/>
    </w:pPr>
    <w: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3D8EF086"/>
    <w:name w:val="AOApp"/>
    <w:lvl w:ilvl="0">
      <w:start w:val="1"/>
      <w:numFmt w:val="decimal"/>
      <w:suff w:val="nothing"/>
      <w:lvlText w:val="Appendix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04B53CE9"/>
    <w:multiLevelType w:val="hybridMultilevel"/>
    <w:tmpl w:val="FD7E8F4E"/>
    <w:lvl w:ilvl="0" w:tplc="B5E8195C">
      <w:start w:val="1"/>
      <w:numFmt w:val="decimal"/>
      <w:lvlText w:val="%1、"/>
      <w:lvlJc w:val="left"/>
      <w:pPr>
        <w:ind w:left="0" w:firstLine="482"/>
      </w:pPr>
      <w:rPr>
        <w:rFonts w:hint="eastAsia"/>
      </w:rPr>
    </w:lvl>
    <w:lvl w:ilvl="1" w:tplc="123003E4">
      <w:start w:val="1"/>
      <w:numFmt w:val="decimal"/>
      <w:lvlText w:val="（%2）"/>
      <w:lvlJc w:val="left"/>
      <w:pPr>
        <w:ind w:left="3777" w:hanging="720"/>
      </w:pPr>
      <w:rPr>
        <w:rFonts w:ascii="宋体" w:hAnsi="宋体" w:cs="Times New Roman" w:hint="default"/>
      </w:r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 w15:restartNumberingAfterBreak="0">
    <w:nsid w:val="08C94939"/>
    <w:multiLevelType w:val="hybridMultilevel"/>
    <w:tmpl w:val="5826390A"/>
    <w:lvl w:ilvl="0" w:tplc="A8BCD100">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0070F1"/>
    <w:multiLevelType w:val="hybridMultilevel"/>
    <w:tmpl w:val="B8F87B18"/>
    <w:lvl w:ilvl="0" w:tplc="85847B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98F609F"/>
    <w:multiLevelType w:val="hybridMultilevel"/>
    <w:tmpl w:val="DB32CF56"/>
    <w:lvl w:ilvl="0" w:tplc="1CC2C734">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BF91167"/>
    <w:multiLevelType w:val="multilevel"/>
    <w:tmpl w:val="0BF91167"/>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0F37ADE"/>
    <w:multiLevelType w:val="multilevel"/>
    <w:tmpl w:val="E648EFF4"/>
    <w:name w:val="AOList"/>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7F260B4"/>
    <w:multiLevelType w:val="hybridMultilevel"/>
    <w:tmpl w:val="738C4FCC"/>
    <w:lvl w:ilvl="0" w:tplc="7638C9FC">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18FE0B7A"/>
    <w:multiLevelType w:val="hybridMultilevel"/>
    <w:tmpl w:val="A64647D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1B0661F6"/>
    <w:multiLevelType w:val="singleLevel"/>
    <w:tmpl w:val="11E6EC7E"/>
    <w:name w:val="AOBullet2"/>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1C6F0533"/>
    <w:multiLevelType w:val="multilevel"/>
    <w:tmpl w:val="1C6F0533"/>
    <w:lvl w:ilvl="0">
      <w:start w:val="1"/>
      <w:numFmt w:val="bullet"/>
      <w:lvlText w:val=""/>
      <w:lvlJc w:val="left"/>
      <w:pPr>
        <w:ind w:left="1740" w:hanging="360"/>
      </w:pPr>
      <w:rPr>
        <w:rFonts w:ascii="Symbol" w:hAnsi="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13" w15:restartNumberingAfterBreak="0">
    <w:nsid w:val="1E1E1EA5"/>
    <w:multiLevelType w:val="hybridMultilevel"/>
    <w:tmpl w:val="DB32CF56"/>
    <w:lvl w:ilvl="0" w:tplc="1CC2C734">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E4C0151"/>
    <w:multiLevelType w:val="multilevel"/>
    <w:tmpl w:val="1E4C0151"/>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746C7B"/>
    <w:multiLevelType w:val="hybridMultilevel"/>
    <w:tmpl w:val="E4E0128C"/>
    <w:lvl w:ilvl="0" w:tplc="D932EC18">
      <w:start w:val="1"/>
      <w:numFmt w:val="bullet"/>
      <w:lvlText w:val="-"/>
      <w:lvlJc w:val="left"/>
      <w:pPr>
        <w:tabs>
          <w:tab w:val="num" w:pos="720"/>
        </w:tabs>
        <w:ind w:left="720" w:hanging="360"/>
      </w:pPr>
      <w:rPr>
        <w:rFonts w:ascii="PMingLiU" w:hAnsi="PMingLiU" w:hint="default"/>
      </w:rPr>
    </w:lvl>
    <w:lvl w:ilvl="1" w:tplc="00CAA154" w:tentative="1">
      <w:start w:val="1"/>
      <w:numFmt w:val="bullet"/>
      <w:lvlText w:val="-"/>
      <w:lvlJc w:val="left"/>
      <w:pPr>
        <w:tabs>
          <w:tab w:val="num" w:pos="1440"/>
        </w:tabs>
        <w:ind w:left="1440" w:hanging="360"/>
      </w:pPr>
      <w:rPr>
        <w:rFonts w:ascii="PMingLiU" w:hAnsi="PMingLiU" w:hint="default"/>
      </w:rPr>
    </w:lvl>
    <w:lvl w:ilvl="2" w:tplc="81D06ECA" w:tentative="1">
      <w:start w:val="1"/>
      <w:numFmt w:val="bullet"/>
      <w:lvlText w:val="-"/>
      <w:lvlJc w:val="left"/>
      <w:pPr>
        <w:tabs>
          <w:tab w:val="num" w:pos="2160"/>
        </w:tabs>
        <w:ind w:left="2160" w:hanging="360"/>
      </w:pPr>
      <w:rPr>
        <w:rFonts w:ascii="PMingLiU" w:hAnsi="PMingLiU" w:hint="default"/>
      </w:rPr>
    </w:lvl>
    <w:lvl w:ilvl="3" w:tplc="C7F227BA" w:tentative="1">
      <w:start w:val="1"/>
      <w:numFmt w:val="bullet"/>
      <w:lvlText w:val="-"/>
      <w:lvlJc w:val="left"/>
      <w:pPr>
        <w:tabs>
          <w:tab w:val="num" w:pos="2880"/>
        </w:tabs>
        <w:ind w:left="2880" w:hanging="360"/>
      </w:pPr>
      <w:rPr>
        <w:rFonts w:ascii="PMingLiU" w:hAnsi="PMingLiU" w:hint="default"/>
      </w:rPr>
    </w:lvl>
    <w:lvl w:ilvl="4" w:tplc="4E42B1C6" w:tentative="1">
      <w:start w:val="1"/>
      <w:numFmt w:val="bullet"/>
      <w:lvlText w:val="-"/>
      <w:lvlJc w:val="left"/>
      <w:pPr>
        <w:tabs>
          <w:tab w:val="num" w:pos="3600"/>
        </w:tabs>
        <w:ind w:left="3600" w:hanging="360"/>
      </w:pPr>
      <w:rPr>
        <w:rFonts w:ascii="PMingLiU" w:hAnsi="PMingLiU" w:hint="default"/>
      </w:rPr>
    </w:lvl>
    <w:lvl w:ilvl="5" w:tplc="68E20F5C" w:tentative="1">
      <w:start w:val="1"/>
      <w:numFmt w:val="bullet"/>
      <w:lvlText w:val="-"/>
      <w:lvlJc w:val="left"/>
      <w:pPr>
        <w:tabs>
          <w:tab w:val="num" w:pos="4320"/>
        </w:tabs>
        <w:ind w:left="4320" w:hanging="360"/>
      </w:pPr>
      <w:rPr>
        <w:rFonts w:ascii="PMingLiU" w:hAnsi="PMingLiU" w:hint="default"/>
      </w:rPr>
    </w:lvl>
    <w:lvl w:ilvl="6" w:tplc="8CBC9AE6" w:tentative="1">
      <w:start w:val="1"/>
      <w:numFmt w:val="bullet"/>
      <w:lvlText w:val="-"/>
      <w:lvlJc w:val="left"/>
      <w:pPr>
        <w:tabs>
          <w:tab w:val="num" w:pos="5040"/>
        </w:tabs>
        <w:ind w:left="5040" w:hanging="360"/>
      </w:pPr>
      <w:rPr>
        <w:rFonts w:ascii="PMingLiU" w:hAnsi="PMingLiU" w:hint="default"/>
      </w:rPr>
    </w:lvl>
    <w:lvl w:ilvl="7" w:tplc="0E563622" w:tentative="1">
      <w:start w:val="1"/>
      <w:numFmt w:val="bullet"/>
      <w:lvlText w:val="-"/>
      <w:lvlJc w:val="left"/>
      <w:pPr>
        <w:tabs>
          <w:tab w:val="num" w:pos="5760"/>
        </w:tabs>
        <w:ind w:left="5760" w:hanging="360"/>
      </w:pPr>
      <w:rPr>
        <w:rFonts w:ascii="PMingLiU" w:hAnsi="PMingLiU" w:hint="default"/>
      </w:rPr>
    </w:lvl>
    <w:lvl w:ilvl="8" w:tplc="1F0A4BF6" w:tentative="1">
      <w:start w:val="1"/>
      <w:numFmt w:val="bullet"/>
      <w:lvlText w:val="-"/>
      <w:lvlJc w:val="left"/>
      <w:pPr>
        <w:tabs>
          <w:tab w:val="num" w:pos="6480"/>
        </w:tabs>
        <w:ind w:left="6480" w:hanging="360"/>
      </w:pPr>
      <w:rPr>
        <w:rFonts w:ascii="PMingLiU" w:hAnsi="PMingLiU" w:hint="default"/>
      </w:rPr>
    </w:lvl>
  </w:abstractNum>
  <w:abstractNum w:abstractNumId="16" w15:restartNumberingAfterBreak="0">
    <w:nsid w:val="22AC5A8C"/>
    <w:multiLevelType w:val="multilevel"/>
    <w:tmpl w:val="22AC5A8C"/>
    <w:lvl w:ilvl="0">
      <w:start w:val="1"/>
      <w:numFmt w:val="bullet"/>
      <w:lvlText w:val=""/>
      <w:lvlJc w:val="left"/>
      <w:pPr>
        <w:ind w:left="1740" w:hanging="360"/>
      </w:pPr>
      <w:rPr>
        <w:rFonts w:ascii="Symbol" w:hAnsi="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17" w15:restartNumberingAfterBreak="0">
    <w:nsid w:val="235955CE"/>
    <w:multiLevelType w:val="hybridMultilevel"/>
    <w:tmpl w:val="631CC152"/>
    <w:lvl w:ilvl="0" w:tplc="1CC2C734">
      <w:start w:val="1"/>
      <w:numFmt w:val="japaneseCounting"/>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25BF4E6C"/>
    <w:multiLevelType w:val="hybridMultilevel"/>
    <w:tmpl w:val="C40C774C"/>
    <w:lvl w:ilvl="0" w:tplc="85847B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25C65DEC"/>
    <w:multiLevelType w:val="hybridMultilevel"/>
    <w:tmpl w:val="5E44D16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05A3C3C"/>
    <w:multiLevelType w:val="multilevel"/>
    <w:tmpl w:val="305A3C3C"/>
    <w:lvl w:ilvl="0">
      <w:start w:val="1"/>
      <w:numFmt w:val="bullet"/>
      <w:lvlText w:val=""/>
      <w:lvlJc w:val="left"/>
      <w:pPr>
        <w:ind w:left="1740" w:hanging="360"/>
      </w:pPr>
      <w:rPr>
        <w:rFonts w:ascii="Symbol" w:hAnsi="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21" w15:restartNumberingAfterBreak="0">
    <w:nsid w:val="31FA6DE9"/>
    <w:multiLevelType w:val="singleLevel"/>
    <w:tmpl w:val="FC38976C"/>
    <w:name w:val="AODoc222"/>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5D72B10"/>
    <w:multiLevelType w:val="multilevel"/>
    <w:tmpl w:val="35D72B10"/>
    <w:lvl w:ilvl="0">
      <w:start w:val="1"/>
      <w:numFmt w:val="bullet"/>
      <w:lvlText w:val=""/>
      <w:lvlJc w:val="left"/>
      <w:pPr>
        <w:ind w:left="1740" w:hanging="360"/>
      </w:pPr>
      <w:rPr>
        <w:rFonts w:ascii="Symbol" w:hAnsi="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23" w15:restartNumberingAfterBreak="0">
    <w:nsid w:val="3D0E7D39"/>
    <w:multiLevelType w:val="multilevel"/>
    <w:tmpl w:val="0BB21CC0"/>
    <w:name w:val="AOTOC67"/>
    <w:lvl w:ilvl="0">
      <w:start w:val="1"/>
      <w:numFmt w:val="decimal"/>
      <w:suff w:val="nothing"/>
      <w:lvlText w:val="Schedule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25" w15:restartNumberingAfterBreak="0">
    <w:nsid w:val="3E36692C"/>
    <w:multiLevelType w:val="hybridMultilevel"/>
    <w:tmpl w:val="0D2803C8"/>
    <w:lvl w:ilvl="0" w:tplc="85847B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3F001200"/>
    <w:multiLevelType w:val="hybridMultilevel"/>
    <w:tmpl w:val="B406FD30"/>
    <w:lvl w:ilvl="0" w:tplc="8B6E8B5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3F626634"/>
    <w:multiLevelType w:val="hybridMultilevel"/>
    <w:tmpl w:val="3EAA6906"/>
    <w:lvl w:ilvl="0" w:tplc="6AEEB972">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0827FE3"/>
    <w:multiLevelType w:val="hybridMultilevel"/>
    <w:tmpl w:val="E470228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1F230E7"/>
    <w:multiLevelType w:val="singleLevel"/>
    <w:tmpl w:val="19AC5DB2"/>
    <w:name w:val="AOBullet4"/>
    <w:lvl w:ilvl="0">
      <w:start w:val="1"/>
      <w:numFmt w:val="bullet"/>
      <w:lvlText w:val=""/>
      <w:lvlJc w:val="left"/>
      <w:pPr>
        <w:tabs>
          <w:tab w:val="num" w:pos="720"/>
        </w:tabs>
        <w:ind w:left="720" w:hanging="720"/>
      </w:pPr>
      <w:rPr>
        <w:rFonts w:ascii="Wingdings" w:hAnsi="Wingdings" w:hint="default"/>
      </w:rPr>
    </w:lvl>
  </w:abstractNum>
  <w:abstractNum w:abstractNumId="30" w15:restartNumberingAfterBreak="0">
    <w:nsid w:val="44623011"/>
    <w:multiLevelType w:val="hybridMultilevel"/>
    <w:tmpl w:val="2F924300"/>
    <w:lvl w:ilvl="0" w:tplc="56DED4F8">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475B3203"/>
    <w:multiLevelType w:val="multilevel"/>
    <w:tmpl w:val="6096DEFC"/>
    <w:name w:val="AOGen2"/>
    <w:lvl w:ilvl="0">
      <w:start w:val="1"/>
      <w:numFmt w:val="none"/>
      <w:suff w:val="nothing"/>
      <w:lvlText w:val=""/>
      <w:lvlJc w:val="left"/>
      <w:pPr>
        <w:ind w:left="1260" w:firstLine="0"/>
      </w:pPr>
    </w:lvl>
    <w:lvl w:ilvl="1">
      <w:start w:val="1"/>
      <w:numFmt w:val="none"/>
      <w:suff w:val="nothing"/>
      <w:lvlText w:val=""/>
      <w:lvlJc w:val="left"/>
      <w:pPr>
        <w:ind w:left="1980" w:firstLine="0"/>
      </w:pPr>
    </w:lvl>
    <w:lvl w:ilvl="2">
      <w:start w:val="1"/>
      <w:numFmt w:val="none"/>
      <w:suff w:val="nothing"/>
      <w:lvlText w:val=""/>
      <w:lvlJc w:val="left"/>
      <w:pPr>
        <w:ind w:left="2700" w:firstLine="0"/>
      </w:pPr>
    </w:lvl>
    <w:lvl w:ilvl="3">
      <w:start w:val="1"/>
      <w:numFmt w:val="none"/>
      <w:suff w:val="nothing"/>
      <w:lvlText w:val=""/>
      <w:lvlJc w:val="left"/>
      <w:pPr>
        <w:ind w:left="3420" w:firstLine="0"/>
      </w:pPr>
    </w:lvl>
    <w:lvl w:ilvl="4">
      <w:start w:val="1"/>
      <w:numFmt w:val="none"/>
      <w:suff w:val="nothing"/>
      <w:lvlText w:val=""/>
      <w:lvlJc w:val="left"/>
      <w:pPr>
        <w:ind w:left="4140" w:firstLine="0"/>
      </w:pPr>
    </w:lvl>
    <w:lvl w:ilvl="5">
      <w:start w:val="1"/>
      <w:numFmt w:val="none"/>
      <w:suff w:val="nothing"/>
      <w:lvlText w:val=""/>
      <w:lvlJc w:val="left"/>
      <w:pPr>
        <w:ind w:left="4860" w:firstLine="0"/>
      </w:pPr>
    </w:lvl>
    <w:lvl w:ilvl="6">
      <w:start w:val="1"/>
      <w:numFmt w:val="none"/>
      <w:suff w:val="nothing"/>
      <w:lvlText w:val=""/>
      <w:lvlJc w:val="left"/>
      <w:pPr>
        <w:ind w:left="5580" w:firstLine="0"/>
      </w:pPr>
    </w:lvl>
    <w:lvl w:ilvl="7">
      <w:start w:val="1"/>
      <w:numFmt w:val="none"/>
      <w:suff w:val="nothing"/>
      <w:lvlText w:val=""/>
      <w:lvlJc w:val="left"/>
      <w:pPr>
        <w:ind w:left="6300" w:firstLine="0"/>
      </w:pPr>
    </w:lvl>
    <w:lvl w:ilvl="8">
      <w:start w:val="1"/>
      <w:numFmt w:val="none"/>
      <w:suff w:val="nothing"/>
      <w:lvlText w:val=""/>
      <w:lvlJc w:val="left"/>
      <w:pPr>
        <w:ind w:left="7020" w:firstLine="0"/>
      </w:pPr>
    </w:lvl>
  </w:abstractNum>
  <w:abstractNum w:abstractNumId="32" w15:restartNumberingAfterBreak="0">
    <w:nsid w:val="47B238E7"/>
    <w:multiLevelType w:val="multilevel"/>
    <w:tmpl w:val="B9F6B264"/>
    <w:name w:val="AODo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62968DB0"/>
    <w:name w:val="AOGen3"/>
    <w:lvl w:ilvl="0">
      <w:start w:val="1"/>
      <w:numFmt w:val="decimal"/>
      <w:suff w:val="nothing"/>
      <w:lvlText w:val="Annex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4C57723C"/>
    <w:multiLevelType w:val="multilevel"/>
    <w:tmpl w:val="4C57723C"/>
    <w:lvl w:ilvl="0">
      <w:start w:val="1"/>
      <w:numFmt w:val="bullet"/>
      <w:lvlText w:val=""/>
      <w:lvlJc w:val="left"/>
      <w:pPr>
        <w:ind w:left="1380" w:hanging="360"/>
      </w:pPr>
      <w:rPr>
        <w:rFonts w:ascii="Wingdings" w:hAnsi="Wingdings"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35" w15:restartNumberingAfterBreak="0">
    <w:nsid w:val="4CFE7B09"/>
    <w:multiLevelType w:val="multilevel"/>
    <w:tmpl w:val="94F29B5C"/>
    <w:name w:val="AOAnx"/>
    <w:lvl w:ilvl="0">
      <w:start w:val="1"/>
      <w:numFmt w:val="decimal"/>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4E4B4E3E"/>
    <w:multiLevelType w:val="multilevel"/>
    <w:tmpl w:val="EFA8A052"/>
    <w:name w:val="AO1"/>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549F2EFA"/>
    <w:multiLevelType w:val="hybridMultilevel"/>
    <w:tmpl w:val="DA907746"/>
    <w:lvl w:ilvl="0" w:tplc="9F02B9C2">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57AE0608"/>
    <w:multiLevelType w:val="hybridMultilevel"/>
    <w:tmpl w:val="E352697C"/>
    <w:lvl w:ilvl="0" w:tplc="4B14BF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59BB1499"/>
    <w:multiLevelType w:val="hybridMultilevel"/>
    <w:tmpl w:val="47F4E21A"/>
    <w:lvl w:ilvl="0" w:tplc="6A56E9DE">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59BE24FB"/>
    <w:multiLevelType w:val="hybridMultilevel"/>
    <w:tmpl w:val="D43C907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5FC14624"/>
    <w:multiLevelType w:val="hybridMultilevel"/>
    <w:tmpl w:val="38988D3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2830D10"/>
    <w:multiLevelType w:val="multilevel"/>
    <w:tmpl w:val="8604AE3C"/>
    <w:name w:val="AOTOC34"/>
    <w:lvl w:ilvl="0">
      <w:start w:val="1"/>
      <w:numFmt w:val="upperLetter"/>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3" w15:restartNumberingAfterBreak="0">
    <w:nsid w:val="681E1451"/>
    <w:multiLevelType w:val="hybridMultilevel"/>
    <w:tmpl w:val="219E359C"/>
    <w:lvl w:ilvl="0" w:tplc="EC980812">
      <w:start w:val="1"/>
      <w:numFmt w:val="bullet"/>
      <w:lvlText w:val="-"/>
      <w:lvlJc w:val="left"/>
      <w:pPr>
        <w:tabs>
          <w:tab w:val="num" w:pos="720"/>
        </w:tabs>
        <w:ind w:left="720" w:hanging="360"/>
      </w:pPr>
      <w:rPr>
        <w:rFonts w:ascii="PMingLiU" w:hAnsi="PMingLiU" w:hint="default"/>
      </w:rPr>
    </w:lvl>
    <w:lvl w:ilvl="1" w:tplc="D5884C82" w:tentative="1">
      <w:start w:val="1"/>
      <w:numFmt w:val="bullet"/>
      <w:lvlText w:val="-"/>
      <w:lvlJc w:val="left"/>
      <w:pPr>
        <w:tabs>
          <w:tab w:val="num" w:pos="1440"/>
        </w:tabs>
        <w:ind w:left="1440" w:hanging="360"/>
      </w:pPr>
      <w:rPr>
        <w:rFonts w:ascii="PMingLiU" w:hAnsi="PMingLiU" w:hint="default"/>
      </w:rPr>
    </w:lvl>
    <w:lvl w:ilvl="2" w:tplc="9A0C5CD2" w:tentative="1">
      <w:start w:val="1"/>
      <w:numFmt w:val="bullet"/>
      <w:lvlText w:val="-"/>
      <w:lvlJc w:val="left"/>
      <w:pPr>
        <w:tabs>
          <w:tab w:val="num" w:pos="2160"/>
        </w:tabs>
        <w:ind w:left="2160" w:hanging="360"/>
      </w:pPr>
      <w:rPr>
        <w:rFonts w:ascii="PMingLiU" w:hAnsi="PMingLiU" w:hint="default"/>
      </w:rPr>
    </w:lvl>
    <w:lvl w:ilvl="3" w:tplc="401278CA" w:tentative="1">
      <w:start w:val="1"/>
      <w:numFmt w:val="bullet"/>
      <w:lvlText w:val="-"/>
      <w:lvlJc w:val="left"/>
      <w:pPr>
        <w:tabs>
          <w:tab w:val="num" w:pos="2880"/>
        </w:tabs>
        <w:ind w:left="2880" w:hanging="360"/>
      </w:pPr>
      <w:rPr>
        <w:rFonts w:ascii="PMingLiU" w:hAnsi="PMingLiU" w:hint="default"/>
      </w:rPr>
    </w:lvl>
    <w:lvl w:ilvl="4" w:tplc="4052E5BA" w:tentative="1">
      <w:start w:val="1"/>
      <w:numFmt w:val="bullet"/>
      <w:lvlText w:val="-"/>
      <w:lvlJc w:val="left"/>
      <w:pPr>
        <w:tabs>
          <w:tab w:val="num" w:pos="3600"/>
        </w:tabs>
        <w:ind w:left="3600" w:hanging="360"/>
      </w:pPr>
      <w:rPr>
        <w:rFonts w:ascii="PMingLiU" w:hAnsi="PMingLiU" w:hint="default"/>
      </w:rPr>
    </w:lvl>
    <w:lvl w:ilvl="5" w:tplc="A872A388" w:tentative="1">
      <w:start w:val="1"/>
      <w:numFmt w:val="bullet"/>
      <w:lvlText w:val="-"/>
      <w:lvlJc w:val="left"/>
      <w:pPr>
        <w:tabs>
          <w:tab w:val="num" w:pos="4320"/>
        </w:tabs>
        <w:ind w:left="4320" w:hanging="360"/>
      </w:pPr>
      <w:rPr>
        <w:rFonts w:ascii="PMingLiU" w:hAnsi="PMingLiU" w:hint="default"/>
      </w:rPr>
    </w:lvl>
    <w:lvl w:ilvl="6" w:tplc="06A44106" w:tentative="1">
      <w:start w:val="1"/>
      <w:numFmt w:val="bullet"/>
      <w:lvlText w:val="-"/>
      <w:lvlJc w:val="left"/>
      <w:pPr>
        <w:tabs>
          <w:tab w:val="num" w:pos="5040"/>
        </w:tabs>
        <w:ind w:left="5040" w:hanging="360"/>
      </w:pPr>
      <w:rPr>
        <w:rFonts w:ascii="PMingLiU" w:hAnsi="PMingLiU" w:hint="default"/>
      </w:rPr>
    </w:lvl>
    <w:lvl w:ilvl="7" w:tplc="E45C2038" w:tentative="1">
      <w:start w:val="1"/>
      <w:numFmt w:val="bullet"/>
      <w:lvlText w:val="-"/>
      <w:lvlJc w:val="left"/>
      <w:pPr>
        <w:tabs>
          <w:tab w:val="num" w:pos="5760"/>
        </w:tabs>
        <w:ind w:left="5760" w:hanging="360"/>
      </w:pPr>
      <w:rPr>
        <w:rFonts w:ascii="PMingLiU" w:hAnsi="PMingLiU" w:hint="default"/>
      </w:rPr>
    </w:lvl>
    <w:lvl w:ilvl="8" w:tplc="5E0EC8DC" w:tentative="1">
      <w:start w:val="1"/>
      <w:numFmt w:val="bullet"/>
      <w:lvlText w:val="-"/>
      <w:lvlJc w:val="left"/>
      <w:pPr>
        <w:tabs>
          <w:tab w:val="num" w:pos="6480"/>
        </w:tabs>
        <w:ind w:left="6480" w:hanging="360"/>
      </w:pPr>
      <w:rPr>
        <w:rFonts w:ascii="PMingLiU" w:hAnsi="PMingLiU" w:hint="default"/>
      </w:rPr>
    </w:lvl>
  </w:abstractNum>
  <w:abstractNum w:abstractNumId="44" w15:restartNumberingAfterBreak="0">
    <w:nsid w:val="6BD47D7D"/>
    <w:multiLevelType w:val="hybridMultilevel"/>
    <w:tmpl w:val="1492A54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02E7194"/>
    <w:multiLevelType w:val="multilevel"/>
    <w:tmpl w:val="702E7194"/>
    <w:lvl w:ilvl="0">
      <w:start w:val="1"/>
      <w:numFmt w:val="bullet"/>
      <w:lvlText w:val=""/>
      <w:lvlJc w:val="left"/>
      <w:pPr>
        <w:ind w:left="1380" w:hanging="360"/>
      </w:pPr>
      <w:rPr>
        <w:rFonts w:ascii="Wingdings" w:hAnsi="Wingdings" w:hint="default"/>
      </w:rPr>
    </w:lvl>
    <w:lvl w:ilvl="1">
      <w:start w:val="1"/>
      <w:numFmt w:val="bullet"/>
      <w:lvlText w:val=""/>
      <w:lvlJc w:val="left"/>
      <w:pPr>
        <w:ind w:left="2100" w:hanging="360"/>
      </w:pPr>
      <w:rPr>
        <w:rFonts w:ascii="Symbol" w:hAnsi="Symbo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46" w15:restartNumberingAfterBreak="0">
    <w:nsid w:val="73044340"/>
    <w:multiLevelType w:val="hybridMultilevel"/>
    <w:tmpl w:val="4F9C779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5F74D1A"/>
    <w:multiLevelType w:val="hybridMultilevel"/>
    <w:tmpl w:val="C64A8D58"/>
    <w:lvl w:ilvl="0" w:tplc="CA88682A">
      <w:start w:val="1"/>
      <w:numFmt w:val="japaneseCounting"/>
      <w:lvlText w:val="（%1）"/>
      <w:lvlJc w:val="left"/>
      <w:pPr>
        <w:ind w:left="72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6904460"/>
    <w:multiLevelType w:val="hybridMultilevel"/>
    <w:tmpl w:val="47F4E21A"/>
    <w:lvl w:ilvl="0" w:tplc="6A56E9DE">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76FC75EE"/>
    <w:multiLevelType w:val="hybridMultilevel"/>
    <w:tmpl w:val="638C5716"/>
    <w:lvl w:ilvl="0" w:tplc="FD0C5A64">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0" w15:restartNumberingAfterBreak="0">
    <w:nsid w:val="79B3087A"/>
    <w:multiLevelType w:val="hybridMultilevel"/>
    <w:tmpl w:val="586A3F6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7F04038B"/>
    <w:multiLevelType w:val="hybridMultilevel"/>
    <w:tmpl w:val="B680017A"/>
    <w:lvl w:ilvl="0" w:tplc="85847B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2" w15:restartNumberingAfterBreak="0">
    <w:nsid w:val="7F9840DC"/>
    <w:multiLevelType w:val="hybridMultilevel"/>
    <w:tmpl w:val="66EE2B8E"/>
    <w:lvl w:ilvl="0" w:tplc="1834EC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4"/>
  </w:num>
  <w:num w:numId="3">
    <w:abstractNumId w:val="10"/>
  </w:num>
  <w:num w:numId="4">
    <w:abstractNumId w:val="8"/>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4"/>
  </w:num>
  <w:num w:numId="8">
    <w:abstractNumId w:val="20"/>
  </w:num>
  <w:num w:numId="9">
    <w:abstractNumId w:val="45"/>
  </w:num>
  <w:num w:numId="10">
    <w:abstractNumId w:val="16"/>
  </w:num>
  <w:num w:numId="11">
    <w:abstractNumId w:val="12"/>
  </w:num>
  <w:num w:numId="12">
    <w:abstractNumId w:val="22"/>
  </w:num>
  <w:num w:numId="13">
    <w:abstractNumId w:val="14"/>
  </w:num>
  <w:num w:numId="14">
    <w:abstractNumId w:val="5"/>
  </w:num>
  <w:num w:numId="15">
    <w:abstractNumId w:val="13"/>
  </w:num>
  <w:num w:numId="16">
    <w:abstractNumId w:val="9"/>
  </w:num>
  <w:num w:numId="17">
    <w:abstractNumId w:val="17"/>
  </w:num>
  <w:num w:numId="18">
    <w:abstractNumId w:val="39"/>
  </w:num>
  <w:num w:numId="19">
    <w:abstractNumId w:val="30"/>
  </w:num>
  <w:num w:numId="20">
    <w:abstractNumId w:val="52"/>
  </w:num>
  <w:num w:numId="21">
    <w:abstractNumId w:val="15"/>
  </w:num>
  <w:num w:numId="22">
    <w:abstractNumId w:val="43"/>
  </w:num>
  <w:num w:numId="23">
    <w:abstractNumId w:val="38"/>
  </w:num>
  <w:num w:numId="24">
    <w:abstractNumId w:val="40"/>
  </w:num>
  <w:num w:numId="25">
    <w:abstractNumId w:val="26"/>
  </w:num>
  <w:num w:numId="26">
    <w:abstractNumId w:val="1"/>
  </w:num>
  <w:num w:numId="27">
    <w:abstractNumId w:val="27"/>
  </w:num>
  <w:num w:numId="28">
    <w:abstractNumId w:val="4"/>
  </w:num>
  <w:num w:numId="29">
    <w:abstractNumId w:val="48"/>
  </w:num>
  <w:num w:numId="30">
    <w:abstractNumId w:val="49"/>
  </w:num>
  <w:num w:numId="31">
    <w:abstractNumId w:val="25"/>
  </w:num>
  <w:num w:numId="32">
    <w:abstractNumId w:val="18"/>
  </w:num>
  <w:num w:numId="33">
    <w:abstractNumId w:val="51"/>
  </w:num>
  <w:num w:numId="34">
    <w:abstractNumId w:val="3"/>
  </w:num>
  <w:num w:numId="35">
    <w:abstractNumId w:val="37"/>
  </w:num>
  <w:num w:numId="36">
    <w:abstractNumId w:val="41"/>
  </w:num>
  <w:num w:numId="37">
    <w:abstractNumId w:val="19"/>
  </w:num>
  <w:num w:numId="38">
    <w:abstractNumId w:val="50"/>
  </w:num>
  <w:num w:numId="39">
    <w:abstractNumId w:val="46"/>
  </w:num>
  <w:num w:numId="40">
    <w:abstractNumId w:val="28"/>
  </w:num>
  <w:num w:numId="41">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AC"/>
    <w:rsid w:val="00000F17"/>
    <w:rsid w:val="00001F06"/>
    <w:rsid w:val="00001FD9"/>
    <w:rsid w:val="00004806"/>
    <w:rsid w:val="00005149"/>
    <w:rsid w:val="00006697"/>
    <w:rsid w:val="00007E2F"/>
    <w:rsid w:val="0001066F"/>
    <w:rsid w:val="00011945"/>
    <w:rsid w:val="00011F70"/>
    <w:rsid w:val="00013740"/>
    <w:rsid w:val="00014712"/>
    <w:rsid w:val="000151DA"/>
    <w:rsid w:val="000152F0"/>
    <w:rsid w:val="00015698"/>
    <w:rsid w:val="00016CC7"/>
    <w:rsid w:val="00017B46"/>
    <w:rsid w:val="00017D1E"/>
    <w:rsid w:val="000203EC"/>
    <w:rsid w:val="0002081E"/>
    <w:rsid w:val="00023599"/>
    <w:rsid w:val="0002393E"/>
    <w:rsid w:val="00023DF7"/>
    <w:rsid w:val="00023F6B"/>
    <w:rsid w:val="00024233"/>
    <w:rsid w:val="00024BF1"/>
    <w:rsid w:val="000254DF"/>
    <w:rsid w:val="00025511"/>
    <w:rsid w:val="000267AD"/>
    <w:rsid w:val="00026E49"/>
    <w:rsid w:val="00027521"/>
    <w:rsid w:val="00030D47"/>
    <w:rsid w:val="00031367"/>
    <w:rsid w:val="00031397"/>
    <w:rsid w:val="00031445"/>
    <w:rsid w:val="00031535"/>
    <w:rsid w:val="00033160"/>
    <w:rsid w:val="00035625"/>
    <w:rsid w:val="00035B45"/>
    <w:rsid w:val="00035B92"/>
    <w:rsid w:val="00035CC4"/>
    <w:rsid w:val="00035DF5"/>
    <w:rsid w:val="000366CA"/>
    <w:rsid w:val="00037E51"/>
    <w:rsid w:val="00040257"/>
    <w:rsid w:val="000402A7"/>
    <w:rsid w:val="000403AF"/>
    <w:rsid w:val="00040F2B"/>
    <w:rsid w:val="00042B67"/>
    <w:rsid w:val="00043523"/>
    <w:rsid w:val="00043795"/>
    <w:rsid w:val="0004382F"/>
    <w:rsid w:val="000439F0"/>
    <w:rsid w:val="00044508"/>
    <w:rsid w:val="00044A05"/>
    <w:rsid w:val="00045189"/>
    <w:rsid w:val="0004612A"/>
    <w:rsid w:val="0005048E"/>
    <w:rsid w:val="000508DD"/>
    <w:rsid w:val="00050C84"/>
    <w:rsid w:val="00051628"/>
    <w:rsid w:val="00051E18"/>
    <w:rsid w:val="000525B3"/>
    <w:rsid w:val="00052C00"/>
    <w:rsid w:val="00052CBB"/>
    <w:rsid w:val="000532A8"/>
    <w:rsid w:val="00054061"/>
    <w:rsid w:val="00054C3E"/>
    <w:rsid w:val="00054D9D"/>
    <w:rsid w:val="00054DC7"/>
    <w:rsid w:val="00055419"/>
    <w:rsid w:val="00055719"/>
    <w:rsid w:val="00055F92"/>
    <w:rsid w:val="00063017"/>
    <w:rsid w:val="00066E0B"/>
    <w:rsid w:val="00067C46"/>
    <w:rsid w:val="00070975"/>
    <w:rsid w:val="00072F4E"/>
    <w:rsid w:val="00073435"/>
    <w:rsid w:val="00073B47"/>
    <w:rsid w:val="00073CDA"/>
    <w:rsid w:val="000758DA"/>
    <w:rsid w:val="000759F9"/>
    <w:rsid w:val="00075C73"/>
    <w:rsid w:val="00075CAC"/>
    <w:rsid w:val="00075CC2"/>
    <w:rsid w:val="00075FEC"/>
    <w:rsid w:val="00077347"/>
    <w:rsid w:val="00080794"/>
    <w:rsid w:val="0008090D"/>
    <w:rsid w:val="00082704"/>
    <w:rsid w:val="00082C65"/>
    <w:rsid w:val="00082E76"/>
    <w:rsid w:val="00083615"/>
    <w:rsid w:val="00083B1E"/>
    <w:rsid w:val="00084958"/>
    <w:rsid w:val="000853D7"/>
    <w:rsid w:val="0008636B"/>
    <w:rsid w:val="00087065"/>
    <w:rsid w:val="00087088"/>
    <w:rsid w:val="00087788"/>
    <w:rsid w:val="00090707"/>
    <w:rsid w:val="00090E89"/>
    <w:rsid w:val="00092BA7"/>
    <w:rsid w:val="0009361A"/>
    <w:rsid w:val="0009411F"/>
    <w:rsid w:val="000944FF"/>
    <w:rsid w:val="00094C59"/>
    <w:rsid w:val="000956AA"/>
    <w:rsid w:val="000972C1"/>
    <w:rsid w:val="000A012E"/>
    <w:rsid w:val="000A01A6"/>
    <w:rsid w:val="000A3352"/>
    <w:rsid w:val="000A33B6"/>
    <w:rsid w:val="000A379B"/>
    <w:rsid w:val="000A3B8D"/>
    <w:rsid w:val="000A4B13"/>
    <w:rsid w:val="000A4B5F"/>
    <w:rsid w:val="000A5939"/>
    <w:rsid w:val="000A6B6C"/>
    <w:rsid w:val="000A7BDA"/>
    <w:rsid w:val="000B0544"/>
    <w:rsid w:val="000B0999"/>
    <w:rsid w:val="000B2EE4"/>
    <w:rsid w:val="000B4C2F"/>
    <w:rsid w:val="000B7A02"/>
    <w:rsid w:val="000B7D74"/>
    <w:rsid w:val="000C0911"/>
    <w:rsid w:val="000C0956"/>
    <w:rsid w:val="000C0994"/>
    <w:rsid w:val="000C1297"/>
    <w:rsid w:val="000C22FD"/>
    <w:rsid w:val="000C2CF0"/>
    <w:rsid w:val="000C3799"/>
    <w:rsid w:val="000C4B3C"/>
    <w:rsid w:val="000C5D84"/>
    <w:rsid w:val="000C5FC7"/>
    <w:rsid w:val="000C6A77"/>
    <w:rsid w:val="000C741E"/>
    <w:rsid w:val="000C7CBB"/>
    <w:rsid w:val="000D0D66"/>
    <w:rsid w:val="000D159A"/>
    <w:rsid w:val="000D2167"/>
    <w:rsid w:val="000D3129"/>
    <w:rsid w:val="000D4D5E"/>
    <w:rsid w:val="000D4EA8"/>
    <w:rsid w:val="000D5616"/>
    <w:rsid w:val="000D6477"/>
    <w:rsid w:val="000D71A2"/>
    <w:rsid w:val="000E07B6"/>
    <w:rsid w:val="000E0C72"/>
    <w:rsid w:val="000E1897"/>
    <w:rsid w:val="000E1907"/>
    <w:rsid w:val="000E1A39"/>
    <w:rsid w:val="000E2F4B"/>
    <w:rsid w:val="000E3E74"/>
    <w:rsid w:val="000E4285"/>
    <w:rsid w:val="000E4450"/>
    <w:rsid w:val="000E44F0"/>
    <w:rsid w:val="000E45D7"/>
    <w:rsid w:val="000E468A"/>
    <w:rsid w:val="000E4ACC"/>
    <w:rsid w:val="000E5BD3"/>
    <w:rsid w:val="000F1025"/>
    <w:rsid w:val="000F1F12"/>
    <w:rsid w:val="000F20CE"/>
    <w:rsid w:val="000F216A"/>
    <w:rsid w:val="000F26C7"/>
    <w:rsid w:val="000F2933"/>
    <w:rsid w:val="000F30BD"/>
    <w:rsid w:val="000F3555"/>
    <w:rsid w:val="000F3E81"/>
    <w:rsid w:val="000F47F2"/>
    <w:rsid w:val="000F4ACE"/>
    <w:rsid w:val="000F4DC5"/>
    <w:rsid w:val="000F666A"/>
    <w:rsid w:val="000F704D"/>
    <w:rsid w:val="00101E85"/>
    <w:rsid w:val="00102AA7"/>
    <w:rsid w:val="00102AF9"/>
    <w:rsid w:val="0010323A"/>
    <w:rsid w:val="00105030"/>
    <w:rsid w:val="001063D9"/>
    <w:rsid w:val="00106448"/>
    <w:rsid w:val="00107B5B"/>
    <w:rsid w:val="00107D44"/>
    <w:rsid w:val="00110378"/>
    <w:rsid w:val="00110380"/>
    <w:rsid w:val="00110D7F"/>
    <w:rsid w:val="001114C1"/>
    <w:rsid w:val="00111FEC"/>
    <w:rsid w:val="0011234F"/>
    <w:rsid w:val="001124F5"/>
    <w:rsid w:val="001142FE"/>
    <w:rsid w:val="00115392"/>
    <w:rsid w:val="0011566F"/>
    <w:rsid w:val="001156E2"/>
    <w:rsid w:val="00115D63"/>
    <w:rsid w:val="00120AB6"/>
    <w:rsid w:val="00120D5A"/>
    <w:rsid w:val="00120E5D"/>
    <w:rsid w:val="0012332D"/>
    <w:rsid w:val="001239F2"/>
    <w:rsid w:val="0012520B"/>
    <w:rsid w:val="001254D5"/>
    <w:rsid w:val="00125682"/>
    <w:rsid w:val="00126544"/>
    <w:rsid w:val="00126D5A"/>
    <w:rsid w:val="0012718C"/>
    <w:rsid w:val="001274C7"/>
    <w:rsid w:val="001274CF"/>
    <w:rsid w:val="00130B1F"/>
    <w:rsid w:val="0013137B"/>
    <w:rsid w:val="0013277E"/>
    <w:rsid w:val="001347CD"/>
    <w:rsid w:val="0013701D"/>
    <w:rsid w:val="001376F5"/>
    <w:rsid w:val="00137AA8"/>
    <w:rsid w:val="00140AB7"/>
    <w:rsid w:val="00140F16"/>
    <w:rsid w:val="00141601"/>
    <w:rsid w:val="00141ABF"/>
    <w:rsid w:val="00141FE8"/>
    <w:rsid w:val="001420FA"/>
    <w:rsid w:val="0014295F"/>
    <w:rsid w:val="00142BDB"/>
    <w:rsid w:val="00143560"/>
    <w:rsid w:val="00143803"/>
    <w:rsid w:val="0014474D"/>
    <w:rsid w:val="00145340"/>
    <w:rsid w:val="00145810"/>
    <w:rsid w:val="00145A6B"/>
    <w:rsid w:val="00150365"/>
    <w:rsid w:val="00151824"/>
    <w:rsid w:val="00151CD3"/>
    <w:rsid w:val="00152BCF"/>
    <w:rsid w:val="00152C90"/>
    <w:rsid w:val="00152DB3"/>
    <w:rsid w:val="0015472D"/>
    <w:rsid w:val="001562C0"/>
    <w:rsid w:val="0015685C"/>
    <w:rsid w:val="00157540"/>
    <w:rsid w:val="001577B8"/>
    <w:rsid w:val="001600B3"/>
    <w:rsid w:val="0016038D"/>
    <w:rsid w:val="00160AC2"/>
    <w:rsid w:val="00162305"/>
    <w:rsid w:val="00162432"/>
    <w:rsid w:val="001624AC"/>
    <w:rsid w:val="00162E71"/>
    <w:rsid w:val="00164637"/>
    <w:rsid w:val="00164EB2"/>
    <w:rsid w:val="00165321"/>
    <w:rsid w:val="00165948"/>
    <w:rsid w:val="00167930"/>
    <w:rsid w:val="00170A64"/>
    <w:rsid w:val="00170DF8"/>
    <w:rsid w:val="0017121C"/>
    <w:rsid w:val="001722E0"/>
    <w:rsid w:val="00172B09"/>
    <w:rsid w:val="00175ABF"/>
    <w:rsid w:val="00175DEF"/>
    <w:rsid w:val="00176C1A"/>
    <w:rsid w:val="00177515"/>
    <w:rsid w:val="00180DAB"/>
    <w:rsid w:val="00183E20"/>
    <w:rsid w:val="0018417C"/>
    <w:rsid w:val="001851EA"/>
    <w:rsid w:val="001857D5"/>
    <w:rsid w:val="0018645E"/>
    <w:rsid w:val="001871C0"/>
    <w:rsid w:val="001873BA"/>
    <w:rsid w:val="00187B8F"/>
    <w:rsid w:val="00187DAD"/>
    <w:rsid w:val="00187E2C"/>
    <w:rsid w:val="0019000B"/>
    <w:rsid w:val="00190C77"/>
    <w:rsid w:val="00190D4B"/>
    <w:rsid w:val="001912ED"/>
    <w:rsid w:val="001916F5"/>
    <w:rsid w:val="00191A69"/>
    <w:rsid w:val="00192A6E"/>
    <w:rsid w:val="00193DD5"/>
    <w:rsid w:val="001946D8"/>
    <w:rsid w:val="00194F3E"/>
    <w:rsid w:val="00195CCC"/>
    <w:rsid w:val="00195D14"/>
    <w:rsid w:val="0019691F"/>
    <w:rsid w:val="00197286"/>
    <w:rsid w:val="00197F06"/>
    <w:rsid w:val="001A0E60"/>
    <w:rsid w:val="001A315B"/>
    <w:rsid w:val="001A44E8"/>
    <w:rsid w:val="001A6564"/>
    <w:rsid w:val="001A6566"/>
    <w:rsid w:val="001B25EC"/>
    <w:rsid w:val="001B26A7"/>
    <w:rsid w:val="001B31B9"/>
    <w:rsid w:val="001B4301"/>
    <w:rsid w:val="001B4C7A"/>
    <w:rsid w:val="001B697C"/>
    <w:rsid w:val="001B72B4"/>
    <w:rsid w:val="001C00BF"/>
    <w:rsid w:val="001C1237"/>
    <w:rsid w:val="001C26DC"/>
    <w:rsid w:val="001C3419"/>
    <w:rsid w:val="001C3994"/>
    <w:rsid w:val="001C4AE2"/>
    <w:rsid w:val="001C50E1"/>
    <w:rsid w:val="001C510A"/>
    <w:rsid w:val="001C62A0"/>
    <w:rsid w:val="001C72B7"/>
    <w:rsid w:val="001C76D8"/>
    <w:rsid w:val="001C7D58"/>
    <w:rsid w:val="001D049B"/>
    <w:rsid w:val="001D0EAD"/>
    <w:rsid w:val="001D1ADE"/>
    <w:rsid w:val="001D25D8"/>
    <w:rsid w:val="001D2FDF"/>
    <w:rsid w:val="001D3113"/>
    <w:rsid w:val="001D3126"/>
    <w:rsid w:val="001D5C5D"/>
    <w:rsid w:val="001D700D"/>
    <w:rsid w:val="001D776E"/>
    <w:rsid w:val="001D7836"/>
    <w:rsid w:val="001D7869"/>
    <w:rsid w:val="001D7FBC"/>
    <w:rsid w:val="001E0106"/>
    <w:rsid w:val="001E036F"/>
    <w:rsid w:val="001E0416"/>
    <w:rsid w:val="001E0E3D"/>
    <w:rsid w:val="001E2228"/>
    <w:rsid w:val="001E27D5"/>
    <w:rsid w:val="001E4F86"/>
    <w:rsid w:val="001E7A38"/>
    <w:rsid w:val="001F00AC"/>
    <w:rsid w:val="001F0767"/>
    <w:rsid w:val="001F1507"/>
    <w:rsid w:val="001F15D7"/>
    <w:rsid w:val="001F1954"/>
    <w:rsid w:val="001F322E"/>
    <w:rsid w:val="001F3C9A"/>
    <w:rsid w:val="001F3FC5"/>
    <w:rsid w:val="001F4216"/>
    <w:rsid w:val="001F4F10"/>
    <w:rsid w:val="001F55B2"/>
    <w:rsid w:val="001F5EC0"/>
    <w:rsid w:val="001F5FFB"/>
    <w:rsid w:val="001F6404"/>
    <w:rsid w:val="001F6A66"/>
    <w:rsid w:val="001F6FA8"/>
    <w:rsid w:val="001F7221"/>
    <w:rsid w:val="001F798E"/>
    <w:rsid w:val="001F7A4E"/>
    <w:rsid w:val="001F7CF7"/>
    <w:rsid w:val="001F7D52"/>
    <w:rsid w:val="00201125"/>
    <w:rsid w:val="002011D9"/>
    <w:rsid w:val="00203BF8"/>
    <w:rsid w:val="002051A3"/>
    <w:rsid w:val="002055C3"/>
    <w:rsid w:val="00205882"/>
    <w:rsid w:val="00206DDC"/>
    <w:rsid w:val="00207C09"/>
    <w:rsid w:val="002111C7"/>
    <w:rsid w:val="0021147C"/>
    <w:rsid w:val="00211580"/>
    <w:rsid w:val="0021365B"/>
    <w:rsid w:val="002136FF"/>
    <w:rsid w:val="00213925"/>
    <w:rsid w:val="00213A36"/>
    <w:rsid w:val="00214E4B"/>
    <w:rsid w:val="002150D7"/>
    <w:rsid w:val="002157B3"/>
    <w:rsid w:val="0021703B"/>
    <w:rsid w:val="00217351"/>
    <w:rsid w:val="00217A2C"/>
    <w:rsid w:val="0022032E"/>
    <w:rsid w:val="00222DAF"/>
    <w:rsid w:val="0022392E"/>
    <w:rsid w:val="002239BF"/>
    <w:rsid w:val="0022583C"/>
    <w:rsid w:val="00225A6A"/>
    <w:rsid w:val="00226F3B"/>
    <w:rsid w:val="0022718F"/>
    <w:rsid w:val="00227C83"/>
    <w:rsid w:val="002304F7"/>
    <w:rsid w:val="00230C60"/>
    <w:rsid w:val="00231149"/>
    <w:rsid w:val="00231CA3"/>
    <w:rsid w:val="002326F1"/>
    <w:rsid w:val="00233855"/>
    <w:rsid w:val="00234709"/>
    <w:rsid w:val="00234D8B"/>
    <w:rsid w:val="00235856"/>
    <w:rsid w:val="0023590D"/>
    <w:rsid w:val="002359C0"/>
    <w:rsid w:val="00236190"/>
    <w:rsid w:val="002365E8"/>
    <w:rsid w:val="00236C53"/>
    <w:rsid w:val="00237907"/>
    <w:rsid w:val="002401F8"/>
    <w:rsid w:val="00240922"/>
    <w:rsid w:val="0024182E"/>
    <w:rsid w:val="002425C5"/>
    <w:rsid w:val="00242A8B"/>
    <w:rsid w:val="00244CDF"/>
    <w:rsid w:val="00245C40"/>
    <w:rsid w:val="00250188"/>
    <w:rsid w:val="002501D5"/>
    <w:rsid w:val="002501FA"/>
    <w:rsid w:val="0025114D"/>
    <w:rsid w:val="00251B83"/>
    <w:rsid w:val="00251F25"/>
    <w:rsid w:val="002522FC"/>
    <w:rsid w:val="0025272F"/>
    <w:rsid w:val="002528EC"/>
    <w:rsid w:val="00252D4F"/>
    <w:rsid w:val="00253893"/>
    <w:rsid w:val="00253B63"/>
    <w:rsid w:val="002541F8"/>
    <w:rsid w:val="0025436A"/>
    <w:rsid w:val="002548C0"/>
    <w:rsid w:val="00254A43"/>
    <w:rsid w:val="00254F92"/>
    <w:rsid w:val="00255B2D"/>
    <w:rsid w:val="002560EC"/>
    <w:rsid w:val="002568F7"/>
    <w:rsid w:val="00257DDE"/>
    <w:rsid w:val="00257FA4"/>
    <w:rsid w:val="00260713"/>
    <w:rsid w:val="00260B06"/>
    <w:rsid w:val="00262121"/>
    <w:rsid w:val="00262309"/>
    <w:rsid w:val="00262353"/>
    <w:rsid w:val="0026247F"/>
    <w:rsid w:val="002627C1"/>
    <w:rsid w:val="00263E3A"/>
    <w:rsid w:val="00265A83"/>
    <w:rsid w:val="002671CC"/>
    <w:rsid w:val="0027036A"/>
    <w:rsid w:val="00270B0F"/>
    <w:rsid w:val="00270CD8"/>
    <w:rsid w:val="00272406"/>
    <w:rsid w:val="00272FAF"/>
    <w:rsid w:val="0027306D"/>
    <w:rsid w:val="0027366F"/>
    <w:rsid w:val="0027393C"/>
    <w:rsid w:val="00273FBE"/>
    <w:rsid w:val="00274A3B"/>
    <w:rsid w:val="00275174"/>
    <w:rsid w:val="00275A46"/>
    <w:rsid w:val="0027604B"/>
    <w:rsid w:val="002763CE"/>
    <w:rsid w:val="00277629"/>
    <w:rsid w:val="00277F32"/>
    <w:rsid w:val="002809C1"/>
    <w:rsid w:val="00280C63"/>
    <w:rsid w:val="002812CE"/>
    <w:rsid w:val="0028389B"/>
    <w:rsid w:val="0028424E"/>
    <w:rsid w:val="002847F9"/>
    <w:rsid w:val="00284E54"/>
    <w:rsid w:val="00285D2B"/>
    <w:rsid w:val="00286AC7"/>
    <w:rsid w:val="00286EF6"/>
    <w:rsid w:val="00286FEB"/>
    <w:rsid w:val="0028780E"/>
    <w:rsid w:val="00287B05"/>
    <w:rsid w:val="00292213"/>
    <w:rsid w:val="0029277B"/>
    <w:rsid w:val="0029297F"/>
    <w:rsid w:val="002945AF"/>
    <w:rsid w:val="00294656"/>
    <w:rsid w:val="00295266"/>
    <w:rsid w:val="0029674F"/>
    <w:rsid w:val="00296A14"/>
    <w:rsid w:val="00296BD5"/>
    <w:rsid w:val="002A0DAB"/>
    <w:rsid w:val="002A26D8"/>
    <w:rsid w:val="002A3C20"/>
    <w:rsid w:val="002A4273"/>
    <w:rsid w:val="002A5336"/>
    <w:rsid w:val="002A6744"/>
    <w:rsid w:val="002A6822"/>
    <w:rsid w:val="002A6A15"/>
    <w:rsid w:val="002A6A6A"/>
    <w:rsid w:val="002A6B80"/>
    <w:rsid w:val="002A6E11"/>
    <w:rsid w:val="002A7257"/>
    <w:rsid w:val="002B050A"/>
    <w:rsid w:val="002B0AA6"/>
    <w:rsid w:val="002B1471"/>
    <w:rsid w:val="002B1B22"/>
    <w:rsid w:val="002B2101"/>
    <w:rsid w:val="002B22AE"/>
    <w:rsid w:val="002B2AC0"/>
    <w:rsid w:val="002B2E2A"/>
    <w:rsid w:val="002B552F"/>
    <w:rsid w:val="002B6449"/>
    <w:rsid w:val="002B7735"/>
    <w:rsid w:val="002C1712"/>
    <w:rsid w:val="002C2544"/>
    <w:rsid w:val="002C3D3B"/>
    <w:rsid w:val="002C4440"/>
    <w:rsid w:val="002C583B"/>
    <w:rsid w:val="002C61E7"/>
    <w:rsid w:val="002C64FB"/>
    <w:rsid w:val="002C6A3D"/>
    <w:rsid w:val="002C6F92"/>
    <w:rsid w:val="002C781D"/>
    <w:rsid w:val="002D0B22"/>
    <w:rsid w:val="002D0EE5"/>
    <w:rsid w:val="002D3E5D"/>
    <w:rsid w:val="002D68D9"/>
    <w:rsid w:val="002E1434"/>
    <w:rsid w:val="002E153A"/>
    <w:rsid w:val="002E20DF"/>
    <w:rsid w:val="002E243A"/>
    <w:rsid w:val="002E3E8A"/>
    <w:rsid w:val="002E4681"/>
    <w:rsid w:val="002E5057"/>
    <w:rsid w:val="002E653F"/>
    <w:rsid w:val="002F1315"/>
    <w:rsid w:val="002F1764"/>
    <w:rsid w:val="002F26E2"/>
    <w:rsid w:val="002F3343"/>
    <w:rsid w:val="002F5CD5"/>
    <w:rsid w:val="002F66F2"/>
    <w:rsid w:val="002F72B9"/>
    <w:rsid w:val="002F7339"/>
    <w:rsid w:val="002F779F"/>
    <w:rsid w:val="00300954"/>
    <w:rsid w:val="00300A5A"/>
    <w:rsid w:val="00300D30"/>
    <w:rsid w:val="003027EA"/>
    <w:rsid w:val="003029C4"/>
    <w:rsid w:val="00303C5F"/>
    <w:rsid w:val="003042FC"/>
    <w:rsid w:val="0030622B"/>
    <w:rsid w:val="0030652C"/>
    <w:rsid w:val="00311EA3"/>
    <w:rsid w:val="0031301E"/>
    <w:rsid w:val="003147E2"/>
    <w:rsid w:val="00316559"/>
    <w:rsid w:val="003167D8"/>
    <w:rsid w:val="003168B9"/>
    <w:rsid w:val="003179D4"/>
    <w:rsid w:val="00317DC3"/>
    <w:rsid w:val="00317E4B"/>
    <w:rsid w:val="00320299"/>
    <w:rsid w:val="003206F8"/>
    <w:rsid w:val="00320ADA"/>
    <w:rsid w:val="00321D49"/>
    <w:rsid w:val="003224E7"/>
    <w:rsid w:val="00322F4A"/>
    <w:rsid w:val="003235C0"/>
    <w:rsid w:val="003243F3"/>
    <w:rsid w:val="00324E02"/>
    <w:rsid w:val="0032520B"/>
    <w:rsid w:val="003254C7"/>
    <w:rsid w:val="00326AB5"/>
    <w:rsid w:val="00326B98"/>
    <w:rsid w:val="00331D1A"/>
    <w:rsid w:val="0033291C"/>
    <w:rsid w:val="00332C31"/>
    <w:rsid w:val="0033340D"/>
    <w:rsid w:val="00333D27"/>
    <w:rsid w:val="00334411"/>
    <w:rsid w:val="003353D5"/>
    <w:rsid w:val="00340BE9"/>
    <w:rsid w:val="00340C57"/>
    <w:rsid w:val="00340FE6"/>
    <w:rsid w:val="00342212"/>
    <w:rsid w:val="00343550"/>
    <w:rsid w:val="003441E9"/>
    <w:rsid w:val="00344E74"/>
    <w:rsid w:val="00345066"/>
    <w:rsid w:val="00346076"/>
    <w:rsid w:val="0034761A"/>
    <w:rsid w:val="00347A76"/>
    <w:rsid w:val="00350BC3"/>
    <w:rsid w:val="00350CA6"/>
    <w:rsid w:val="0035161C"/>
    <w:rsid w:val="00351D0F"/>
    <w:rsid w:val="0035211B"/>
    <w:rsid w:val="00353716"/>
    <w:rsid w:val="00353C49"/>
    <w:rsid w:val="00353D92"/>
    <w:rsid w:val="0035450C"/>
    <w:rsid w:val="003556B4"/>
    <w:rsid w:val="00355FAA"/>
    <w:rsid w:val="0035667C"/>
    <w:rsid w:val="00360D62"/>
    <w:rsid w:val="00362BA3"/>
    <w:rsid w:val="00362F9F"/>
    <w:rsid w:val="00363F68"/>
    <w:rsid w:val="00365C16"/>
    <w:rsid w:val="003666AB"/>
    <w:rsid w:val="0036673C"/>
    <w:rsid w:val="00367609"/>
    <w:rsid w:val="003730CA"/>
    <w:rsid w:val="00373203"/>
    <w:rsid w:val="00373E33"/>
    <w:rsid w:val="00373FB3"/>
    <w:rsid w:val="00374254"/>
    <w:rsid w:val="0037524C"/>
    <w:rsid w:val="003761BA"/>
    <w:rsid w:val="0037667A"/>
    <w:rsid w:val="00376A13"/>
    <w:rsid w:val="00376F7B"/>
    <w:rsid w:val="003772A8"/>
    <w:rsid w:val="00377F39"/>
    <w:rsid w:val="00380FDC"/>
    <w:rsid w:val="0038177F"/>
    <w:rsid w:val="00382CA5"/>
    <w:rsid w:val="00382CC5"/>
    <w:rsid w:val="00382FCE"/>
    <w:rsid w:val="00384A60"/>
    <w:rsid w:val="00384DEB"/>
    <w:rsid w:val="00385AFA"/>
    <w:rsid w:val="003868DB"/>
    <w:rsid w:val="00386CBD"/>
    <w:rsid w:val="00387CA4"/>
    <w:rsid w:val="00387D31"/>
    <w:rsid w:val="00387E1F"/>
    <w:rsid w:val="00390834"/>
    <w:rsid w:val="003922BA"/>
    <w:rsid w:val="00392BA7"/>
    <w:rsid w:val="003943F7"/>
    <w:rsid w:val="0039517D"/>
    <w:rsid w:val="003953F2"/>
    <w:rsid w:val="00395FC4"/>
    <w:rsid w:val="00396CA2"/>
    <w:rsid w:val="00397F85"/>
    <w:rsid w:val="003A0047"/>
    <w:rsid w:val="003A0C12"/>
    <w:rsid w:val="003A2035"/>
    <w:rsid w:val="003A354F"/>
    <w:rsid w:val="003A391D"/>
    <w:rsid w:val="003A3A47"/>
    <w:rsid w:val="003A4D94"/>
    <w:rsid w:val="003A5009"/>
    <w:rsid w:val="003A5AD2"/>
    <w:rsid w:val="003A69FD"/>
    <w:rsid w:val="003A7F13"/>
    <w:rsid w:val="003B1B6C"/>
    <w:rsid w:val="003B2078"/>
    <w:rsid w:val="003B3FC7"/>
    <w:rsid w:val="003B5553"/>
    <w:rsid w:val="003B5E76"/>
    <w:rsid w:val="003B6631"/>
    <w:rsid w:val="003B66EF"/>
    <w:rsid w:val="003B6C9C"/>
    <w:rsid w:val="003B708B"/>
    <w:rsid w:val="003B7413"/>
    <w:rsid w:val="003C2279"/>
    <w:rsid w:val="003C3708"/>
    <w:rsid w:val="003C44AB"/>
    <w:rsid w:val="003C4580"/>
    <w:rsid w:val="003C48C4"/>
    <w:rsid w:val="003C5476"/>
    <w:rsid w:val="003C5B2C"/>
    <w:rsid w:val="003C64C1"/>
    <w:rsid w:val="003D03CB"/>
    <w:rsid w:val="003D0895"/>
    <w:rsid w:val="003D126B"/>
    <w:rsid w:val="003D19A7"/>
    <w:rsid w:val="003D2939"/>
    <w:rsid w:val="003D3347"/>
    <w:rsid w:val="003D353D"/>
    <w:rsid w:val="003D3A66"/>
    <w:rsid w:val="003D3B1C"/>
    <w:rsid w:val="003D51DF"/>
    <w:rsid w:val="003D574C"/>
    <w:rsid w:val="003D5DAB"/>
    <w:rsid w:val="003D7EAF"/>
    <w:rsid w:val="003E0009"/>
    <w:rsid w:val="003E0A17"/>
    <w:rsid w:val="003E1647"/>
    <w:rsid w:val="003E2E08"/>
    <w:rsid w:val="003E2F2A"/>
    <w:rsid w:val="003E3A6E"/>
    <w:rsid w:val="003E42C5"/>
    <w:rsid w:val="003E52ED"/>
    <w:rsid w:val="003E538B"/>
    <w:rsid w:val="003E6DE1"/>
    <w:rsid w:val="003E7B7A"/>
    <w:rsid w:val="003F03D1"/>
    <w:rsid w:val="003F158A"/>
    <w:rsid w:val="003F3C49"/>
    <w:rsid w:val="003F694E"/>
    <w:rsid w:val="003F6B0D"/>
    <w:rsid w:val="003F7367"/>
    <w:rsid w:val="003F7510"/>
    <w:rsid w:val="00402199"/>
    <w:rsid w:val="00402F59"/>
    <w:rsid w:val="004044C8"/>
    <w:rsid w:val="00405065"/>
    <w:rsid w:val="004055AB"/>
    <w:rsid w:val="004063A6"/>
    <w:rsid w:val="00406572"/>
    <w:rsid w:val="0040700A"/>
    <w:rsid w:val="004079AE"/>
    <w:rsid w:val="00410767"/>
    <w:rsid w:val="00410F76"/>
    <w:rsid w:val="00411E00"/>
    <w:rsid w:val="00413333"/>
    <w:rsid w:val="004135DA"/>
    <w:rsid w:val="00414D30"/>
    <w:rsid w:val="0041513E"/>
    <w:rsid w:val="004154DF"/>
    <w:rsid w:val="0041608E"/>
    <w:rsid w:val="00416102"/>
    <w:rsid w:val="004179EB"/>
    <w:rsid w:val="00417F4C"/>
    <w:rsid w:val="00420485"/>
    <w:rsid w:val="00421430"/>
    <w:rsid w:val="00421807"/>
    <w:rsid w:val="00421C79"/>
    <w:rsid w:val="004225DC"/>
    <w:rsid w:val="00423B6B"/>
    <w:rsid w:val="00423D3A"/>
    <w:rsid w:val="00434604"/>
    <w:rsid w:val="00434703"/>
    <w:rsid w:val="00437D56"/>
    <w:rsid w:val="0044010C"/>
    <w:rsid w:val="00441072"/>
    <w:rsid w:val="004419CF"/>
    <w:rsid w:val="00441C18"/>
    <w:rsid w:val="0044388C"/>
    <w:rsid w:val="00443CFB"/>
    <w:rsid w:val="0044431E"/>
    <w:rsid w:val="00445C0C"/>
    <w:rsid w:val="0044644A"/>
    <w:rsid w:val="00447529"/>
    <w:rsid w:val="00447F37"/>
    <w:rsid w:val="00450603"/>
    <w:rsid w:val="00450907"/>
    <w:rsid w:val="00450CED"/>
    <w:rsid w:val="004532C8"/>
    <w:rsid w:val="00454BF4"/>
    <w:rsid w:val="00454CF5"/>
    <w:rsid w:val="00454F7E"/>
    <w:rsid w:val="004550D8"/>
    <w:rsid w:val="0045690C"/>
    <w:rsid w:val="00456929"/>
    <w:rsid w:val="00456EB3"/>
    <w:rsid w:val="004571CE"/>
    <w:rsid w:val="004577A9"/>
    <w:rsid w:val="00457C27"/>
    <w:rsid w:val="00460E82"/>
    <w:rsid w:val="00461CF7"/>
    <w:rsid w:val="00464655"/>
    <w:rsid w:val="00466182"/>
    <w:rsid w:val="004670BF"/>
    <w:rsid w:val="00467A25"/>
    <w:rsid w:val="00470F79"/>
    <w:rsid w:val="00471C89"/>
    <w:rsid w:val="00471DEF"/>
    <w:rsid w:val="004725D0"/>
    <w:rsid w:val="0047361B"/>
    <w:rsid w:val="00473E33"/>
    <w:rsid w:val="00473EE8"/>
    <w:rsid w:val="004748ED"/>
    <w:rsid w:val="00474901"/>
    <w:rsid w:val="00475516"/>
    <w:rsid w:val="0047569E"/>
    <w:rsid w:val="00475C5D"/>
    <w:rsid w:val="00475CEE"/>
    <w:rsid w:val="004768C0"/>
    <w:rsid w:val="00476F88"/>
    <w:rsid w:val="0048135E"/>
    <w:rsid w:val="00481422"/>
    <w:rsid w:val="00482105"/>
    <w:rsid w:val="0048280E"/>
    <w:rsid w:val="00483C73"/>
    <w:rsid w:val="004844AE"/>
    <w:rsid w:val="00485C67"/>
    <w:rsid w:val="00485C6B"/>
    <w:rsid w:val="00486B71"/>
    <w:rsid w:val="00487497"/>
    <w:rsid w:val="0049046F"/>
    <w:rsid w:val="00491AF5"/>
    <w:rsid w:val="00491F05"/>
    <w:rsid w:val="004924DE"/>
    <w:rsid w:val="00492B32"/>
    <w:rsid w:val="00495E7F"/>
    <w:rsid w:val="00496419"/>
    <w:rsid w:val="004964D5"/>
    <w:rsid w:val="0049687B"/>
    <w:rsid w:val="00497050"/>
    <w:rsid w:val="00497194"/>
    <w:rsid w:val="0049770F"/>
    <w:rsid w:val="004A030F"/>
    <w:rsid w:val="004A2718"/>
    <w:rsid w:val="004A32AC"/>
    <w:rsid w:val="004A4136"/>
    <w:rsid w:val="004A61A5"/>
    <w:rsid w:val="004A73F0"/>
    <w:rsid w:val="004B0E04"/>
    <w:rsid w:val="004B16E3"/>
    <w:rsid w:val="004B1A21"/>
    <w:rsid w:val="004B2158"/>
    <w:rsid w:val="004B45BF"/>
    <w:rsid w:val="004B46E4"/>
    <w:rsid w:val="004B50A8"/>
    <w:rsid w:val="004B56A0"/>
    <w:rsid w:val="004B5BD0"/>
    <w:rsid w:val="004C0F74"/>
    <w:rsid w:val="004C1187"/>
    <w:rsid w:val="004C1B46"/>
    <w:rsid w:val="004C1CA6"/>
    <w:rsid w:val="004C3036"/>
    <w:rsid w:val="004C4269"/>
    <w:rsid w:val="004C4B6F"/>
    <w:rsid w:val="004C5FB3"/>
    <w:rsid w:val="004C7409"/>
    <w:rsid w:val="004D02D1"/>
    <w:rsid w:val="004D0D8F"/>
    <w:rsid w:val="004D217A"/>
    <w:rsid w:val="004D29E8"/>
    <w:rsid w:val="004D3147"/>
    <w:rsid w:val="004D4A00"/>
    <w:rsid w:val="004D75C3"/>
    <w:rsid w:val="004E0342"/>
    <w:rsid w:val="004E1384"/>
    <w:rsid w:val="004E1F03"/>
    <w:rsid w:val="004E1F50"/>
    <w:rsid w:val="004E2992"/>
    <w:rsid w:val="004E2D11"/>
    <w:rsid w:val="004E3021"/>
    <w:rsid w:val="004E3567"/>
    <w:rsid w:val="004E3943"/>
    <w:rsid w:val="004E3E54"/>
    <w:rsid w:val="004E41F7"/>
    <w:rsid w:val="004E438D"/>
    <w:rsid w:val="004E454F"/>
    <w:rsid w:val="004E5555"/>
    <w:rsid w:val="004E6263"/>
    <w:rsid w:val="004E7598"/>
    <w:rsid w:val="004E75CF"/>
    <w:rsid w:val="004E7D7E"/>
    <w:rsid w:val="004F00D9"/>
    <w:rsid w:val="004F0F06"/>
    <w:rsid w:val="004F3369"/>
    <w:rsid w:val="004F3CD0"/>
    <w:rsid w:val="004F3FAF"/>
    <w:rsid w:val="004F53B2"/>
    <w:rsid w:val="004F5B2D"/>
    <w:rsid w:val="004F5D08"/>
    <w:rsid w:val="004F634F"/>
    <w:rsid w:val="004F6B19"/>
    <w:rsid w:val="004F7946"/>
    <w:rsid w:val="00500193"/>
    <w:rsid w:val="00501E9E"/>
    <w:rsid w:val="00503BA0"/>
    <w:rsid w:val="005049C2"/>
    <w:rsid w:val="00505A33"/>
    <w:rsid w:val="00505BFD"/>
    <w:rsid w:val="00505E40"/>
    <w:rsid w:val="005071C5"/>
    <w:rsid w:val="00507B2C"/>
    <w:rsid w:val="00510B83"/>
    <w:rsid w:val="005110E5"/>
    <w:rsid w:val="00511CE0"/>
    <w:rsid w:val="00513CAE"/>
    <w:rsid w:val="00514A9E"/>
    <w:rsid w:val="00516252"/>
    <w:rsid w:val="005179C5"/>
    <w:rsid w:val="00521300"/>
    <w:rsid w:val="00521C2C"/>
    <w:rsid w:val="00522FDE"/>
    <w:rsid w:val="00523384"/>
    <w:rsid w:val="00523CEE"/>
    <w:rsid w:val="0052483C"/>
    <w:rsid w:val="00525134"/>
    <w:rsid w:val="0052667B"/>
    <w:rsid w:val="005266AC"/>
    <w:rsid w:val="0052776A"/>
    <w:rsid w:val="005279AD"/>
    <w:rsid w:val="00531526"/>
    <w:rsid w:val="0053277B"/>
    <w:rsid w:val="005330D8"/>
    <w:rsid w:val="00533D43"/>
    <w:rsid w:val="00534126"/>
    <w:rsid w:val="00534B94"/>
    <w:rsid w:val="00535644"/>
    <w:rsid w:val="0053622E"/>
    <w:rsid w:val="0053768E"/>
    <w:rsid w:val="00537D64"/>
    <w:rsid w:val="00540602"/>
    <w:rsid w:val="00541462"/>
    <w:rsid w:val="0054228C"/>
    <w:rsid w:val="005425ED"/>
    <w:rsid w:val="00543266"/>
    <w:rsid w:val="00543655"/>
    <w:rsid w:val="00543EAD"/>
    <w:rsid w:val="00543FA5"/>
    <w:rsid w:val="00544EC5"/>
    <w:rsid w:val="005462AE"/>
    <w:rsid w:val="00546A7A"/>
    <w:rsid w:val="00546AF1"/>
    <w:rsid w:val="00546DEE"/>
    <w:rsid w:val="00546E20"/>
    <w:rsid w:val="00547742"/>
    <w:rsid w:val="00550332"/>
    <w:rsid w:val="00551B48"/>
    <w:rsid w:val="005536E5"/>
    <w:rsid w:val="00555694"/>
    <w:rsid w:val="005558B4"/>
    <w:rsid w:val="00555F36"/>
    <w:rsid w:val="00557282"/>
    <w:rsid w:val="00557341"/>
    <w:rsid w:val="00560EC8"/>
    <w:rsid w:val="00561CC8"/>
    <w:rsid w:val="00562E5B"/>
    <w:rsid w:val="005630C9"/>
    <w:rsid w:val="005647CF"/>
    <w:rsid w:val="00565E63"/>
    <w:rsid w:val="005678FD"/>
    <w:rsid w:val="00571C5C"/>
    <w:rsid w:val="00571F6B"/>
    <w:rsid w:val="00572753"/>
    <w:rsid w:val="00572F67"/>
    <w:rsid w:val="0057541E"/>
    <w:rsid w:val="005758AD"/>
    <w:rsid w:val="005766FB"/>
    <w:rsid w:val="00577E94"/>
    <w:rsid w:val="00581537"/>
    <w:rsid w:val="005854E2"/>
    <w:rsid w:val="00585610"/>
    <w:rsid w:val="00587216"/>
    <w:rsid w:val="005909B8"/>
    <w:rsid w:val="00590C05"/>
    <w:rsid w:val="00591595"/>
    <w:rsid w:val="00591694"/>
    <w:rsid w:val="00591DEC"/>
    <w:rsid w:val="00591E1A"/>
    <w:rsid w:val="0059249B"/>
    <w:rsid w:val="005936FC"/>
    <w:rsid w:val="00593759"/>
    <w:rsid w:val="005947AE"/>
    <w:rsid w:val="00596194"/>
    <w:rsid w:val="00596745"/>
    <w:rsid w:val="00597842"/>
    <w:rsid w:val="005A0A35"/>
    <w:rsid w:val="005A0D53"/>
    <w:rsid w:val="005A152E"/>
    <w:rsid w:val="005A1D9E"/>
    <w:rsid w:val="005A2072"/>
    <w:rsid w:val="005A4876"/>
    <w:rsid w:val="005A4C1B"/>
    <w:rsid w:val="005A4ED3"/>
    <w:rsid w:val="005A6269"/>
    <w:rsid w:val="005B0CFF"/>
    <w:rsid w:val="005B0DB0"/>
    <w:rsid w:val="005B3A62"/>
    <w:rsid w:val="005B3FA8"/>
    <w:rsid w:val="005B48A6"/>
    <w:rsid w:val="005B5102"/>
    <w:rsid w:val="005B5617"/>
    <w:rsid w:val="005B65FF"/>
    <w:rsid w:val="005B770D"/>
    <w:rsid w:val="005C00DF"/>
    <w:rsid w:val="005C1442"/>
    <w:rsid w:val="005C1E3C"/>
    <w:rsid w:val="005C26F5"/>
    <w:rsid w:val="005C2810"/>
    <w:rsid w:val="005C2E5E"/>
    <w:rsid w:val="005C35FD"/>
    <w:rsid w:val="005C3D91"/>
    <w:rsid w:val="005C5392"/>
    <w:rsid w:val="005C54AE"/>
    <w:rsid w:val="005C6D36"/>
    <w:rsid w:val="005C7ECE"/>
    <w:rsid w:val="005D01E6"/>
    <w:rsid w:val="005D05C7"/>
    <w:rsid w:val="005D0C2D"/>
    <w:rsid w:val="005D0D1F"/>
    <w:rsid w:val="005D2338"/>
    <w:rsid w:val="005D336B"/>
    <w:rsid w:val="005D3DD4"/>
    <w:rsid w:val="005D3E0A"/>
    <w:rsid w:val="005D52E3"/>
    <w:rsid w:val="005D558B"/>
    <w:rsid w:val="005D67F9"/>
    <w:rsid w:val="005E0519"/>
    <w:rsid w:val="005E054B"/>
    <w:rsid w:val="005E0C81"/>
    <w:rsid w:val="005E1D74"/>
    <w:rsid w:val="005E2DC8"/>
    <w:rsid w:val="005E3F3B"/>
    <w:rsid w:val="005E41D8"/>
    <w:rsid w:val="005E50C2"/>
    <w:rsid w:val="005F2ED1"/>
    <w:rsid w:val="005F3247"/>
    <w:rsid w:val="005F5BE8"/>
    <w:rsid w:val="005F6DD1"/>
    <w:rsid w:val="005F7534"/>
    <w:rsid w:val="005F758E"/>
    <w:rsid w:val="005F7811"/>
    <w:rsid w:val="0060021A"/>
    <w:rsid w:val="00600223"/>
    <w:rsid w:val="0060042B"/>
    <w:rsid w:val="00603239"/>
    <w:rsid w:val="0060340C"/>
    <w:rsid w:val="00604305"/>
    <w:rsid w:val="00604583"/>
    <w:rsid w:val="00605D61"/>
    <w:rsid w:val="00605F12"/>
    <w:rsid w:val="00606245"/>
    <w:rsid w:val="00610E22"/>
    <w:rsid w:val="00611038"/>
    <w:rsid w:val="00611ADD"/>
    <w:rsid w:val="00611F3E"/>
    <w:rsid w:val="0061251B"/>
    <w:rsid w:val="0061391E"/>
    <w:rsid w:val="006139D1"/>
    <w:rsid w:val="0061443D"/>
    <w:rsid w:val="00617CD3"/>
    <w:rsid w:val="00617E1D"/>
    <w:rsid w:val="006211B5"/>
    <w:rsid w:val="00623558"/>
    <w:rsid w:val="00624ACF"/>
    <w:rsid w:val="00624B24"/>
    <w:rsid w:val="00626D7A"/>
    <w:rsid w:val="006310C3"/>
    <w:rsid w:val="00631616"/>
    <w:rsid w:val="0063184B"/>
    <w:rsid w:val="0063194B"/>
    <w:rsid w:val="00631BD5"/>
    <w:rsid w:val="00631FF4"/>
    <w:rsid w:val="00634268"/>
    <w:rsid w:val="00634BB6"/>
    <w:rsid w:val="00634F51"/>
    <w:rsid w:val="00635DFC"/>
    <w:rsid w:val="006368EB"/>
    <w:rsid w:val="00636AA0"/>
    <w:rsid w:val="00640BAB"/>
    <w:rsid w:val="00641072"/>
    <w:rsid w:val="006414EC"/>
    <w:rsid w:val="00642D78"/>
    <w:rsid w:val="00642FB0"/>
    <w:rsid w:val="006437A2"/>
    <w:rsid w:val="00643C5F"/>
    <w:rsid w:val="00645667"/>
    <w:rsid w:val="0064693B"/>
    <w:rsid w:val="006478DA"/>
    <w:rsid w:val="006513AA"/>
    <w:rsid w:val="00651F7F"/>
    <w:rsid w:val="006541DD"/>
    <w:rsid w:val="00654361"/>
    <w:rsid w:val="00654806"/>
    <w:rsid w:val="00654846"/>
    <w:rsid w:val="00654CAD"/>
    <w:rsid w:val="00655660"/>
    <w:rsid w:val="0065586E"/>
    <w:rsid w:val="00655D12"/>
    <w:rsid w:val="0065683B"/>
    <w:rsid w:val="006569CB"/>
    <w:rsid w:val="00657641"/>
    <w:rsid w:val="00660699"/>
    <w:rsid w:val="00663A46"/>
    <w:rsid w:val="00663BF1"/>
    <w:rsid w:val="006643B1"/>
    <w:rsid w:val="00664CEF"/>
    <w:rsid w:val="006653A4"/>
    <w:rsid w:val="00666B76"/>
    <w:rsid w:val="006670EC"/>
    <w:rsid w:val="006704A5"/>
    <w:rsid w:val="0067095D"/>
    <w:rsid w:val="0067126A"/>
    <w:rsid w:val="0067164E"/>
    <w:rsid w:val="00672790"/>
    <w:rsid w:val="00673B7C"/>
    <w:rsid w:val="00675C7D"/>
    <w:rsid w:val="00677377"/>
    <w:rsid w:val="00677480"/>
    <w:rsid w:val="00680605"/>
    <w:rsid w:val="00680FD2"/>
    <w:rsid w:val="00681FB9"/>
    <w:rsid w:val="006826A9"/>
    <w:rsid w:val="0068270B"/>
    <w:rsid w:val="00682B73"/>
    <w:rsid w:val="00682FCC"/>
    <w:rsid w:val="0068345B"/>
    <w:rsid w:val="00683962"/>
    <w:rsid w:val="00683D6C"/>
    <w:rsid w:val="00684110"/>
    <w:rsid w:val="0068423F"/>
    <w:rsid w:val="00684CCB"/>
    <w:rsid w:val="006854CF"/>
    <w:rsid w:val="00686BAD"/>
    <w:rsid w:val="006872C3"/>
    <w:rsid w:val="006879E0"/>
    <w:rsid w:val="00687AAD"/>
    <w:rsid w:val="00687FE8"/>
    <w:rsid w:val="006903FD"/>
    <w:rsid w:val="006921D5"/>
    <w:rsid w:val="0069378F"/>
    <w:rsid w:val="00693AE0"/>
    <w:rsid w:val="00694193"/>
    <w:rsid w:val="00695895"/>
    <w:rsid w:val="00696593"/>
    <w:rsid w:val="0069786F"/>
    <w:rsid w:val="006A0282"/>
    <w:rsid w:val="006A0A58"/>
    <w:rsid w:val="006A0C75"/>
    <w:rsid w:val="006A11F6"/>
    <w:rsid w:val="006A3B71"/>
    <w:rsid w:val="006A550A"/>
    <w:rsid w:val="006A5E9A"/>
    <w:rsid w:val="006A63A9"/>
    <w:rsid w:val="006A6C86"/>
    <w:rsid w:val="006A7837"/>
    <w:rsid w:val="006B0D5F"/>
    <w:rsid w:val="006B173E"/>
    <w:rsid w:val="006B1B39"/>
    <w:rsid w:val="006B27BC"/>
    <w:rsid w:val="006B47F6"/>
    <w:rsid w:val="006B4C8F"/>
    <w:rsid w:val="006B5DD5"/>
    <w:rsid w:val="006B61A7"/>
    <w:rsid w:val="006B643C"/>
    <w:rsid w:val="006B731A"/>
    <w:rsid w:val="006B7F50"/>
    <w:rsid w:val="006C0275"/>
    <w:rsid w:val="006C2AFF"/>
    <w:rsid w:val="006C3AAA"/>
    <w:rsid w:val="006C3B15"/>
    <w:rsid w:val="006C4561"/>
    <w:rsid w:val="006C60D0"/>
    <w:rsid w:val="006C66C8"/>
    <w:rsid w:val="006D1558"/>
    <w:rsid w:val="006D2B2B"/>
    <w:rsid w:val="006D31D2"/>
    <w:rsid w:val="006D4328"/>
    <w:rsid w:val="006D61A3"/>
    <w:rsid w:val="006D6FDA"/>
    <w:rsid w:val="006D7312"/>
    <w:rsid w:val="006D7493"/>
    <w:rsid w:val="006D7675"/>
    <w:rsid w:val="006D782E"/>
    <w:rsid w:val="006D7872"/>
    <w:rsid w:val="006D7EB3"/>
    <w:rsid w:val="006E049F"/>
    <w:rsid w:val="006E04E2"/>
    <w:rsid w:val="006E1826"/>
    <w:rsid w:val="006E20A0"/>
    <w:rsid w:val="006E30BA"/>
    <w:rsid w:val="006E31F2"/>
    <w:rsid w:val="006E3739"/>
    <w:rsid w:val="006E3F69"/>
    <w:rsid w:val="006E645A"/>
    <w:rsid w:val="006E6522"/>
    <w:rsid w:val="006F1498"/>
    <w:rsid w:val="006F19B8"/>
    <w:rsid w:val="006F1AF7"/>
    <w:rsid w:val="006F25D1"/>
    <w:rsid w:val="006F2633"/>
    <w:rsid w:val="006F2F0C"/>
    <w:rsid w:val="006F35C5"/>
    <w:rsid w:val="006F5699"/>
    <w:rsid w:val="006F623B"/>
    <w:rsid w:val="006F6D3B"/>
    <w:rsid w:val="006F6FA4"/>
    <w:rsid w:val="006F71AC"/>
    <w:rsid w:val="006F722D"/>
    <w:rsid w:val="006F7C7D"/>
    <w:rsid w:val="00700359"/>
    <w:rsid w:val="00702EC6"/>
    <w:rsid w:val="007039E1"/>
    <w:rsid w:val="00703D7E"/>
    <w:rsid w:val="00705DB3"/>
    <w:rsid w:val="00710452"/>
    <w:rsid w:val="00710AB9"/>
    <w:rsid w:val="00710CFB"/>
    <w:rsid w:val="007119E4"/>
    <w:rsid w:val="00712822"/>
    <w:rsid w:val="00712828"/>
    <w:rsid w:val="007130E0"/>
    <w:rsid w:val="0071355C"/>
    <w:rsid w:val="0071419A"/>
    <w:rsid w:val="00714AAE"/>
    <w:rsid w:val="00714F40"/>
    <w:rsid w:val="00714FED"/>
    <w:rsid w:val="00715DEA"/>
    <w:rsid w:val="00715E7A"/>
    <w:rsid w:val="00715F5C"/>
    <w:rsid w:val="007163E8"/>
    <w:rsid w:val="00716A68"/>
    <w:rsid w:val="00716C56"/>
    <w:rsid w:val="007200BD"/>
    <w:rsid w:val="00720870"/>
    <w:rsid w:val="0072198A"/>
    <w:rsid w:val="00721E0A"/>
    <w:rsid w:val="00724FF8"/>
    <w:rsid w:val="00726732"/>
    <w:rsid w:val="007271F9"/>
    <w:rsid w:val="0072780C"/>
    <w:rsid w:val="00727AAD"/>
    <w:rsid w:val="00727C79"/>
    <w:rsid w:val="007303E5"/>
    <w:rsid w:val="007307A3"/>
    <w:rsid w:val="00730F3C"/>
    <w:rsid w:val="00733802"/>
    <w:rsid w:val="00733F00"/>
    <w:rsid w:val="00734492"/>
    <w:rsid w:val="00734CB8"/>
    <w:rsid w:val="007352B4"/>
    <w:rsid w:val="00735860"/>
    <w:rsid w:val="00736063"/>
    <w:rsid w:val="00736970"/>
    <w:rsid w:val="00736AA7"/>
    <w:rsid w:val="00737D1F"/>
    <w:rsid w:val="0074086C"/>
    <w:rsid w:val="00742138"/>
    <w:rsid w:val="00743074"/>
    <w:rsid w:val="00743F45"/>
    <w:rsid w:val="00744E7B"/>
    <w:rsid w:val="00750498"/>
    <w:rsid w:val="007505EE"/>
    <w:rsid w:val="00750F84"/>
    <w:rsid w:val="00751E69"/>
    <w:rsid w:val="007521F6"/>
    <w:rsid w:val="00752846"/>
    <w:rsid w:val="0075316D"/>
    <w:rsid w:val="00753781"/>
    <w:rsid w:val="00754032"/>
    <w:rsid w:val="00754AA9"/>
    <w:rsid w:val="00755608"/>
    <w:rsid w:val="00756430"/>
    <w:rsid w:val="00757AEA"/>
    <w:rsid w:val="0076107A"/>
    <w:rsid w:val="007616A0"/>
    <w:rsid w:val="00761C54"/>
    <w:rsid w:val="00762805"/>
    <w:rsid w:val="007637FA"/>
    <w:rsid w:val="00763E02"/>
    <w:rsid w:val="00764098"/>
    <w:rsid w:val="007643FE"/>
    <w:rsid w:val="00765E6D"/>
    <w:rsid w:val="00766E47"/>
    <w:rsid w:val="00767298"/>
    <w:rsid w:val="00767374"/>
    <w:rsid w:val="00770695"/>
    <w:rsid w:val="00770CE1"/>
    <w:rsid w:val="00770D16"/>
    <w:rsid w:val="007712FA"/>
    <w:rsid w:val="00771441"/>
    <w:rsid w:val="00771876"/>
    <w:rsid w:val="00771AD4"/>
    <w:rsid w:val="0077248A"/>
    <w:rsid w:val="007730D6"/>
    <w:rsid w:val="00774EA6"/>
    <w:rsid w:val="00776440"/>
    <w:rsid w:val="007772A3"/>
    <w:rsid w:val="007772D1"/>
    <w:rsid w:val="00777A1E"/>
    <w:rsid w:val="00780718"/>
    <w:rsid w:val="0078106C"/>
    <w:rsid w:val="007812F6"/>
    <w:rsid w:val="00781B3B"/>
    <w:rsid w:val="00781C80"/>
    <w:rsid w:val="00782036"/>
    <w:rsid w:val="00782B09"/>
    <w:rsid w:val="00783426"/>
    <w:rsid w:val="00783C45"/>
    <w:rsid w:val="007846F9"/>
    <w:rsid w:val="00784953"/>
    <w:rsid w:val="007856AF"/>
    <w:rsid w:val="00785860"/>
    <w:rsid w:val="00786CAB"/>
    <w:rsid w:val="00790728"/>
    <w:rsid w:val="00790DDF"/>
    <w:rsid w:val="00791B53"/>
    <w:rsid w:val="00792BC9"/>
    <w:rsid w:val="00794188"/>
    <w:rsid w:val="00794791"/>
    <w:rsid w:val="00794C91"/>
    <w:rsid w:val="0079662A"/>
    <w:rsid w:val="00796D99"/>
    <w:rsid w:val="007A00D9"/>
    <w:rsid w:val="007A106D"/>
    <w:rsid w:val="007A1989"/>
    <w:rsid w:val="007A2015"/>
    <w:rsid w:val="007A4416"/>
    <w:rsid w:val="007A49B5"/>
    <w:rsid w:val="007A504B"/>
    <w:rsid w:val="007A5AE0"/>
    <w:rsid w:val="007A609B"/>
    <w:rsid w:val="007A7049"/>
    <w:rsid w:val="007B0086"/>
    <w:rsid w:val="007B0734"/>
    <w:rsid w:val="007B079E"/>
    <w:rsid w:val="007B1700"/>
    <w:rsid w:val="007B22DC"/>
    <w:rsid w:val="007B2634"/>
    <w:rsid w:val="007B2DA2"/>
    <w:rsid w:val="007B492C"/>
    <w:rsid w:val="007B5EF3"/>
    <w:rsid w:val="007B70B1"/>
    <w:rsid w:val="007B7EB8"/>
    <w:rsid w:val="007C0634"/>
    <w:rsid w:val="007C1031"/>
    <w:rsid w:val="007C28ED"/>
    <w:rsid w:val="007C32B9"/>
    <w:rsid w:val="007C352E"/>
    <w:rsid w:val="007C3BF4"/>
    <w:rsid w:val="007C4C00"/>
    <w:rsid w:val="007D1EBD"/>
    <w:rsid w:val="007D3602"/>
    <w:rsid w:val="007D3840"/>
    <w:rsid w:val="007D511E"/>
    <w:rsid w:val="007D5C98"/>
    <w:rsid w:val="007D6455"/>
    <w:rsid w:val="007D67B9"/>
    <w:rsid w:val="007D703B"/>
    <w:rsid w:val="007D7DBB"/>
    <w:rsid w:val="007E3562"/>
    <w:rsid w:val="007E3634"/>
    <w:rsid w:val="007E47DA"/>
    <w:rsid w:val="007E47E4"/>
    <w:rsid w:val="007E575A"/>
    <w:rsid w:val="007E5855"/>
    <w:rsid w:val="007E67F6"/>
    <w:rsid w:val="007E69EE"/>
    <w:rsid w:val="007E75E2"/>
    <w:rsid w:val="007E7906"/>
    <w:rsid w:val="007E79D0"/>
    <w:rsid w:val="007F217B"/>
    <w:rsid w:val="007F3886"/>
    <w:rsid w:val="007F3C94"/>
    <w:rsid w:val="007F54CD"/>
    <w:rsid w:val="007F5DE6"/>
    <w:rsid w:val="007F66F1"/>
    <w:rsid w:val="007F68CC"/>
    <w:rsid w:val="007F7788"/>
    <w:rsid w:val="007F7D98"/>
    <w:rsid w:val="00800ADA"/>
    <w:rsid w:val="008024DF"/>
    <w:rsid w:val="00803DCE"/>
    <w:rsid w:val="00803FD4"/>
    <w:rsid w:val="008040FD"/>
    <w:rsid w:val="00804287"/>
    <w:rsid w:val="00804FDD"/>
    <w:rsid w:val="008055D5"/>
    <w:rsid w:val="008056B6"/>
    <w:rsid w:val="00806282"/>
    <w:rsid w:val="008104D4"/>
    <w:rsid w:val="008104D5"/>
    <w:rsid w:val="00810A0C"/>
    <w:rsid w:val="00811E4D"/>
    <w:rsid w:val="00812FE8"/>
    <w:rsid w:val="0081341C"/>
    <w:rsid w:val="00813E50"/>
    <w:rsid w:val="00814965"/>
    <w:rsid w:val="00815657"/>
    <w:rsid w:val="0081597C"/>
    <w:rsid w:val="00815C05"/>
    <w:rsid w:val="00817063"/>
    <w:rsid w:val="0081774E"/>
    <w:rsid w:val="008213CF"/>
    <w:rsid w:val="00822231"/>
    <w:rsid w:val="00822F4D"/>
    <w:rsid w:val="00827C33"/>
    <w:rsid w:val="00827DB8"/>
    <w:rsid w:val="008302F2"/>
    <w:rsid w:val="00830DF4"/>
    <w:rsid w:val="0083116C"/>
    <w:rsid w:val="00832028"/>
    <w:rsid w:val="00832756"/>
    <w:rsid w:val="008329BD"/>
    <w:rsid w:val="00832A35"/>
    <w:rsid w:val="00833E68"/>
    <w:rsid w:val="008355B3"/>
    <w:rsid w:val="00835B6C"/>
    <w:rsid w:val="00836F7D"/>
    <w:rsid w:val="00837146"/>
    <w:rsid w:val="00837329"/>
    <w:rsid w:val="008405FD"/>
    <w:rsid w:val="00840633"/>
    <w:rsid w:val="00840EE2"/>
    <w:rsid w:val="00841548"/>
    <w:rsid w:val="0084225F"/>
    <w:rsid w:val="00843762"/>
    <w:rsid w:val="00845179"/>
    <w:rsid w:val="00846128"/>
    <w:rsid w:val="008462B5"/>
    <w:rsid w:val="0084662A"/>
    <w:rsid w:val="008501B9"/>
    <w:rsid w:val="00850FAC"/>
    <w:rsid w:val="00851249"/>
    <w:rsid w:val="00851748"/>
    <w:rsid w:val="00852043"/>
    <w:rsid w:val="00852942"/>
    <w:rsid w:val="0085302C"/>
    <w:rsid w:val="0085306D"/>
    <w:rsid w:val="00854AB7"/>
    <w:rsid w:val="00856120"/>
    <w:rsid w:val="008562E1"/>
    <w:rsid w:val="00857014"/>
    <w:rsid w:val="00857766"/>
    <w:rsid w:val="00857CC6"/>
    <w:rsid w:val="00857F4B"/>
    <w:rsid w:val="00861EB5"/>
    <w:rsid w:val="00862D2F"/>
    <w:rsid w:val="00863238"/>
    <w:rsid w:val="00864717"/>
    <w:rsid w:val="00864FEB"/>
    <w:rsid w:val="008674E7"/>
    <w:rsid w:val="0087020E"/>
    <w:rsid w:val="008711AC"/>
    <w:rsid w:val="008712B0"/>
    <w:rsid w:val="00871812"/>
    <w:rsid w:val="00871D1B"/>
    <w:rsid w:val="0087368A"/>
    <w:rsid w:val="00873CF0"/>
    <w:rsid w:val="008743E8"/>
    <w:rsid w:val="00874AF0"/>
    <w:rsid w:val="0087552D"/>
    <w:rsid w:val="00875A70"/>
    <w:rsid w:val="008774D6"/>
    <w:rsid w:val="00881446"/>
    <w:rsid w:val="00881B4D"/>
    <w:rsid w:val="00881E65"/>
    <w:rsid w:val="0088231F"/>
    <w:rsid w:val="00882F96"/>
    <w:rsid w:val="00883B2D"/>
    <w:rsid w:val="00883D79"/>
    <w:rsid w:val="0088497C"/>
    <w:rsid w:val="00884CCB"/>
    <w:rsid w:val="00885468"/>
    <w:rsid w:val="0088761F"/>
    <w:rsid w:val="00887A3B"/>
    <w:rsid w:val="008908DF"/>
    <w:rsid w:val="00890990"/>
    <w:rsid w:val="00890CD6"/>
    <w:rsid w:val="00891224"/>
    <w:rsid w:val="0089198D"/>
    <w:rsid w:val="00891A39"/>
    <w:rsid w:val="0089261F"/>
    <w:rsid w:val="008929D7"/>
    <w:rsid w:val="00892DAC"/>
    <w:rsid w:val="00893C0F"/>
    <w:rsid w:val="00895344"/>
    <w:rsid w:val="0089645B"/>
    <w:rsid w:val="00897992"/>
    <w:rsid w:val="00897996"/>
    <w:rsid w:val="00897E02"/>
    <w:rsid w:val="008A051F"/>
    <w:rsid w:val="008A096B"/>
    <w:rsid w:val="008A2492"/>
    <w:rsid w:val="008A2AAC"/>
    <w:rsid w:val="008A359E"/>
    <w:rsid w:val="008A5B05"/>
    <w:rsid w:val="008A5D7B"/>
    <w:rsid w:val="008A6B20"/>
    <w:rsid w:val="008B01F7"/>
    <w:rsid w:val="008B215B"/>
    <w:rsid w:val="008B3D87"/>
    <w:rsid w:val="008B5595"/>
    <w:rsid w:val="008B6944"/>
    <w:rsid w:val="008B7B54"/>
    <w:rsid w:val="008B7CB6"/>
    <w:rsid w:val="008B7F69"/>
    <w:rsid w:val="008C14A8"/>
    <w:rsid w:val="008C1A93"/>
    <w:rsid w:val="008C2FDD"/>
    <w:rsid w:val="008C3362"/>
    <w:rsid w:val="008C3901"/>
    <w:rsid w:val="008C3CFC"/>
    <w:rsid w:val="008D10F7"/>
    <w:rsid w:val="008D11F9"/>
    <w:rsid w:val="008D147B"/>
    <w:rsid w:val="008D15EE"/>
    <w:rsid w:val="008D27D1"/>
    <w:rsid w:val="008D30C1"/>
    <w:rsid w:val="008D356A"/>
    <w:rsid w:val="008D4B7B"/>
    <w:rsid w:val="008D4C20"/>
    <w:rsid w:val="008D5509"/>
    <w:rsid w:val="008D5B5B"/>
    <w:rsid w:val="008D5CF3"/>
    <w:rsid w:val="008D6D55"/>
    <w:rsid w:val="008D6FAB"/>
    <w:rsid w:val="008D73EC"/>
    <w:rsid w:val="008D7833"/>
    <w:rsid w:val="008E1109"/>
    <w:rsid w:val="008E15C1"/>
    <w:rsid w:val="008E1806"/>
    <w:rsid w:val="008E6847"/>
    <w:rsid w:val="008E7739"/>
    <w:rsid w:val="008F0B95"/>
    <w:rsid w:val="008F31C0"/>
    <w:rsid w:val="008F32F7"/>
    <w:rsid w:val="008F335F"/>
    <w:rsid w:val="008F45F6"/>
    <w:rsid w:val="008F4946"/>
    <w:rsid w:val="008F509E"/>
    <w:rsid w:val="008F5A4A"/>
    <w:rsid w:val="008F6A28"/>
    <w:rsid w:val="00900EC1"/>
    <w:rsid w:val="0090269B"/>
    <w:rsid w:val="00904811"/>
    <w:rsid w:val="00905A8F"/>
    <w:rsid w:val="00906135"/>
    <w:rsid w:val="0090636B"/>
    <w:rsid w:val="00907426"/>
    <w:rsid w:val="00907AA0"/>
    <w:rsid w:val="00907CF8"/>
    <w:rsid w:val="00913DD3"/>
    <w:rsid w:val="00915CF4"/>
    <w:rsid w:val="00916C08"/>
    <w:rsid w:val="00920D9E"/>
    <w:rsid w:val="0092147C"/>
    <w:rsid w:val="00921F8F"/>
    <w:rsid w:val="00922050"/>
    <w:rsid w:val="00922F06"/>
    <w:rsid w:val="00923233"/>
    <w:rsid w:val="00923447"/>
    <w:rsid w:val="009234F3"/>
    <w:rsid w:val="00924488"/>
    <w:rsid w:val="0092477A"/>
    <w:rsid w:val="009248EA"/>
    <w:rsid w:val="00925296"/>
    <w:rsid w:val="0092561C"/>
    <w:rsid w:val="00925DF5"/>
    <w:rsid w:val="00926397"/>
    <w:rsid w:val="0092758B"/>
    <w:rsid w:val="009303FB"/>
    <w:rsid w:val="009337B5"/>
    <w:rsid w:val="00934995"/>
    <w:rsid w:val="00934AD4"/>
    <w:rsid w:val="00935C12"/>
    <w:rsid w:val="0093753C"/>
    <w:rsid w:val="00937544"/>
    <w:rsid w:val="00937A72"/>
    <w:rsid w:val="009401EA"/>
    <w:rsid w:val="009404CE"/>
    <w:rsid w:val="00941915"/>
    <w:rsid w:val="009421DA"/>
    <w:rsid w:val="0094329B"/>
    <w:rsid w:val="00943582"/>
    <w:rsid w:val="00944B3B"/>
    <w:rsid w:val="00944EB1"/>
    <w:rsid w:val="00944F4B"/>
    <w:rsid w:val="00945636"/>
    <w:rsid w:val="00945C9F"/>
    <w:rsid w:val="0094627F"/>
    <w:rsid w:val="009462BE"/>
    <w:rsid w:val="00946380"/>
    <w:rsid w:val="00947241"/>
    <w:rsid w:val="00950B9F"/>
    <w:rsid w:val="0095105F"/>
    <w:rsid w:val="0095137A"/>
    <w:rsid w:val="00952454"/>
    <w:rsid w:val="00955321"/>
    <w:rsid w:val="00955619"/>
    <w:rsid w:val="00960A7A"/>
    <w:rsid w:val="00960CA3"/>
    <w:rsid w:val="00960D9F"/>
    <w:rsid w:val="00961B9E"/>
    <w:rsid w:val="00962844"/>
    <w:rsid w:val="00963AB7"/>
    <w:rsid w:val="00964865"/>
    <w:rsid w:val="00966561"/>
    <w:rsid w:val="00966BE9"/>
    <w:rsid w:val="009704A4"/>
    <w:rsid w:val="00971820"/>
    <w:rsid w:val="00972A51"/>
    <w:rsid w:val="00974211"/>
    <w:rsid w:val="0097479C"/>
    <w:rsid w:val="00974EAD"/>
    <w:rsid w:val="00975B1F"/>
    <w:rsid w:val="00977718"/>
    <w:rsid w:val="00977A08"/>
    <w:rsid w:val="00977F6E"/>
    <w:rsid w:val="009815A6"/>
    <w:rsid w:val="00981DF1"/>
    <w:rsid w:val="00981E9C"/>
    <w:rsid w:val="00983CD6"/>
    <w:rsid w:val="009840CF"/>
    <w:rsid w:val="00984204"/>
    <w:rsid w:val="00984F09"/>
    <w:rsid w:val="00984FFE"/>
    <w:rsid w:val="00985457"/>
    <w:rsid w:val="009854C8"/>
    <w:rsid w:val="00985803"/>
    <w:rsid w:val="009858C5"/>
    <w:rsid w:val="009863AB"/>
    <w:rsid w:val="009868A5"/>
    <w:rsid w:val="00987C4D"/>
    <w:rsid w:val="00994DC5"/>
    <w:rsid w:val="00996565"/>
    <w:rsid w:val="00996737"/>
    <w:rsid w:val="00996C74"/>
    <w:rsid w:val="00996DC1"/>
    <w:rsid w:val="009A08B1"/>
    <w:rsid w:val="009A0C66"/>
    <w:rsid w:val="009A19E3"/>
    <w:rsid w:val="009A3290"/>
    <w:rsid w:val="009A34CE"/>
    <w:rsid w:val="009A3D79"/>
    <w:rsid w:val="009A4493"/>
    <w:rsid w:val="009A47AF"/>
    <w:rsid w:val="009A5152"/>
    <w:rsid w:val="009A5EB7"/>
    <w:rsid w:val="009B196A"/>
    <w:rsid w:val="009B1CB7"/>
    <w:rsid w:val="009B230C"/>
    <w:rsid w:val="009B5812"/>
    <w:rsid w:val="009B64DC"/>
    <w:rsid w:val="009B7522"/>
    <w:rsid w:val="009B7DF9"/>
    <w:rsid w:val="009C1204"/>
    <w:rsid w:val="009C2885"/>
    <w:rsid w:val="009C46AA"/>
    <w:rsid w:val="009C4DEA"/>
    <w:rsid w:val="009C5606"/>
    <w:rsid w:val="009D065F"/>
    <w:rsid w:val="009D072A"/>
    <w:rsid w:val="009D0B3F"/>
    <w:rsid w:val="009D0F23"/>
    <w:rsid w:val="009D1C3C"/>
    <w:rsid w:val="009D4FA0"/>
    <w:rsid w:val="009D5FED"/>
    <w:rsid w:val="009D7754"/>
    <w:rsid w:val="009E0A19"/>
    <w:rsid w:val="009E0DA9"/>
    <w:rsid w:val="009E19E9"/>
    <w:rsid w:val="009E221E"/>
    <w:rsid w:val="009E272A"/>
    <w:rsid w:val="009E3565"/>
    <w:rsid w:val="009E37F8"/>
    <w:rsid w:val="009E41B5"/>
    <w:rsid w:val="009E41FA"/>
    <w:rsid w:val="009E4CD1"/>
    <w:rsid w:val="009E502A"/>
    <w:rsid w:val="009E5090"/>
    <w:rsid w:val="009E7055"/>
    <w:rsid w:val="009F1FE9"/>
    <w:rsid w:val="009F2678"/>
    <w:rsid w:val="009F509E"/>
    <w:rsid w:val="009F64CA"/>
    <w:rsid w:val="009F65ED"/>
    <w:rsid w:val="00A00374"/>
    <w:rsid w:val="00A007C6"/>
    <w:rsid w:val="00A00D1E"/>
    <w:rsid w:val="00A019AF"/>
    <w:rsid w:val="00A019F7"/>
    <w:rsid w:val="00A028BB"/>
    <w:rsid w:val="00A028CD"/>
    <w:rsid w:val="00A03BE5"/>
    <w:rsid w:val="00A03CE2"/>
    <w:rsid w:val="00A03EF1"/>
    <w:rsid w:val="00A048BC"/>
    <w:rsid w:val="00A04D66"/>
    <w:rsid w:val="00A05FA0"/>
    <w:rsid w:val="00A063D8"/>
    <w:rsid w:val="00A10B63"/>
    <w:rsid w:val="00A1302E"/>
    <w:rsid w:val="00A13B66"/>
    <w:rsid w:val="00A1592F"/>
    <w:rsid w:val="00A16C3A"/>
    <w:rsid w:val="00A1771C"/>
    <w:rsid w:val="00A1777D"/>
    <w:rsid w:val="00A205E7"/>
    <w:rsid w:val="00A21B07"/>
    <w:rsid w:val="00A21E64"/>
    <w:rsid w:val="00A22202"/>
    <w:rsid w:val="00A233A0"/>
    <w:rsid w:val="00A2481F"/>
    <w:rsid w:val="00A25D35"/>
    <w:rsid w:val="00A26E7C"/>
    <w:rsid w:val="00A26F1A"/>
    <w:rsid w:val="00A27556"/>
    <w:rsid w:val="00A30863"/>
    <w:rsid w:val="00A31664"/>
    <w:rsid w:val="00A347A0"/>
    <w:rsid w:val="00A34B3C"/>
    <w:rsid w:val="00A34BB7"/>
    <w:rsid w:val="00A34DE0"/>
    <w:rsid w:val="00A3509E"/>
    <w:rsid w:val="00A35611"/>
    <w:rsid w:val="00A369D1"/>
    <w:rsid w:val="00A369DC"/>
    <w:rsid w:val="00A36C15"/>
    <w:rsid w:val="00A379BE"/>
    <w:rsid w:val="00A37BE6"/>
    <w:rsid w:val="00A417E4"/>
    <w:rsid w:val="00A418B1"/>
    <w:rsid w:val="00A41CC7"/>
    <w:rsid w:val="00A42647"/>
    <w:rsid w:val="00A42779"/>
    <w:rsid w:val="00A42F20"/>
    <w:rsid w:val="00A437CE"/>
    <w:rsid w:val="00A43FBD"/>
    <w:rsid w:val="00A4594F"/>
    <w:rsid w:val="00A46334"/>
    <w:rsid w:val="00A46E77"/>
    <w:rsid w:val="00A47605"/>
    <w:rsid w:val="00A47EB0"/>
    <w:rsid w:val="00A508FD"/>
    <w:rsid w:val="00A50CE4"/>
    <w:rsid w:val="00A510AE"/>
    <w:rsid w:val="00A51316"/>
    <w:rsid w:val="00A5366B"/>
    <w:rsid w:val="00A53B9B"/>
    <w:rsid w:val="00A55713"/>
    <w:rsid w:val="00A5579F"/>
    <w:rsid w:val="00A563C4"/>
    <w:rsid w:val="00A56907"/>
    <w:rsid w:val="00A56FF1"/>
    <w:rsid w:val="00A57E93"/>
    <w:rsid w:val="00A610D0"/>
    <w:rsid w:val="00A62420"/>
    <w:rsid w:val="00A625D2"/>
    <w:rsid w:val="00A63380"/>
    <w:rsid w:val="00A6456F"/>
    <w:rsid w:val="00A65EB1"/>
    <w:rsid w:val="00A65F30"/>
    <w:rsid w:val="00A66E24"/>
    <w:rsid w:val="00A67259"/>
    <w:rsid w:val="00A70464"/>
    <w:rsid w:val="00A71532"/>
    <w:rsid w:val="00A721F2"/>
    <w:rsid w:val="00A72582"/>
    <w:rsid w:val="00A725D1"/>
    <w:rsid w:val="00A733BC"/>
    <w:rsid w:val="00A73680"/>
    <w:rsid w:val="00A74764"/>
    <w:rsid w:val="00A74AA4"/>
    <w:rsid w:val="00A74CFA"/>
    <w:rsid w:val="00A750FB"/>
    <w:rsid w:val="00A755F7"/>
    <w:rsid w:val="00A7650F"/>
    <w:rsid w:val="00A766AD"/>
    <w:rsid w:val="00A767B2"/>
    <w:rsid w:val="00A77A2C"/>
    <w:rsid w:val="00A80475"/>
    <w:rsid w:val="00A8264F"/>
    <w:rsid w:val="00A834EA"/>
    <w:rsid w:val="00A83FB5"/>
    <w:rsid w:val="00A8415F"/>
    <w:rsid w:val="00A8472A"/>
    <w:rsid w:val="00A8563A"/>
    <w:rsid w:val="00A85DF4"/>
    <w:rsid w:val="00A85FC2"/>
    <w:rsid w:val="00A87ABC"/>
    <w:rsid w:val="00A87BB8"/>
    <w:rsid w:val="00A90207"/>
    <w:rsid w:val="00A91256"/>
    <w:rsid w:val="00A92FEE"/>
    <w:rsid w:val="00A938BE"/>
    <w:rsid w:val="00A93FD9"/>
    <w:rsid w:val="00A9465A"/>
    <w:rsid w:val="00A94EBA"/>
    <w:rsid w:val="00A95697"/>
    <w:rsid w:val="00A95A5E"/>
    <w:rsid w:val="00A95D51"/>
    <w:rsid w:val="00A96B66"/>
    <w:rsid w:val="00A97319"/>
    <w:rsid w:val="00AA0015"/>
    <w:rsid w:val="00AA05ED"/>
    <w:rsid w:val="00AA09D2"/>
    <w:rsid w:val="00AA1018"/>
    <w:rsid w:val="00AA3881"/>
    <w:rsid w:val="00AA3BDD"/>
    <w:rsid w:val="00AA3F4D"/>
    <w:rsid w:val="00AA43B4"/>
    <w:rsid w:val="00AB24C8"/>
    <w:rsid w:val="00AB3478"/>
    <w:rsid w:val="00AB5781"/>
    <w:rsid w:val="00AB5966"/>
    <w:rsid w:val="00AB5F6A"/>
    <w:rsid w:val="00AB6027"/>
    <w:rsid w:val="00AB63C6"/>
    <w:rsid w:val="00AB72E5"/>
    <w:rsid w:val="00AB7699"/>
    <w:rsid w:val="00AB76DA"/>
    <w:rsid w:val="00AC0055"/>
    <w:rsid w:val="00AC042A"/>
    <w:rsid w:val="00AC0FD3"/>
    <w:rsid w:val="00AC2471"/>
    <w:rsid w:val="00AC47CA"/>
    <w:rsid w:val="00AC656D"/>
    <w:rsid w:val="00AC6F02"/>
    <w:rsid w:val="00AC7BA5"/>
    <w:rsid w:val="00AD0384"/>
    <w:rsid w:val="00AD0DCB"/>
    <w:rsid w:val="00AD1200"/>
    <w:rsid w:val="00AD1543"/>
    <w:rsid w:val="00AD1D47"/>
    <w:rsid w:val="00AD315E"/>
    <w:rsid w:val="00AD3C1F"/>
    <w:rsid w:val="00AD4888"/>
    <w:rsid w:val="00AD4F3B"/>
    <w:rsid w:val="00AD50CC"/>
    <w:rsid w:val="00AD51F5"/>
    <w:rsid w:val="00AD5379"/>
    <w:rsid w:val="00AD5DDF"/>
    <w:rsid w:val="00AD65D7"/>
    <w:rsid w:val="00AD66A4"/>
    <w:rsid w:val="00AD7783"/>
    <w:rsid w:val="00AE0D2A"/>
    <w:rsid w:val="00AE1450"/>
    <w:rsid w:val="00AE1A4B"/>
    <w:rsid w:val="00AE1FD1"/>
    <w:rsid w:val="00AE25B1"/>
    <w:rsid w:val="00AE2D7A"/>
    <w:rsid w:val="00AE2FC8"/>
    <w:rsid w:val="00AE2FEA"/>
    <w:rsid w:val="00AE3DCE"/>
    <w:rsid w:val="00AE5CF4"/>
    <w:rsid w:val="00AE6DF3"/>
    <w:rsid w:val="00AE7148"/>
    <w:rsid w:val="00AE729E"/>
    <w:rsid w:val="00AE79E8"/>
    <w:rsid w:val="00AF0702"/>
    <w:rsid w:val="00AF0C3F"/>
    <w:rsid w:val="00AF14A2"/>
    <w:rsid w:val="00AF1DBA"/>
    <w:rsid w:val="00AF1E6C"/>
    <w:rsid w:val="00AF2BE5"/>
    <w:rsid w:val="00AF2D2F"/>
    <w:rsid w:val="00AF2DEE"/>
    <w:rsid w:val="00AF2E3D"/>
    <w:rsid w:val="00AF3668"/>
    <w:rsid w:val="00AF4FCB"/>
    <w:rsid w:val="00AF5787"/>
    <w:rsid w:val="00AF5E05"/>
    <w:rsid w:val="00AF7022"/>
    <w:rsid w:val="00AF799B"/>
    <w:rsid w:val="00B02A50"/>
    <w:rsid w:val="00B02FF7"/>
    <w:rsid w:val="00B04B2B"/>
    <w:rsid w:val="00B04CBC"/>
    <w:rsid w:val="00B0542C"/>
    <w:rsid w:val="00B0670B"/>
    <w:rsid w:val="00B0706E"/>
    <w:rsid w:val="00B101C6"/>
    <w:rsid w:val="00B11744"/>
    <w:rsid w:val="00B13307"/>
    <w:rsid w:val="00B133AF"/>
    <w:rsid w:val="00B1379C"/>
    <w:rsid w:val="00B13DB8"/>
    <w:rsid w:val="00B13F0D"/>
    <w:rsid w:val="00B14BE9"/>
    <w:rsid w:val="00B153DC"/>
    <w:rsid w:val="00B15549"/>
    <w:rsid w:val="00B15AC1"/>
    <w:rsid w:val="00B15B65"/>
    <w:rsid w:val="00B1658B"/>
    <w:rsid w:val="00B16ED0"/>
    <w:rsid w:val="00B16F11"/>
    <w:rsid w:val="00B17416"/>
    <w:rsid w:val="00B217DE"/>
    <w:rsid w:val="00B218C6"/>
    <w:rsid w:val="00B21C30"/>
    <w:rsid w:val="00B25CDA"/>
    <w:rsid w:val="00B25CEE"/>
    <w:rsid w:val="00B25D38"/>
    <w:rsid w:val="00B31722"/>
    <w:rsid w:val="00B32C23"/>
    <w:rsid w:val="00B32D7B"/>
    <w:rsid w:val="00B344DE"/>
    <w:rsid w:val="00B34901"/>
    <w:rsid w:val="00B35304"/>
    <w:rsid w:val="00B35A10"/>
    <w:rsid w:val="00B377BD"/>
    <w:rsid w:val="00B4286C"/>
    <w:rsid w:val="00B42970"/>
    <w:rsid w:val="00B455F0"/>
    <w:rsid w:val="00B45C24"/>
    <w:rsid w:val="00B45F07"/>
    <w:rsid w:val="00B466C6"/>
    <w:rsid w:val="00B46E32"/>
    <w:rsid w:val="00B51250"/>
    <w:rsid w:val="00B51980"/>
    <w:rsid w:val="00B52124"/>
    <w:rsid w:val="00B5242A"/>
    <w:rsid w:val="00B54760"/>
    <w:rsid w:val="00B5479A"/>
    <w:rsid w:val="00B54996"/>
    <w:rsid w:val="00B552D3"/>
    <w:rsid w:val="00B55DFF"/>
    <w:rsid w:val="00B565F1"/>
    <w:rsid w:val="00B57481"/>
    <w:rsid w:val="00B5798F"/>
    <w:rsid w:val="00B57CF8"/>
    <w:rsid w:val="00B601C8"/>
    <w:rsid w:val="00B601F0"/>
    <w:rsid w:val="00B637FA"/>
    <w:rsid w:val="00B63CEC"/>
    <w:rsid w:val="00B63E38"/>
    <w:rsid w:val="00B65A52"/>
    <w:rsid w:val="00B65EA5"/>
    <w:rsid w:val="00B661CB"/>
    <w:rsid w:val="00B66C2B"/>
    <w:rsid w:val="00B670DC"/>
    <w:rsid w:val="00B67727"/>
    <w:rsid w:val="00B7017A"/>
    <w:rsid w:val="00B705E1"/>
    <w:rsid w:val="00B7106C"/>
    <w:rsid w:val="00B71160"/>
    <w:rsid w:val="00B71A36"/>
    <w:rsid w:val="00B7276B"/>
    <w:rsid w:val="00B72AEE"/>
    <w:rsid w:val="00B72F6F"/>
    <w:rsid w:val="00B7362D"/>
    <w:rsid w:val="00B73B37"/>
    <w:rsid w:val="00B74EB0"/>
    <w:rsid w:val="00B75D51"/>
    <w:rsid w:val="00B762C0"/>
    <w:rsid w:val="00B76310"/>
    <w:rsid w:val="00B76EFF"/>
    <w:rsid w:val="00B76F93"/>
    <w:rsid w:val="00B771A1"/>
    <w:rsid w:val="00B779D6"/>
    <w:rsid w:val="00B802B0"/>
    <w:rsid w:val="00B80691"/>
    <w:rsid w:val="00B8073B"/>
    <w:rsid w:val="00B81F79"/>
    <w:rsid w:val="00B82345"/>
    <w:rsid w:val="00B82C4D"/>
    <w:rsid w:val="00B8307D"/>
    <w:rsid w:val="00B83786"/>
    <w:rsid w:val="00B83B88"/>
    <w:rsid w:val="00B85D5C"/>
    <w:rsid w:val="00B85E32"/>
    <w:rsid w:val="00B863E2"/>
    <w:rsid w:val="00B86DFC"/>
    <w:rsid w:val="00B91042"/>
    <w:rsid w:val="00B9200B"/>
    <w:rsid w:val="00B92DDB"/>
    <w:rsid w:val="00B93254"/>
    <w:rsid w:val="00B9528A"/>
    <w:rsid w:val="00B9610F"/>
    <w:rsid w:val="00B97248"/>
    <w:rsid w:val="00B9788C"/>
    <w:rsid w:val="00BA06CC"/>
    <w:rsid w:val="00BA0C34"/>
    <w:rsid w:val="00BA120F"/>
    <w:rsid w:val="00BA1A90"/>
    <w:rsid w:val="00BA2D9E"/>
    <w:rsid w:val="00BA3E24"/>
    <w:rsid w:val="00BA4532"/>
    <w:rsid w:val="00BA4859"/>
    <w:rsid w:val="00BA4E4C"/>
    <w:rsid w:val="00BA5302"/>
    <w:rsid w:val="00BA5AAA"/>
    <w:rsid w:val="00BA5EE9"/>
    <w:rsid w:val="00BA6485"/>
    <w:rsid w:val="00BA6824"/>
    <w:rsid w:val="00BA7B8E"/>
    <w:rsid w:val="00BA7C99"/>
    <w:rsid w:val="00BB0013"/>
    <w:rsid w:val="00BB1C23"/>
    <w:rsid w:val="00BB1C52"/>
    <w:rsid w:val="00BB3727"/>
    <w:rsid w:val="00BB5341"/>
    <w:rsid w:val="00BB5702"/>
    <w:rsid w:val="00BB7515"/>
    <w:rsid w:val="00BB7713"/>
    <w:rsid w:val="00BB7900"/>
    <w:rsid w:val="00BC06E3"/>
    <w:rsid w:val="00BC0EC5"/>
    <w:rsid w:val="00BC168B"/>
    <w:rsid w:val="00BC19AA"/>
    <w:rsid w:val="00BC1A9C"/>
    <w:rsid w:val="00BC1B3B"/>
    <w:rsid w:val="00BC35E6"/>
    <w:rsid w:val="00BC3D82"/>
    <w:rsid w:val="00BC4A6D"/>
    <w:rsid w:val="00BC5A4B"/>
    <w:rsid w:val="00BC5AAB"/>
    <w:rsid w:val="00BC6466"/>
    <w:rsid w:val="00BD0FFA"/>
    <w:rsid w:val="00BD1C06"/>
    <w:rsid w:val="00BD23F7"/>
    <w:rsid w:val="00BD43B6"/>
    <w:rsid w:val="00BD4558"/>
    <w:rsid w:val="00BD4A43"/>
    <w:rsid w:val="00BD4D71"/>
    <w:rsid w:val="00BD76E4"/>
    <w:rsid w:val="00BD7992"/>
    <w:rsid w:val="00BE06E1"/>
    <w:rsid w:val="00BE10F3"/>
    <w:rsid w:val="00BE22FE"/>
    <w:rsid w:val="00BE2C35"/>
    <w:rsid w:val="00BE3301"/>
    <w:rsid w:val="00BE48D9"/>
    <w:rsid w:val="00BE4E61"/>
    <w:rsid w:val="00BE5253"/>
    <w:rsid w:val="00BE5B6D"/>
    <w:rsid w:val="00BE5D4A"/>
    <w:rsid w:val="00BE6F0D"/>
    <w:rsid w:val="00BE76CE"/>
    <w:rsid w:val="00BF0320"/>
    <w:rsid w:val="00BF061B"/>
    <w:rsid w:val="00BF0E10"/>
    <w:rsid w:val="00BF18D2"/>
    <w:rsid w:val="00BF2330"/>
    <w:rsid w:val="00BF2C79"/>
    <w:rsid w:val="00BF3CCF"/>
    <w:rsid w:val="00BF3FD1"/>
    <w:rsid w:val="00BF47A6"/>
    <w:rsid w:val="00BF4A09"/>
    <w:rsid w:val="00BF5862"/>
    <w:rsid w:val="00BF5D59"/>
    <w:rsid w:val="00BF5ED9"/>
    <w:rsid w:val="00BF656A"/>
    <w:rsid w:val="00BF68BB"/>
    <w:rsid w:val="00BF761A"/>
    <w:rsid w:val="00BF7627"/>
    <w:rsid w:val="00BF7954"/>
    <w:rsid w:val="00C00AA1"/>
    <w:rsid w:val="00C011E9"/>
    <w:rsid w:val="00C016C4"/>
    <w:rsid w:val="00C0199C"/>
    <w:rsid w:val="00C01E72"/>
    <w:rsid w:val="00C0239D"/>
    <w:rsid w:val="00C02BA3"/>
    <w:rsid w:val="00C02E8B"/>
    <w:rsid w:val="00C04459"/>
    <w:rsid w:val="00C046AB"/>
    <w:rsid w:val="00C0537B"/>
    <w:rsid w:val="00C06540"/>
    <w:rsid w:val="00C06C5A"/>
    <w:rsid w:val="00C06CF4"/>
    <w:rsid w:val="00C06EB8"/>
    <w:rsid w:val="00C10BC3"/>
    <w:rsid w:val="00C12D52"/>
    <w:rsid w:val="00C145EC"/>
    <w:rsid w:val="00C1495D"/>
    <w:rsid w:val="00C16407"/>
    <w:rsid w:val="00C165C3"/>
    <w:rsid w:val="00C17A7C"/>
    <w:rsid w:val="00C200FD"/>
    <w:rsid w:val="00C209EA"/>
    <w:rsid w:val="00C20A4D"/>
    <w:rsid w:val="00C210EE"/>
    <w:rsid w:val="00C218C3"/>
    <w:rsid w:val="00C21CF1"/>
    <w:rsid w:val="00C231A2"/>
    <w:rsid w:val="00C23C2E"/>
    <w:rsid w:val="00C24921"/>
    <w:rsid w:val="00C249D2"/>
    <w:rsid w:val="00C24E68"/>
    <w:rsid w:val="00C2526E"/>
    <w:rsid w:val="00C25B21"/>
    <w:rsid w:val="00C25C92"/>
    <w:rsid w:val="00C26968"/>
    <w:rsid w:val="00C27E23"/>
    <w:rsid w:val="00C317E2"/>
    <w:rsid w:val="00C327E0"/>
    <w:rsid w:val="00C32AE7"/>
    <w:rsid w:val="00C32DFF"/>
    <w:rsid w:val="00C33543"/>
    <w:rsid w:val="00C340FF"/>
    <w:rsid w:val="00C350A5"/>
    <w:rsid w:val="00C3526A"/>
    <w:rsid w:val="00C35330"/>
    <w:rsid w:val="00C35864"/>
    <w:rsid w:val="00C367BA"/>
    <w:rsid w:val="00C374B9"/>
    <w:rsid w:val="00C41F7E"/>
    <w:rsid w:val="00C42BEC"/>
    <w:rsid w:val="00C44C75"/>
    <w:rsid w:val="00C44EE6"/>
    <w:rsid w:val="00C45698"/>
    <w:rsid w:val="00C45E6E"/>
    <w:rsid w:val="00C45FE3"/>
    <w:rsid w:val="00C465C8"/>
    <w:rsid w:val="00C46898"/>
    <w:rsid w:val="00C47416"/>
    <w:rsid w:val="00C47DC7"/>
    <w:rsid w:val="00C5089D"/>
    <w:rsid w:val="00C50C96"/>
    <w:rsid w:val="00C529AB"/>
    <w:rsid w:val="00C53B04"/>
    <w:rsid w:val="00C563DF"/>
    <w:rsid w:val="00C56E63"/>
    <w:rsid w:val="00C60022"/>
    <w:rsid w:val="00C60F8F"/>
    <w:rsid w:val="00C610F2"/>
    <w:rsid w:val="00C62C6D"/>
    <w:rsid w:val="00C630B9"/>
    <w:rsid w:val="00C63FB8"/>
    <w:rsid w:val="00C64D8D"/>
    <w:rsid w:val="00C65049"/>
    <w:rsid w:val="00C651E3"/>
    <w:rsid w:val="00C653FB"/>
    <w:rsid w:val="00C654AE"/>
    <w:rsid w:val="00C66500"/>
    <w:rsid w:val="00C6684F"/>
    <w:rsid w:val="00C67849"/>
    <w:rsid w:val="00C70037"/>
    <w:rsid w:val="00C700D6"/>
    <w:rsid w:val="00C72F4D"/>
    <w:rsid w:val="00C746A0"/>
    <w:rsid w:val="00C75B43"/>
    <w:rsid w:val="00C75DA9"/>
    <w:rsid w:val="00C770F7"/>
    <w:rsid w:val="00C77C20"/>
    <w:rsid w:val="00C806D0"/>
    <w:rsid w:val="00C81013"/>
    <w:rsid w:val="00C81812"/>
    <w:rsid w:val="00C81BFA"/>
    <w:rsid w:val="00C825C3"/>
    <w:rsid w:val="00C82626"/>
    <w:rsid w:val="00C8382E"/>
    <w:rsid w:val="00C855C5"/>
    <w:rsid w:val="00C85FB2"/>
    <w:rsid w:val="00C86DB2"/>
    <w:rsid w:val="00C86E71"/>
    <w:rsid w:val="00C8704C"/>
    <w:rsid w:val="00C872FB"/>
    <w:rsid w:val="00C926D9"/>
    <w:rsid w:val="00C92DAC"/>
    <w:rsid w:val="00C94A5B"/>
    <w:rsid w:val="00C94AE0"/>
    <w:rsid w:val="00C94E8A"/>
    <w:rsid w:val="00C95024"/>
    <w:rsid w:val="00C95B3F"/>
    <w:rsid w:val="00C95CB9"/>
    <w:rsid w:val="00CA0A7E"/>
    <w:rsid w:val="00CA13BD"/>
    <w:rsid w:val="00CA1D20"/>
    <w:rsid w:val="00CA2B07"/>
    <w:rsid w:val="00CA3CBE"/>
    <w:rsid w:val="00CA41C9"/>
    <w:rsid w:val="00CA464E"/>
    <w:rsid w:val="00CA4E6D"/>
    <w:rsid w:val="00CA5376"/>
    <w:rsid w:val="00CA54B3"/>
    <w:rsid w:val="00CA5F98"/>
    <w:rsid w:val="00CA7BC2"/>
    <w:rsid w:val="00CA7BF2"/>
    <w:rsid w:val="00CB1464"/>
    <w:rsid w:val="00CB207B"/>
    <w:rsid w:val="00CB21F5"/>
    <w:rsid w:val="00CB32E5"/>
    <w:rsid w:val="00CB3E87"/>
    <w:rsid w:val="00CB467C"/>
    <w:rsid w:val="00CB75D4"/>
    <w:rsid w:val="00CB7685"/>
    <w:rsid w:val="00CC1307"/>
    <w:rsid w:val="00CC18F0"/>
    <w:rsid w:val="00CC22B4"/>
    <w:rsid w:val="00CC2FF9"/>
    <w:rsid w:val="00CC436C"/>
    <w:rsid w:val="00CC493B"/>
    <w:rsid w:val="00CC6024"/>
    <w:rsid w:val="00CC6ADD"/>
    <w:rsid w:val="00CC6CE6"/>
    <w:rsid w:val="00CC73AA"/>
    <w:rsid w:val="00CD022B"/>
    <w:rsid w:val="00CD0567"/>
    <w:rsid w:val="00CD062C"/>
    <w:rsid w:val="00CD086F"/>
    <w:rsid w:val="00CD146E"/>
    <w:rsid w:val="00CD1992"/>
    <w:rsid w:val="00CD2554"/>
    <w:rsid w:val="00CD325F"/>
    <w:rsid w:val="00CD3273"/>
    <w:rsid w:val="00CD361A"/>
    <w:rsid w:val="00CD3D5C"/>
    <w:rsid w:val="00CD433C"/>
    <w:rsid w:val="00CD4B1F"/>
    <w:rsid w:val="00CD4E77"/>
    <w:rsid w:val="00CD50EF"/>
    <w:rsid w:val="00CD688F"/>
    <w:rsid w:val="00CD6CD8"/>
    <w:rsid w:val="00CE060E"/>
    <w:rsid w:val="00CE099F"/>
    <w:rsid w:val="00CE12DC"/>
    <w:rsid w:val="00CE1B36"/>
    <w:rsid w:val="00CE205B"/>
    <w:rsid w:val="00CE363E"/>
    <w:rsid w:val="00CE44AA"/>
    <w:rsid w:val="00CE613B"/>
    <w:rsid w:val="00CE745B"/>
    <w:rsid w:val="00CE7499"/>
    <w:rsid w:val="00CE76F4"/>
    <w:rsid w:val="00CF007D"/>
    <w:rsid w:val="00CF0303"/>
    <w:rsid w:val="00CF0500"/>
    <w:rsid w:val="00CF0F45"/>
    <w:rsid w:val="00CF1170"/>
    <w:rsid w:val="00CF118D"/>
    <w:rsid w:val="00CF163E"/>
    <w:rsid w:val="00CF2291"/>
    <w:rsid w:val="00CF2344"/>
    <w:rsid w:val="00CF23D3"/>
    <w:rsid w:val="00CF397B"/>
    <w:rsid w:val="00CF4CE6"/>
    <w:rsid w:val="00CF546A"/>
    <w:rsid w:val="00CF563A"/>
    <w:rsid w:val="00CF66FA"/>
    <w:rsid w:val="00CF6789"/>
    <w:rsid w:val="00D010AD"/>
    <w:rsid w:val="00D010CE"/>
    <w:rsid w:val="00D02F8D"/>
    <w:rsid w:val="00D048C4"/>
    <w:rsid w:val="00D10234"/>
    <w:rsid w:val="00D11065"/>
    <w:rsid w:val="00D112DF"/>
    <w:rsid w:val="00D13181"/>
    <w:rsid w:val="00D132AC"/>
    <w:rsid w:val="00D13E2B"/>
    <w:rsid w:val="00D14DEF"/>
    <w:rsid w:val="00D17226"/>
    <w:rsid w:val="00D17AA2"/>
    <w:rsid w:val="00D2170B"/>
    <w:rsid w:val="00D21AE6"/>
    <w:rsid w:val="00D26AB6"/>
    <w:rsid w:val="00D26CBB"/>
    <w:rsid w:val="00D26EBD"/>
    <w:rsid w:val="00D26F76"/>
    <w:rsid w:val="00D27F6F"/>
    <w:rsid w:val="00D27FD8"/>
    <w:rsid w:val="00D310C0"/>
    <w:rsid w:val="00D32386"/>
    <w:rsid w:val="00D335AB"/>
    <w:rsid w:val="00D339B1"/>
    <w:rsid w:val="00D347F3"/>
    <w:rsid w:val="00D34D33"/>
    <w:rsid w:val="00D3527F"/>
    <w:rsid w:val="00D36235"/>
    <w:rsid w:val="00D37A71"/>
    <w:rsid w:val="00D37B81"/>
    <w:rsid w:val="00D37C22"/>
    <w:rsid w:val="00D4109C"/>
    <w:rsid w:val="00D41190"/>
    <w:rsid w:val="00D41831"/>
    <w:rsid w:val="00D41852"/>
    <w:rsid w:val="00D443D2"/>
    <w:rsid w:val="00D4488A"/>
    <w:rsid w:val="00D45C27"/>
    <w:rsid w:val="00D46738"/>
    <w:rsid w:val="00D4717E"/>
    <w:rsid w:val="00D476F1"/>
    <w:rsid w:val="00D50A4E"/>
    <w:rsid w:val="00D50C35"/>
    <w:rsid w:val="00D52718"/>
    <w:rsid w:val="00D53230"/>
    <w:rsid w:val="00D53A65"/>
    <w:rsid w:val="00D53FC2"/>
    <w:rsid w:val="00D55892"/>
    <w:rsid w:val="00D55C33"/>
    <w:rsid w:val="00D55DB8"/>
    <w:rsid w:val="00D55F4E"/>
    <w:rsid w:val="00D56C86"/>
    <w:rsid w:val="00D60447"/>
    <w:rsid w:val="00D6064D"/>
    <w:rsid w:val="00D60A87"/>
    <w:rsid w:val="00D60C21"/>
    <w:rsid w:val="00D61309"/>
    <w:rsid w:val="00D62492"/>
    <w:rsid w:val="00D6442E"/>
    <w:rsid w:val="00D64E97"/>
    <w:rsid w:val="00D6547C"/>
    <w:rsid w:val="00D657E1"/>
    <w:rsid w:val="00D66698"/>
    <w:rsid w:val="00D6692E"/>
    <w:rsid w:val="00D67DDA"/>
    <w:rsid w:val="00D7023E"/>
    <w:rsid w:val="00D70284"/>
    <w:rsid w:val="00D7040D"/>
    <w:rsid w:val="00D70414"/>
    <w:rsid w:val="00D70A69"/>
    <w:rsid w:val="00D717C2"/>
    <w:rsid w:val="00D71B34"/>
    <w:rsid w:val="00D723AA"/>
    <w:rsid w:val="00D72DCD"/>
    <w:rsid w:val="00D749F9"/>
    <w:rsid w:val="00D75FC2"/>
    <w:rsid w:val="00D76003"/>
    <w:rsid w:val="00D76E39"/>
    <w:rsid w:val="00D7750B"/>
    <w:rsid w:val="00D80851"/>
    <w:rsid w:val="00D8271A"/>
    <w:rsid w:val="00D83B83"/>
    <w:rsid w:val="00D8477F"/>
    <w:rsid w:val="00D847EA"/>
    <w:rsid w:val="00D84CB0"/>
    <w:rsid w:val="00D85EBB"/>
    <w:rsid w:val="00D866C7"/>
    <w:rsid w:val="00D8778D"/>
    <w:rsid w:val="00D87C10"/>
    <w:rsid w:val="00D87FA9"/>
    <w:rsid w:val="00D90AA4"/>
    <w:rsid w:val="00D90D98"/>
    <w:rsid w:val="00D91135"/>
    <w:rsid w:val="00D917F0"/>
    <w:rsid w:val="00D9184E"/>
    <w:rsid w:val="00D931B9"/>
    <w:rsid w:val="00D94DE6"/>
    <w:rsid w:val="00D96151"/>
    <w:rsid w:val="00D97258"/>
    <w:rsid w:val="00D97B0C"/>
    <w:rsid w:val="00DA07D8"/>
    <w:rsid w:val="00DA08BF"/>
    <w:rsid w:val="00DA2570"/>
    <w:rsid w:val="00DA2B54"/>
    <w:rsid w:val="00DA428D"/>
    <w:rsid w:val="00DA5080"/>
    <w:rsid w:val="00DA5D00"/>
    <w:rsid w:val="00DA6E1B"/>
    <w:rsid w:val="00DA7340"/>
    <w:rsid w:val="00DA7354"/>
    <w:rsid w:val="00DB00BD"/>
    <w:rsid w:val="00DB10CC"/>
    <w:rsid w:val="00DB1540"/>
    <w:rsid w:val="00DB17CA"/>
    <w:rsid w:val="00DB1CBD"/>
    <w:rsid w:val="00DB2658"/>
    <w:rsid w:val="00DB26DC"/>
    <w:rsid w:val="00DB29E4"/>
    <w:rsid w:val="00DB2CB4"/>
    <w:rsid w:val="00DB3C77"/>
    <w:rsid w:val="00DB3EC8"/>
    <w:rsid w:val="00DB4611"/>
    <w:rsid w:val="00DB589F"/>
    <w:rsid w:val="00DB5C65"/>
    <w:rsid w:val="00DB74AF"/>
    <w:rsid w:val="00DB790A"/>
    <w:rsid w:val="00DB7CA6"/>
    <w:rsid w:val="00DB7E61"/>
    <w:rsid w:val="00DC09D8"/>
    <w:rsid w:val="00DC0E27"/>
    <w:rsid w:val="00DC19E8"/>
    <w:rsid w:val="00DC1AD8"/>
    <w:rsid w:val="00DC1C44"/>
    <w:rsid w:val="00DC1DA3"/>
    <w:rsid w:val="00DC1E75"/>
    <w:rsid w:val="00DC3123"/>
    <w:rsid w:val="00DC76ED"/>
    <w:rsid w:val="00DC7D84"/>
    <w:rsid w:val="00DD1801"/>
    <w:rsid w:val="00DD2BC4"/>
    <w:rsid w:val="00DD2F93"/>
    <w:rsid w:val="00DD3664"/>
    <w:rsid w:val="00DD4098"/>
    <w:rsid w:val="00DD41F1"/>
    <w:rsid w:val="00DD44F2"/>
    <w:rsid w:val="00DD4948"/>
    <w:rsid w:val="00DD5110"/>
    <w:rsid w:val="00DD65BF"/>
    <w:rsid w:val="00DD6D1F"/>
    <w:rsid w:val="00DE0C40"/>
    <w:rsid w:val="00DE0F7F"/>
    <w:rsid w:val="00DE19A2"/>
    <w:rsid w:val="00DE3149"/>
    <w:rsid w:val="00DE3EC4"/>
    <w:rsid w:val="00DE5582"/>
    <w:rsid w:val="00DE6033"/>
    <w:rsid w:val="00DE61D5"/>
    <w:rsid w:val="00DE65AD"/>
    <w:rsid w:val="00DE71A3"/>
    <w:rsid w:val="00DE731A"/>
    <w:rsid w:val="00DE7864"/>
    <w:rsid w:val="00DF021D"/>
    <w:rsid w:val="00DF14B9"/>
    <w:rsid w:val="00DF23C6"/>
    <w:rsid w:val="00DF44F1"/>
    <w:rsid w:val="00DF5A27"/>
    <w:rsid w:val="00DF6A2E"/>
    <w:rsid w:val="00E008EC"/>
    <w:rsid w:val="00E01330"/>
    <w:rsid w:val="00E0144A"/>
    <w:rsid w:val="00E019B3"/>
    <w:rsid w:val="00E03CC5"/>
    <w:rsid w:val="00E04616"/>
    <w:rsid w:val="00E04A17"/>
    <w:rsid w:val="00E04A77"/>
    <w:rsid w:val="00E0557B"/>
    <w:rsid w:val="00E05716"/>
    <w:rsid w:val="00E05E12"/>
    <w:rsid w:val="00E0691D"/>
    <w:rsid w:val="00E069A8"/>
    <w:rsid w:val="00E078CA"/>
    <w:rsid w:val="00E10C04"/>
    <w:rsid w:val="00E11B8D"/>
    <w:rsid w:val="00E12344"/>
    <w:rsid w:val="00E12543"/>
    <w:rsid w:val="00E1262B"/>
    <w:rsid w:val="00E13326"/>
    <w:rsid w:val="00E165A0"/>
    <w:rsid w:val="00E16BE3"/>
    <w:rsid w:val="00E20263"/>
    <w:rsid w:val="00E2053F"/>
    <w:rsid w:val="00E21942"/>
    <w:rsid w:val="00E22607"/>
    <w:rsid w:val="00E22616"/>
    <w:rsid w:val="00E229FA"/>
    <w:rsid w:val="00E233FE"/>
    <w:rsid w:val="00E24614"/>
    <w:rsid w:val="00E24810"/>
    <w:rsid w:val="00E305DA"/>
    <w:rsid w:val="00E30716"/>
    <w:rsid w:val="00E30DE2"/>
    <w:rsid w:val="00E316CA"/>
    <w:rsid w:val="00E3202E"/>
    <w:rsid w:val="00E32106"/>
    <w:rsid w:val="00E3288E"/>
    <w:rsid w:val="00E3365E"/>
    <w:rsid w:val="00E34AF8"/>
    <w:rsid w:val="00E35A6F"/>
    <w:rsid w:val="00E3798A"/>
    <w:rsid w:val="00E40100"/>
    <w:rsid w:val="00E402B0"/>
    <w:rsid w:val="00E4093D"/>
    <w:rsid w:val="00E40AD9"/>
    <w:rsid w:val="00E44030"/>
    <w:rsid w:val="00E45437"/>
    <w:rsid w:val="00E45B04"/>
    <w:rsid w:val="00E461B9"/>
    <w:rsid w:val="00E46725"/>
    <w:rsid w:val="00E4678E"/>
    <w:rsid w:val="00E46798"/>
    <w:rsid w:val="00E46D87"/>
    <w:rsid w:val="00E50252"/>
    <w:rsid w:val="00E51AB1"/>
    <w:rsid w:val="00E520C6"/>
    <w:rsid w:val="00E5387D"/>
    <w:rsid w:val="00E539CF"/>
    <w:rsid w:val="00E56292"/>
    <w:rsid w:val="00E56D5E"/>
    <w:rsid w:val="00E56DA8"/>
    <w:rsid w:val="00E5720B"/>
    <w:rsid w:val="00E57420"/>
    <w:rsid w:val="00E57786"/>
    <w:rsid w:val="00E6159F"/>
    <w:rsid w:val="00E61DF9"/>
    <w:rsid w:val="00E636E8"/>
    <w:rsid w:val="00E63A25"/>
    <w:rsid w:val="00E64921"/>
    <w:rsid w:val="00E67F67"/>
    <w:rsid w:val="00E70508"/>
    <w:rsid w:val="00E716AE"/>
    <w:rsid w:val="00E717E3"/>
    <w:rsid w:val="00E72250"/>
    <w:rsid w:val="00E723C8"/>
    <w:rsid w:val="00E7357B"/>
    <w:rsid w:val="00E755EE"/>
    <w:rsid w:val="00E75CCA"/>
    <w:rsid w:val="00E76992"/>
    <w:rsid w:val="00E76C96"/>
    <w:rsid w:val="00E8024A"/>
    <w:rsid w:val="00E82327"/>
    <w:rsid w:val="00E83CD6"/>
    <w:rsid w:val="00E83E1E"/>
    <w:rsid w:val="00E83E38"/>
    <w:rsid w:val="00E848C8"/>
    <w:rsid w:val="00E857D6"/>
    <w:rsid w:val="00E861B6"/>
    <w:rsid w:val="00E8662D"/>
    <w:rsid w:val="00E872C6"/>
    <w:rsid w:val="00E91424"/>
    <w:rsid w:val="00E92102"/>
    <w:rsid w:val="00E92E77"/>
    <w:rsid w:val="00E941EB"/>
    <w:rsid w:val="00E94797"/>
    <w:rsid w:val="00E94B75"/>
    <w:rsid w:val="00E952CB"/>
    <w:rsid w:val="00E966AC"/>
    <w:rsid w:val="00E97027"/>
    <w:rsid w:val="00E97762"/>
    <w:rsid w:val="00E97DAA"/>
    <w:rsid w:val="00EA08D2"/>
    <w:rsid w:val="00EA134F"/>
    <w:rsid w:val="00EA14A4"/>
    <w:rsid w:val="00EA17DA"/>
    <w:rsid w:val="00EA1B23"/>
    <w:rsid w:val="00EA202E"/>
    <w:rsid w:val="00EA22EA"/>
    <w:rsid w:val="00EA2543"/>
    <w:rsid w:val="00EA3B56"/>
    <w:rsid w:val="00EA3D57"/>
    <w:rsid w:val="00EA3DF5"/>
    <w:rsid w:val="00EA4B68"/>
    <w:rsid w:val="00EA4F9E"/>
    <w:rsid w:val="00EB00B2"/>
    <w:rsid w:val="00EB2A0E"/>
    <w:rsid w:val="00EB3089"/>
    <w:rsid w:val="00EB43D2"/>
    <w:rsid w:val="00EB441C"/>
    <w:rsid w:val="00EB4752"/>
    <w:rsid w:val="00EB4A9A"/>
    <w:rsid w:val="00EB6510"/>
    <w:rsid w:val="00EC0E96"/>
    <w:rsid w:val="00EC1407"/>
    <w:rsid w:val="00EC21B9"/>
    <w:rsid w:val="00EC3074"/>
    <w:rsid w:val="00EC3EC8"/>
    <w:rsid w:val="00EC4BE8"/>
    <w:rsid w:val="00EC4CC9"/>
    <w:rsid w:val="00EC753D"/>
    <w:rsid w:val="00EC7EE7"/>
    <w:rsid w:val="00ED0188"/>
    <w:rsid w:val="00ED1D82"/>
    <w:rsid w:val="00ED2073"/>
    <w:rsid w:val="00ED20A5"/>
    <w:rsid w:val="00ED21FC"/>
    <w:rsid w:val="00ED370A"/>
    <w:rsid w:val="00ED38CB"/>
    <w:rsid w:val="00ED3CCF"/>
    <w:rsid w:val="00ED5A86"/>
    <w:rsid w:val="00ED7C32"/>
    <w:rsid w:val="00EE16B1"/>
    <w:rsid w:val="00EE229B"/>
    <w:rsid w:val="00EE233B"/>
    <w:rsid w:val="00EE2697"/>
    <w:rsid w:val="00EE2E5B"/>
    <w:rsid w:val="00EE3BBA"/>
    <w:rsid w:val="00EE51BB"/>
    <w:rsid w:val="00EE5970"/>
    <w:rsid w:val="00EE7C44"/>
    <w:rsid w:val="00EE7D2B"/>
    <w:rsid w:val="00EF0A8F"/>
    <w:rsid w:val="00EF1CB4"/>
    <w:rsid w:val="00EF3F7F"/>
    <w:rsid w:val="00EF444F"/>
    <w:rsid w:val="00EF476D"/>
    <w:rsid w:val="00EF598B"/>
    <w:rsid w:val="00EF621E"/>
    <w:rsid w:val="00EF666A"/>
    <w:rsid w:val="00EF783A"/>
    <w:rsid w:val="00F00CB8"/>
    <w:rsid w:val="00F01A35"/>
    <w:rsid w:val="00F02441"/>
    <w:rsid w:val="00F030E3"/>
    <w:rsid w:val="00F034F1"/>
    <w:rsid w:val="00F0395F"/>
    <w:rsid w:val="00F059F1"/>
    <w:rsid w:val="00F05E86"/>
    <w:rsid w:val="00F0742D"/>
    <w:rsid w:val="00F07459"/>
    <w:rsid w:val="00F07853"/>
    <w:rsid w:val="00F07E17"/>
    <w:rsid w:val="00F10010"/>
    <w:rsid w:val="00F100A1"/>
    <w:rsid w:val="00F11BFD"/>
    <w:rsid w:val="00F12CE2"/>
    <w:rsid w:val="00F13173"/>
    <w:rsid w:val="00F14DDF"/>
    <w:rsid w:val="00F14E75"/>
    <w:rsid w:val="00F16A9D"/>
    <w:rsid w:val="00F16E26"/>
    <w:rsid w:val="00F173DA"/>
    <w:rsid w:val="00F21CD6"/>
    <w:rsid w:val="00F22C1C"/>
    <w:rsid w:val="00F22E6D"/>
    <w:rsid w:val="00F22F88"/>
    <w:rsid w:val="00F23D04"/>
    <w:rsid w:val="00F2439C"/>
    <w:rsid w:val="00F24427"/>
    <w:rsid w:val="00F257D5"/>
    <w:rsid w:val="00F25988"/>
    <w:rsid w:val="00F2794C"/>
    <w:rsid w:val="00F31EBC"/>
    <w:rsid w:val="00F36CC6"/>
    <w:rsid w:val="00F37977"/>
    <w:rsid w:val="00F429B4"/>
    <w:rsid w:val="00F42B53"/>
    <w:rsid w:val="00F42BB3"/>
    <w:rsid w:val="00F4351E"/>
    <w:rsid w:val="00F43577"/>
    <w:rsid w:val="00F456C4"/>
    <w:rsid w:val="00F45BA9"/>
    <w:rsid w:val="00F4623C"/>
    <w:rsid w:val="00F474EE"/>
    <w:rsid w:val="00F475A4"/>
    <w:rsid w:val="00F51819"/>
    <w:rsid w:val="00F525C3"/>
    <w:rsid w:val="00F525CB"/>
    <w:rsid w:val="00F52E44"/>
    <w:rsid w:val="00F53A7B"/>
    <w:rsid w:val="00F540A3"/>
    <w:rsid w:val="00F543B7"/>
    <w:rsid w:val="00F56745"/>
    <w:rsid w:val="00F56D45"/>
    <w:rsid w:val="00F57086"/>
    <w:rsid w:val="00F57125"/>
    <w:rsid w:val="00F57BE3"/>
    <w:rsid w:val="00F57D91"/>
    <w:rsid w:val="00F57DA4"/>
    <w:rsid w:val="00F6012B"/>
    <w:rsid w:val="00F60E3B"/>
    <w:rsid w:val="00F6113E"/>
    <w:rsid w:val="00F62410"/>
    <w:rsid w:val="00F62429"/>
    <w:rsid w:val="00F630AC"/>
    <w:rsid w:val="00F63418"/>
    <w:rsid w:val="00F639A7"/>
    <w:rsid w:val="00F64105"/>
    <w:rsid w:val="00F647AE"/>
    <w:rsid w:val="00F65038"/>
    <w:rsid w:val="00F6535D"/>
    <w:rsid w:val="00F655C6"/>
    <w:rsid w:val="00F66766"/>
    <w:rsid w:val="00F66971"/>
    <w:rsid w:val="00F674B5"/>
    <w:rsid w:val="00F70B1F"/>
    <w:rsid w:val="00F726BF"/>
    <w:rsid w:val="00F72E2B"/>
    <w:rsid w:val="00F73E51"/>
    <w:rsid w:val="00F754A1"/>
    <w:rsid w:val="00F75EA3"/>
    <w:rsid w:val="00F7692A"/>
    <w:rsid w:val="00F776D6"/>
    <w:rsid w:val="00F805BB"/>
    <w:rsid w:val="00F8086F"/>
    <w:rsid w:val="00F80ECC"/>
    <w:rsid w:val="00F81396"/>
    <w:rsid w:val="00F8672D"/>
    <w:rsid w:val="00F8678D"/>
    <w:rsid w:val="00F90A9E"/>
    <w:rsid w:val="00F918D0"/>
    <w:rsid w:val="00F91B3C"/>
    <w:rsid w:val="00F92B3C"/>
    <w:rsid w:val="00F93E79"/>
    <w:rsid w:val="00F940FD"/>
    <w:rsid w:val="00F94A73"/>
    <w:rsid w:val="00F94FE1"/>
    <w:rsid w:val="00F95161"/>
    <w:rsid w:val="00F961A6"/>
    <w:rsid w:val="00F964F3"/>
    <w:rsid w:val="00F974DD"/>
    <w:rsid w:val="00F97B7C"/>
    <w:rsid w:val="00F97EA1"/>
    <w:rsid w:val="00FA05B0"/>
    <w:rsid w:val="00FA1175"/>
    <w:rsid w:val="00FA1A0B"/>
    <w:rsid w:val="00FA5651"/>
    <w:rsid w:val="00FA57B7"/>
    <w:rsid w:val="00FA6957"/>
    <w:rsid w:val="00FA7030"/>
    <w:rsid w:val="00FA76C8"/>
    <w:rsid w:val="00FA78E0"/>
    <w:rsid w:val="00FB091A"/>
    <w:rsid w:val="00FB3E5C"/>
    <w:rsid w:val="00FB4217"/>
    <w:rsid w:val="00FB4BFE"/>
    <w:rsid w:val="00FB5CCF"/>
    <w:rsid w:val="00FB65F3"/>
    <w:rsid w:val="00FB6945"/>
    <w:rsid w:val="00FB6D45"/>
    <w:rsid w:val="00FC03C1"/>
    <w:rsid w:val="00FC3E2B"/>
    <w:rsid w:val="00FC3EB5"/>
    <w:rsid w:val="00FC52D9"/>
    <w:rsid w:val="00FC5374"/>
    <w:rsid w:val="00FC5B1F"/>
    <w:rsid w:val="00FC61B3"/>
    <w:rsid w:val="00FC6548"/>
    <w:rsid w:val="00FC68EC"/>
    <w:rsid w:val="00FC71B7"/>
    <w:rsid w:val="00FC7F2D"/>
    <w:rsid w:val="00FD04A3"/>
    <w:rsid w:val="00FD10CF"/>
    <w:rsid w:val="00FD21AB"/>
    <w:rsid w:val="00FD35CA"/>
    <w:rsid w:val="00FD571C"/>
    <w:rsid w:val="00FD6465"/>
    <w:rsid w:val="00FD65B7"/>
    <w:rsid w:val="00FE225C"/>
    <w:rsid w:val="00FE2EE0"/>
    <w:rsid w:val="00FE357D"/>
    <w:rsid w:val="00FE47CC"/>
    <w:rsid w:val="00FE5140"/>
    <w:rsid w:val="00FE5CB4"/>
    <w:rsid w:val="00FE643E"/>
    <w:rsid w:val="00FE7265"/>
    <w:rsid w:val="00FE7734"/>
    <w:rsid w:val="00FF0501"/>
    <w:rsid w:val="00FF1341"/>
    <w:rsid w:val="00FF151D"/>
    <w:rsid w:val="00FF169C"/>
    <w:rsid w:val="00FF1E5A"/>
    <w:rsid w:val="00FF2281"/>
    <w:rsid w:val="00FF34E4"/>
    <w:rsid w:val="00FF3E18"/>
    <w:rsid w:val="00FF4610"/>
    <w:rsid w:val="00FF4612"/>
    <w:rsid w:val="00FF469A"/>
    <w:rsid w:val="00FF5A2D"/>
    <w:rsid w:val="00FF5B20"/>
    <w:rsid w:val="00FF5C10"/>
    <w:rsid w:val="00FF6598"/>
    <w:rsid w:val="00FF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34BAD4"/>
  <w15:docId w15:val="{956FBF10-8901-46C5-8737-57D0A0FF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ABF"/>
    <w:pPr>
      <w:widowControl w:val="0"/>
      <w:spacing w:line="360" w:lineRule="auto"/>
      <w:jc w:val="both"/>
    </w:pPr>
    <w:rPr>
      <w:kern w:val="2"/>
      <w:sz w:val="24"/>
      <w:szCs w:val="24"/>
    </w:rPr>
  </w:style>
  <w:style w:type="paragraph" w:styleId="11">
    <w:name w:val="heading 1"/>
    <w:aliases w:val="H1,Heading 0"/>
    <w:basedOn w:val="a"/>
    <w:next w:val="a"/>
    <w:link w:val="12"/>
    <w:qFormat/>
    <w:rsid w:val="00141ABF"/>
    <w:pPr>
      <w:keepNext/>
      <w:keepLines/>
      <w:autoSpaceDE w:val="0"/>
      <w:autoSpaceDN w:val="0"/>
      <w:adjustRightInd w:val="0"/>
      <w:spacing w:before="360" w:after="360"/>
      <w:jc w:val="center"/>
      <w:textAlignment w:val="baseline"/>
      <w:outlineLvl w:val="0"/>
    </w:pPr>
    <w:rPr>
      <w:rFonts w:ascii="宋体"/>
      <w:b/>
    </w:rPr>
  </w:style>
  <w:style w:type="paragraph" w:styleId="20">
    <w:name w:val="heading 2"/>
    <w:aliases w:val="标题 2（内置）,H2,Heading 2 Hidden,Heading 2 CCBS"/>
    <w:basedOn w:val="a"/>
    <w:next w:val="a"/>
    <w:link w:val="21"/>
    <w:qFormat/>
    <w:rsid w:val="00075CAC"/>
    <w:pPr>
      <w:keepNext/>
      <w:keepLines/>
      <w:autoSpaceDE w:val="0"/>
      <w:autoSpaceDN w:val="0"/>
      <w:adjustRightInd w:val="0"/>
      <w:spacing w:before="240" w:after="240"/>
      <w:jc w:val="left"/>
      <w:textAlignment w:val="baseline"/>
      <w:outlineLvl w:val="1"/>
    </w:pPr>
    <w:rPr>
      <w:rFonts w:ascii="Arial" w:eastAsia="黑体" w:hAnsi="Arial"/>
      <w:b/>
      <w:sz w:val="32"/>
    </w:rPr>
  </w:style>
  <w:style w:type="paragraph" w:styleId="3">
    <w:name w:val="heading 3"/>
    <w:aliases w:val="Heading 3 - old,H3,l3,CT,h3,3rd level,Level 3 Head,level_3,PIM 3,sect1.2.3,Bold Head,bh,3,heading 3,标题 4.1.1,Fab-3,sect1.2.31,sect1.2.32,sect1.2.311,sect1.2.33,sect1.2.312,标题样式1"/>
    <w:basedOn w:val="a"/>
    <w:next w:val="a"/>
    <w:qFormat/>
    <w:rsid w:val="00075CAC"/>
    <w:pPr>
      <w:keepNext/>
      <w:keepLines/>
      <w:spacing w:before="260" w:after="260" w:line="416" w:lineRule="auto"/>
      <w:outlineLvl w:val="2"/>
    </w:pPr>
    <w:rPr>
      <w:b/>
      <w:bCs/>
      <w:szCs w:val="32"/>
    </w:rPr>
  </w:style>
  <w:style w:type="paragraph" w:styleId="4">
    <w:name w:val="heading 4"/>
    <w:aliases w:val="H4,4th level,h4,PIM 4"/>
    <w:basedOn w:val="a"/>
    <w:next w:val="a"/>
    <w:qFormat/>
    <w:rsid w:val="00075CAC"/>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
    <w:next w:val="a"/>
    <w:qFormat/>
    <w:rsid w:val="00075CAC"/>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qFormat/>
    <w:rsid w:val="00075CAC"/>
    <w:pPr>
      <w:keepNext/>
      <w:keepLines/>
      <w:autoSpaceDE w:val="0"/>
      <w:autoSpaceDN w:val="0"/>
      <w:adjustRightInd w:val="0"/>
      <w:spacing w:before="240" w:after="64" w:line="320" w:lineRule="auto"/>
      <w:textAlignment w:val="baseline"/>
      <w:outlineLvl w:val="5"/>
    </w:pPr>
    <w:rPr>
      <w:rFonts w:ascii="Arial" w:eastAsia="黑体" w:hAnsi="Arial"/>
      <w:b/>
      <w:kern w:val="0"/>
      <w:szCs w:val="20"/>
    </w:rPr>
  </w:style>
  <w:style w:type="paragraph" w:styleId="7">
    <w:name w:val="heading 7"/>
    <w:basedOn w:val="a"/>
    <w:next w:val="a"/>
    <w:qFormat/>
    <w:rsid w:val="00075CAC"/>
    <w:pPr>
      <w:keepNext/>
      <w:keepLines/>
      <w:autoSpaceDE w:val="0"/>
      <w:autoSpaceDN w:val="0"/>
      <w:adjustRightInd w:val="0"/>
      <w:spacing w:before="240" w:after="64" w:line="320" w:lineRule="auto"/>
      <w:textAlignment w:val="baseline"/>
      <w:outlineLvl w:val="6"/>
    </w:pPr>
    <w:rPr>
      <w:rFonts w:ascii="宋体"/>
      <w:b/>
      <w:kern w:val="0"/>
      <w:szCs w:val="20"/>
    </w:rPr>
  </w:style>
  <w:style w:type="paragraph" w:styleId="8">
    <w:name w:val="heading 8"/>
    <w:basedOn w:val="a"/>
    <w:next w:val="a"/>
    <w:qFormat/>
    <w:rsid w:val="00075CAC"/>
    <w:pPr>
      <w:keepNext/>
      <w:keepLines/>
      <w:autoSpaceDE w:val="0"/>
      <w:autoSpaceDN w:val="0"/>
      <w:adjustRightInd w:val="0"/>
      <w:spacing w:before="240" w:after="64" w:line="320" w:lineRule="auto"/>
      <w:textAlignment w:val="baseline"/>
      <w:outlineLvl w:val="7"/>
    </w:pPr>
    <w:rPr>
      <w:rFonts w:ascii="Arial" w:eastAsia="黑体" w:hAnsi="Arial"/>
      <w:kern w:val="0"/>
      <w:szCs w:val="20"/>
    </w:rPr>
  </w:style>
  <w:style w:type="paragraph" w:styleId="9">
    <w:name w:val="heading 9"/>
    <w:basedOn w:val="a"/>
    <w:next w:val="a"/>
    <w:qFormat/>
    <w:rsid w:val="00075CAC"/>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75CAC"/>
    <w:pPr>
      <w:widowControl/>
      <w:spacing w:after="160" w:line="240" w:lineRule="exact"/>
      <w:jc w:val="left"/>
    </w:pPr>
    <w:rPr>
      <w:rFonts w:ascii="Verdana" w:hAnsi="Verdana"/>
      <w:kern w:val="0"/>
      <w:sz w:val="20"/>
      <w:szCs w:val="20"/>
      <w:lang w:eastAsia="en-US"/>
    </w:rPr>
  </w:style>
  <w:style w:type="paragraph" w:styleId="a3">
    <w:name w:val="header"/>
    <w:basedOn w:val="a"/>
    <w:link w:val="a4"/>
    <w:rsid w:val="00075CAC"/>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qFormat/>
    <w:rsid w:val="00075CAC"/>
    <w:pPr>
      <w:tabs>
        <w:tab w:val="center" w:pos="4153"/>
        <w:tab w:val="right" w:pos="8306"/>
      </w:tabs>
      <w:snapToGrid w:val="0"/>
      <w:jc w:val="left"/>
    </w:pPr>
    <w:rPr>
      <w:sz w:val="18"/>
      <w:szCs w:val="18"/>
    </w:rPr>
  </w:style>
  <w:style w:type="paragraph" w:styleId="a7">
    <w:name w:val="Date"/>
    <w:basedOn w:val="a"/>
    <w:next w:val="a"/>
    <w:rsid w:val="00075CAC"/>
    <w:pPr>
      <w:ind w:leftChars="2500" w:left="100"/>
    </w:pPr>
    <w:rPr>
      <w:rFonts w:ascii="宋体" w:hAnsi="宋体"/>
      <w:kern w:val="0"/>
      <w:szCs w:val="21"/>
    </w:rPr>
  </w:style>
  <w:style w:type="paragraph" w:styleId="a8">
    <w:name w:val="Body Text"/>
    <w:basedOn w:val="a"/>
    <w:rsid w:val="00075CAC"/>
    <w:rPr>
      <w:rFonts w:ascii="宋体" w:hAnsi="宋体"/>
      <w:kern w:val="0"/>
      <w:szCs w:val="21"/>
    </w:rPr>
  </w:style>
  <w:style w:type="character" w:styleId="a9">
    <w:name w:val="Hyperlink"/>
    <w:aliases w:val="超级链接"/>
    <w:uiPriority w:val="99"/>
    <w:rsid w:val="00075CAC"/>
    <w:rPr>
      <w:rFonts w:eastAsia="宋体"/>
      <w:color w:val="0000FF"/>
      <w:kern w:val="2"/>
      <w:sz w:val="24"/>
      <w:szCs w:val="24"/>
      <w:u w:val="single"/>
      <w:lang w:val="en-US" w:eastAsia="zh-CN" w:bidi="ar-SA"/>
    </w:rPr>
  </w:style>
  <w:style w:type="paragraph" w:styleId="aa">
    <w:name w:val="Body Text Indent"/>
    <w:basedOn w:val="a"/>
    <w:rsid w:val="00075CAC"/>
    <w:pPr>
      <w:ind w:firstLine="540"/>
    </w:pPr>
    <w:rPr>
      <w:szCs w:val="20"/>
    </w:rPr>
  </w:style>
  <w:style w:type="paragraph" w:styleId="22">
    <w:name w:val="Body Text 2"/>
    <w:basedOn w:val="a"/>
    <w:rsid w:val="00075CAC"/>
    <w:rPr>
      <w:sz w:val="28"/>
      <w:szCs w:val="20"/>
    </w:rPr>
  </w:style>
  <w:style w:type="character" w:customStyle="1" w:styleId="tt11">
    <w:name w:val="tt11"/>
    <w:rsid w:val="00075CAC"/>
    <w:rPr>
      <w:rFonts w:eastAsia="宋体"/>
      <w:spacing w:val="400"/>
      <w:kern w:val="2"/>
      <w:sz w:val="22"/>
      <w:szCs w:val="22"/>
      <w:lang w:val="en-US" w:eastAsia="zh-CN" w:bidi="ar-SA"/>
    </w:rPr>
  </w:style>
  <w:style w:type="character" w:customStyle="1" w:styleId="13">
    <w:name w:val="访问过的超链接1"/>
    <w:rsid w:val="00075CAC"/>
    <w:rPr>
      <w:rFonts w:eastAsia="宋体"/>
      <w:color w:val="800080"/>
      <w:kern w:val="2"/>
      <w:sz w:val="24"/>
      <w:szCs w:val="24"/>
      <w:u w:val="single"/>
      <w:lang w:val="en-US" w:eastAsia="zh-CN" w:bidi="ar-SA"/>
    </w:rPr>
  </w:style>
  <w:style w:type="paragraph" w:styleId="23">
    <w:name w:val="Body Text Indent 2"/>
    <w:basedOn w:val="a"/>
    <w:rsid w:val="00075CAC"/>
    <w:pPr>
      <w:tabs>
        <w:tab w:val="left" w:pos="1110"/>
      </w:tabs>
      <w:ind w:firstLineChars="200" w:firstLine="420"/>
    </w:pPr>
    <w:rPr>
      <w:rFonts w:ascii="宋体" w:hAnsi="宋体"/>
      <w:color w:val="FF0000"/>
    </w:rPr>
  </w:style>
  <w:style w:type="character" w:customStyle="1" w:styleId="c">
    <w:name w:val="c"/>
    <w:basedOn w:val="a0"/>
    <w:rsid w:val="00075CAC"/>
  </w:style>
  <w:style w:type="paragraph" w:styleId="30">
    <w:name w:val="Body Text Indent 3"/>
    <w:basedOn w:val="a"/>
    <w:rsid w:val="00075CAC"/>
    <w:pPr>
      <w:ind w:firstLine="425"/>
    </w:pPr>
    <w:rPr>
      <w:rFonts w:ascii="宋体"/>
    </w:rPr>
  </w:style>
  <w:style w:type="paragraph" w:styleId="ab">
    <w:name w:val="Normal Indent"/>
    <w:aliases w:val="特点,表正文,正文非缩进,段1,正文缩进1,ALT+Z"/>
    <w:basedOn w:val="a"/>
    <w:rsid w:val="00075CAC"/>
    <w:pPr>
      <w:ind w:firstLine="420"/>
    </w:pPr>
    <w:rPr>
      <w:szCs w:val="20"/>
    </w:rPr>
  </w:style>
  <w:style w:type="character" w:styleId="ac">
    <w:name w:val="page number"/>
    <w:basedOn w:val="a0"/>
    <w:rsid w:val="00075CAC"/>
  </w:style>
  <w:style w:type="paragraph" w:styleId="ad">
    <w:name w:val="Normal (Web)"/>
    <w:basedOn w:val="a"/>
    <w:rsid w:val="00075CAC"/>
    <w:pPr>
      <w:widowControl/>
      <w:spacing w:before="100" w:beforeAutospacing="1" w:after="100" w:afterAutospacing="1"/>
      <w:jc w:val="left"/>
    </w:pPr>
    <w:rPr>
      <w:rFonts w:ascii="宋体" w:hAnsi="宋体"/>
      <w:kern w:val="0"/>
    </w:rPr>
  </w:style>
  <w:style w:type="paragraph" w:styleId="14">
    <w:name w:val="toc 1"/>
    <w:basedOn w:val="a"/>
    <w:next w:val="a"/>
    <w:autoRedefine/>
    <w:uiPriority w:val="39"/>
    <w:rsid w:val="00075CAC"/>
    <w:pPr>
      <w:spacing w:before="120" w:after="120"/>
      <w:ind w:firstLineChars="225" w:firstLine="540"/>
      <w:jc w:val="left"/>
    </w:pPr>
    <w:rPr>
      <w:rFonts w:ascii="宋体" w:hAnsi="宋体"/>
      <w:caps/>
    </w:rPr>
  </w:style>
  <w:style w:type="character" w:customStyle="1" w:styleId="read">
    <w:name w:val="read"/>
    <w:basedOn w:val="a0"/>
    <w:rsid w:val="00075CAC"/>
  </w:style>
  <w:style w:type="character" w:customStyle="1" w:styleId="read1">
    <w:name w:val="read1"/>
    <w:rsid w:val="00075CAC"/>
    <w:rPr>
      <w:rFonts w:eastAsia="宋体" w:hint="default"/>
      <w:strike w:val="0"/>
      <w:dstrike w:val="0"/>
      <w:color w:val="000000"/>
      <w:spacing w:val="450"/>
      <w:kern w:val="2"/>
      <w:sz w:val="24"/>
      <w:szCs w:val="24"/>
      <w:u w:val="none"/>
      <w:effect w:val="none"/>
      <w:lang w:val="en-US" w:eastAsia="zh-CN" w:bidi="ar-SA"/>
    </w:rPr>
  </w:style>
  <w:style w:type="paragraph" w:customStyle="1" w:styleId="2">
    <w:name w:val="列表2"/>
    <w:basedOn w:val="a"/>
    <w:next w:val="ae"/>
    <w:rsid w:val="00075CAC"/>
    <w:pPr>
      <w:numPr>
        <w:numId w:val="2"/>
      </w:numPr>
    </w:pPr>
    <w:rPr>
      <w:rFonts w:ascii="宋体"/>
      <w:szCs w:val="20"/>
    </w:rPr>
  </w:style>
  <w:style w:type="paragraph" w:styleId="ae">
    <w:name w:val="Title"/>
    <w:basedOn w:val="a"/>
    <w:qFormat/>
    <w:rsid w:val="00075CAC"/>
    <w:pPr>
      <w:autoSpaceDE w:val="0"/>
      <w:autoSpaceDN w:val="0"/>
      <w:adjustRightInd w:val="0"/>
      <w:spacing w:before="240" w:after="60"/>
      <w:jc w:val="center"/>
      <w:textAlignment w:val="baseline"/>
      <w:outlineLvl w:val="0"/>
    </w:pPr>
    <w:rPr>
      <w:rFonts w:ascii="Arial" w:hAnsi="Arial" w:cs="Arial"/>
      <w:b/>
      <w:bCs/>
      <w:kern w:val="0"/>
      <w:sz w:val="32"/>
      <w:szCs w:val="32"/>
    </w:rPr>
  </w:style>
  <w:style w:type="paragraph" w:customStyle="1" w:styleId="1">
    <w:name w:val="列表1"/>
    <w:basedOn w:val="a"/>
    <w:next w:val="a"/>
    <w:rsid w:val="00075CAC"/>
    <w:pPr>
      <w:numPr>
        <w:numId w:val="1"/>
      </w:numPr>
    </w:pPr>
    <w:rPr>
      <w:szCs w:val="20"/>
    </w:rPr>
  </w:style>
  <w:style w:type="paragraph" w:customStyle="1" w:styleId="Default">
    <w:name w:val="Default"/>
    <w:rsid w:val="00075CAC"/>
    <w:pPr>
      <w:widowControl w:val="0"/>
      <w:autoSpaceDE w:val="0"/>
      <w:autoSpaceDN w:val="0"/>
      <w:adjustRightInd w:val="0"/>
    </w:pPr>
    <w:rPr>
      <w:rFonts w:ascii="宋体"/>
      <w:color w:val="000000"/>
      <w:sz w:val="24"/>
      <w:szCs w:val="24"/>
    </w:rPr>
  </w:style>
  <w:style w:type="character" w:customStyle="1" w:styleId="font21">
    <w:name w:val="font21"/>
    <w:rsid w:val="00075CAC"/>
    <w:rPr>
      <w:rFonts w:eastAsia="宋体"/>
      <w:color w:val="CC6600"/>
      <w:kern w:val="2"/>
      <w:sz w:val="20"/>
      <w:szCs w:val="20"/>
      <w:lang w:val="en-US" w:eastAsia="zh-CN" w:bidi="ar-SA"/>
    </w:rPr>
  </w:style>
  <w:style w:type="character" w:customStyle="1" w:styleId="big1">
    <w:name w:val="big1"/>
    <w:rsid w:val="00075CAC"/>
    <w:rPr>
      <w:rFonts w:eastAsia="宋体"/>
      <w:spacing w:val="360"/>
      <w:kern w:val="2"/>
      <w:sz w:val="25"/>
      <w:szCs w:val="25"/>
      <w:lang w:val="en-US" w:eastAsia="zh-CN" w:bidi="ar-SA"/>
    </w:rPr>
  </w:style>
  <w:style w:type="paragraph" w:customStyle="1" w:styleId="content">
    <w:name w:val="content"/>
    <w:basedOn w:val="a"/>
    <w:rsid w:val="00075CAC"/>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a"/>
    <w:autoRedefine/>
    <w:rsid w:val="00075CAC"/>
    <w:pPr>
      <w:ind w:firstLine="0"/>
    </w:pPr>
    <w:rPr>
      <w:szCs w:val="24"/>
    </w:rPr>
  </w:style>
  <w:style w:type="paragraph" w:styleId="af">
    <w:name w:val="Plain Text"/>
    <w:basedOn w:val="a"/>
    <w:link w:val="af0"/>
    <w:rsid w:val="00075CAC"/>
    <w:pPr>
      <w:widowControl/>
      <w:spacing w:before="100" w:beforeAutospacing="1" w:after="100" w:afterAutospacing="1"/>
      <w:jc w:val="left"/>
    </w:pPr>
    <w:rPr>
      <w:rFonts w:ascii="Arial Unicode MS" w:eastAsia="Arial Unicode MS" w:hAnsi="Arial Unicode MS"/>
      <w:kern w:val="0"/>
    </w:rPr>
  </w:style>
  <w:style w:type="paragraph" w:styleId="af1">
    <w:name w:val="List Bullet"/>
    <w:basedOn w:val="a"/>
    <w:autoRedefine/>
    <w:rsid w:val="00075CAC"/>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075CAC"/>
    <w:pPr>
      <w:tabs>
        <w:tab w:val="num" w:pos="1276"/>
      </w:tabs>
      <w:autoSpaceDE/>
      <w:autoSpaceDN/>
      <w:adjustRightInd/>
      <w:spacing w:before="100" w:after="100" w:line="240" w:lineRule="auto"/>
      <w:ind w:left="851"/>
      <w:jc w:val="both"/>
      <w:textAlignment w:val="auto"/>
    </w:pPr>
    <w:rPr>
      <w:rFonts w:eastAsia="宋体"/>
      <w:sz w:val="28"/>
    </w:rPr>
  </w:style>
  <w:style w:type="paragraph" w:customStyle="1" w:styleId="10">
    <w:name w:val="1"/>
    <w:basedOn w:val="a"/>
    <w:rsid w:val="00075CAC"/>
    <w:pPr>
      <w:numPr>
        <w:numId w:val="3"/>
      </w:numPr>
      <w:tabs>
        <w:tab w:val="clear" w:pos="3243"/>
      </w:tabs>
      <w:spacing w:before="100" w:beforeAutospacing="1" w:after="120" w:afterAutospacing="1"/>
      <w:ind w:leftChars="200" w:left="420" w:firstLine="0"/>
    </w:pPr>
  </w:style>
  <w:style w:type="paragraph" w:customStyle="1" w:styleId="15">
    <w:name w:val="样式 宋体 四号 行距: 1.5 倍行距"/>
    <w:basedOn w:val="a"/>
    <w:rsid w:val="00075CAC"/>
    <w:rPr>
      <w:rFonts w:ascii="宋体" w:hAnsi="宋体"/>
      <w:szCs w:val="20"/>
    </w:rPr>
  </w:style>
  <w:style w:type="paragraph" w:customStyle="1" w:styleId="af2">
    <w:name w:val="正文所"/>
    <w:basedOn w:val="a"/>
    <w:rsid w:val="00075CAC"/>
    <w:pPr>
      <w:ind w:firstLineChars="200" w:firstLine="420"/>
    </w:pPr>
    <w:rPr>
      <w:rFonts w:ascii="宋体"/>
      <w:szCs w:val="20"/>
    </w:rPr>
  </w:style>
  <w:style w:type="paragraph" w:customStyle="1" w:styleId="af3">
    <w:name w:val="正文正文"/>
    <w:basedOn w:val="a"/>
    <w:rsid w:val="00075CAC"/>
    <w:pPr>
      <w:spacing w:afterLines="25"/>
      <w:ind w:firstLineChars="200" w:firstLine="200"/>
    </w:pPr>
  </w:style>
  <w:style w:type="paragraph" w:customStyle="1" w:styleId="CharCharCharChar">
    <w:name w:val="Char Char Char Char"/>
    <w:basedOn w:val="a"/>
    <w:autoRedefine/>
    <w:rsid w:val="00075CAC"/>
    <w:pPr>
      <w:tabs>
        <w:tab w:val="num" w:pos="360"/>
      </w:tabs>
    </w:pPr>
  </w:style>
  <w:style w:type="paragraph" w:styleId="af4">
    <w:name w:val="footnote text"/>
    <w:basedOn w:val="a"/>
    <w:semiHidden/>
    <w:rsid w:val="00142BDB"/>
    <w:pPr>
      <w:snapToGrid w:val="0"/>
      <w:jc w:val="left"/>
    </w:pPr>
    <w:rPr>
      <w:sz w:val="18"/>
      <w:szCs w:val="18"/>
    </w:rPr>
  </w:style>
  <w:style w:type="character" w:styleId="af5">
    <w:name w:val="footnote reference"/>
    <w:semiHidden/>
    <w:rsid w:val="00142BDB"/>
    <w:rPr>
      <w:rFonts w:eastAsia="宋体"/>
      <w:kern w:val="2"/>
      <w:sz w:val="24"/>
      <w:szCs w:val="24"/>
      <w:vertAlign w:val="superscript"/>
      <w:lang w:val="en-US" w:eastAsia="zh-CN" w:bidi="ar-SA"/>
    </w:rPr>
  </w:style>
  <w:style w:type="paragraph" w:customStyle="1" w:styleId="Char2">
    <w:name w:val="Char2"/>
    <w:basedOn w:val="a"/>
    <w:rsid w:val="00E92E77"/>
  </w:style>
  <w:style w:type="paragraph" w:customStyle="1" w:styleId="Char1CharCharCharChar">
    <w:name w:val="Char1 Char Char Char Char"/>
    <w:basedOn w:val="a"/>
    <w:rsid w:val="00253B63"/>
    <w:pPr>
      <w:widowControl/>
      <w:spacing w:after="160" w:line="240" w:lineRule="exact"/>
      <w:jc w:val="left"/>
    </w:pPr>
    <w:rPr>
      <w:rFonts w:ascii="Verdana" w:hAnsi="Verdana" w:cs="Verdana"/>
      <w:kern w:val="0"/>
      <w:sz w:val="20"/>
      <w:szCs w:val="20"/>
      <w:lang w:eastAsia="en-US"/>
    </w:rPr>
  </w:style>
  <w:style w:type="paragraph" w:styleId="af6">
    <w:name w:val="Balloon Text"/>
    <w:basedOn w:val="a"/>
    <w:link w:val="af7"/>
    <w:uiPriority w:val="99"/>
    <w:rsid w:val="004E3021"/>
    <w:rPr>
      <w:sz w:val="18"/>
      <w:szCs w:val="18"/>
    </w:rPr>
  </w:style>
  <w:style w:type="character" w:styleId="HTML">
    <w:name w:val="HTML Typewriter"/>
    <w:rsid w:val="006D7872"/>
    <w:rPr>
      <w:rFonts w:ascii="宋体" w:eastAsia="宋体" w:hAnsi="宋体" w:cs="宋体"/>
      <w:kern w:val="2"/>
      <w:sz w:val="24"/>
      <w:szCs w:val="24"/>
      <w:lang w:val="en-US" w:eastAsia="zh-CN" w:bidi="ar-SA"/>
    </w:rPr>
  </w:style>
  <w:style w:type="paragraph" w:styleId="af8">
    <w:name w:val="Document Map"/>
    <w:basedOn w:val="a"/>
    <w:semiHidden/>
    <w:rsid w:val="00E70508"/>
    <w:pPr>
      <w:shd w:val="clear" w:color="auto" w:fill="000080"/>
    </w:pPr>
  </w:style>
  <w:style w:type="paragraph" w:customStyle="1" w:styleId="ParaChar">
    <w:name w:val="默认段落字体 Para Char"/>
    <w:basedOn w:val="a"/>
    <w:autoRedefine/>
    <w:rsid w:val="00481422"/>
    <w:pPr>
      <w:tabs>
        <w:tab w:val="num" w:pos="757"/>
      </w:tabs>
      <w:ind w:firstLine="397"/>
    </w:pPr>
  </w:style>
  <w:style w:type="paragraph" w:customStyle="1" w:styleId="Char1CharCharCharCharCharCharCharCharCharCharCharCharCharCharCharCharCharCharCharCharCharCharCharCharCharCharCharCharCharChar1">
    <w:name w:val="Char1 Char Char Char Char Char Char Char Char Char Char Char Char Char Char Char Char Char Char Char Char Char Char Char Char Char Char Char Char Char Char1"/>
    <w:basedOn w:val="a"/>
    <w:rsid w:val="0049770F"/>
  </w:style>
  <w:style w:type="paragraph" w:customStyle="1" w:styleId="AODocTxt">
    <w:name w:val="AODocTxt"/>
    <w:basedOn w:val="AOBodyTxt"/>
    <w:rsid w:val="00395FC4"/>
  </w:style>
  <w:style w:type="paragraph" w:customStyle="1" w:styleId="AOBodyTxt">
    <w:name w:val="AOBodyTxt"/>
    <w:basedOn w:val="AONormal"/>
    <w:next w:val="AODocTxt"/>
    <w:rsid w:val="00395FC4"/>
    <w:pPr>
      <w:spacing w:before="240"/>
    </w:pPr>
  </w:style>
  <w:style w:type="paragraph" w:customStyle="1" w:styleId="AONormal">
    <w:name w:val="AONormal"/>
    <w:rsid w:val="00395FC4"/>
    <w:pPr>
      <w:spacing w:line="260" w:lineRule="atLeast"/>
    </w:pPr>
    <w:rPr>
      <w:sz w:val="22"/>
      <w:szCs w:val="22"/>
      <w:lang w:val="en-GB" w:eastAsia="en-US"/>
    </w:rPr>
  </w:style>
  <w:style w:type="paragraph" w:styleId="24">
    <w:name w:val="toc 2"/>
    <w:basedOn w:val="a"/>
    <w:next w:val="a"/>
    <w:autoRedefine/>
    <w:semiHidden/>
    <w:rsid w:val="00395FC4"/>
    <w:pPr>
      <w:ind w:leftChars="200" w:left="420"/>
    </w:pPr>
  </w:style>
  <w:style w:type="paragraph" w:styleId="31">
    <w:name w:val="toc 3"/>
    <w:basedOn w:val="a"/>
    <w:next w:val="a"/>
    <w:autoRedefine/>
    <w:semiHidden/>
    <w:rsid w:val="00395FC4"/>
    <w:pPr>
      <w:ind w:leftChars="400" w:left="840"/>
    </w:pPr>
  </w:style>
  <w:style w:type="paragraph" w:styleId="41">
    <w:name w:val="toc 4"/>
    <w:basedOn w:val="a"/>
    <w:next w:val="a"/>
    <w:autoRedefine/>
    <w:semiHidden/>
    <w:rsid w:val="00395FC4"/>
    <w:pPr>
      <w:ind w:leftChars="600" w:left="1260"/>
    </w:pPr>
  </w:style>
  <w:style w:type="paragraph" w:styleId="50">
    <w:name w:val="toc 5"/>
    <w:basedOn w:val="a"/>
    <w:next w:val="a"/>
    <w:autoRedefine/>
    <w:semiHidden/>
    <w:rsid w:val="00395FC4"/>
    <w:pPr>
      <w:ind w:leftChars="800" w:left="1680"/>
    </w:pPr>
  </w:style>
  <w:style w:type="paragraph" w:styleId="60">
    <w:name w:val="toc 6"/>
    <w:basedOn w:val="a"/>
    <w:next w:val="a"/>
    <w:autoRedefine/>
    <w:semiHidden/>
    <w:rsid w:val="00395FC4"/>
    <w:pPr>
      <w:ind w:leftChars="1000" w:left="2100"/>
    </w:pPr>
  </w:style>
  <w:style w:type="paragraph" w:styleId="70">
    <w:name w:val="toc 7"/>
    <w:basedOn w:val="a"/>
    <w:next w:val="a"/>
    <w:autoRedefine/>
    <w:semiHidden/>
    <w:rsid w:val="00395FC4"/>
    <w:pPr>
      <w:ind w:leftChars="1200" w:left="2520"/>
    </w:pPr>
  </w:style>
  <w:style w:type="paragraph" w:styleId="80">
    <w:name w:val="toc 8"/>
    <w:basedOn w:val="a"/>
    <w:next w:val="a"/>
    <w:autoRedefine/>
    <w:semiHidden/>
    <w:rsid w:val="00395FC4"/>
    <w:pPr>
      <w:ind w:leftChars="1400" w:left="2940"/>
    </w:pPr>
  </w:style>
  <w:style w:type="paragraph" w:styleId="90">
    <w:name w:val="toc 9"/>
    <w:basedOn w:val="a"/>
    <w:next w:val="a"/>
    <w:autoRedefine/>
    <w:semiHidden/>
    <w:rsid w:val="00395FC4"/>
    <w:pPr>
      <w:ind w:leftChars="1600" w:left="3360"/>
    </w:pPr>
  </w:style>
  <w:style w:type="paragraph" w:customStyle="1" w:styleId="Char1CharCharCharChar1">
    <w:name w:val="Char1 Char Char Char Char1"/>
    <w:basedOn w:val="a"/>
    <w:rsid w:val="002D68D9"/>
    <w:pPr>
      <w:widowControl/>
      <w:spacing w:after="160" w:line="240" w:lineRule="exact"/>
      <w:jc w:val="left"/>
    </w:pPr>
    <w:rPr>
      <w:rFonts w:ascii="Verdana" w:hAnsi="Verdana"/>
      <w:kern w:val="0"/>
      <w:sz w:val="20"/>
      <w:szCs w:val="20"/>
      <w:lang w:eastAsia="en-US"/>
    </w:rPr>
  </w:style>
  <w:style w:type="character" w:customStyle="1" w:styleId="21">
    <w:name w:val="标题 2 字符"/>
    <w:aliases w:val="标题 2（内置） 字符,H2 字符,Heading 2 Hidden 字符,Heading 2 CCBS 字符"/>
    <w:link w:val="20"/>
    <w:rsid w:val="00F429B4"/>
    <w:rPr>
      <w:rFonts w:ascii="Arial" w:eastAsia="黑体" w:hAnsi="Arial"/>
      <w:b/>
      <w:kern w:val="2"/>
      <w:sz w:val="32"/>
      <w:szCs w:val="24"/>
      <w:lang w:val="en-US" w:eastAsia="zh-CN" w:bidi="ar-SA"/>
    </w:rPr>
  </w:style>
  <w:style w:type="character" w:styleId="af9">
    <w:name w:val="annotation reference"/>
    <w:rsid w:val="00DB589F"/>
    <w:rPr>
      <w:rFonts w:eastAsia="宋体"/>
      <w:kern w:val="2"/>
      <w:sz w:val="21"/>
      <w:szCs w:val="21"/>
      <w:lang w:val="en-US" w:eastAsia="zh-CN" w:bidi="ar-SA"/>
    </w:rPr>
  </w:style>
  <w:style w:type="paragraph" w:styleId="afa">
    <w:name w:val="annotation text"/>
    <w:basedOn w:val="a"/>
    <w:link w:val="afb"/>
    <w:rsid w:val="00DB589F"/>
    <w:pPr>
      <w:jc w:val="left"/>
    </w:pPr>
  </w:style>
  <w:style w:type="character" w:customStyle="1" w:styleId="afb">
    <w:name w:val="批注文字 字符"/>
    <w:link w:val="afa"/>
    <w:rsid w:val="00DB589F"/>
    <w:rPr>
      <w:rFonts w:eastAsia="宋体"/>
      <w:kern w:val="2"/>
      <w:sz w:val="21"/>
      <w:szCs w:val="24"/>
      <w:lang w:val="en-US" w:eastAsia="zh-CN" w:bidi="ar-SA"/>
    </w:rPr>
  </w:style>
  <w:style w:type="paragraph" w:styleId="afc">
    <w:name w:val="annotation subject"/>
    <w:basedOn w:val="afa"/>
    <w:next w:val="afa"/>
    <w:semiHidden/>
    <w:rsid w:val="00D7750B"/>
    <w:rPr>
      <w:b/>
      <w:bCs/>
    </w:rPr>
  </w:style>
  <w:style w:type="character" w:customStyle="1" w:styleId="12">
    <w:name w:val="标题 1 字符"/>
    <w:aliases w:val="H1 字符,Heading 0 字符"/>
    <w:link w:val="11"/>
    <w:rsid w:val="00141ABF"/>
    <w:rPr>
      <w:rFonts w:ascii="宋体"/>
      <w:b/>
      <w:kern w:val="2"/>
      <w:sz w:val="24"/>
      <w:szCs w:val="24"/>
    </w:rPr>
  </w:style>
  <w:style w:type="paragraph" w:styleId="afd">
    <w:name w:val="Revision"/>
    <w:hidden/>
    <w:uiPriority w:val="99"/>
    <w:semiHidden/>
    <w:rsid w:val="00D90AA4"/>
    <w:rPr>
      <w:kern w:val="2"/>
      <w:sz w:val="21"/>
      <w:szCs w:val="24"/>
    </w:rPr>
  </w:style>
  <w:style w:type="paragraph" w:styleId="HTML0">
    <w:name w:val="HTML Preformatted"/>
    <w:basedOn w:val="a"/>
    <w:rsid w:val="00DB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CharChar1">
    <w:name w:val="Char Char1"/>
    <w:rsid w:val="00C200FD"/>
    <w:rPr>
      <w:rFonts w:eastAsia="宋体"/>
      <w:kern w:val="2"/>
      <w:sz w:val="21"/>
      <w:szCs w:val="24"/>
      <w:lang w:val="en-US" w:eastAsia="zh-CN" w:bidi="ar-SA"/>
    </w:rPr>
  </w:style>
  <w:style w:type="table" w:styleId="afe">
    <w:name w:val="Table Grid"/>
    <w:basedOn w:val="a1"/>
    <w:uiPriority w:val="99"/>
    <w:rsid w:val="00CC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087788"/>
    <w:pPr>
      <w:ind w:firstLineChars="200" w:firstLine="420"/>
    </w:pPr>
  </w:style>
  <w:style w:type="character" w:styleId="aff0">
    <w:name w:val="Strong"/>
    <w:uiPriority w:val="22"/>
    <w:qFormat/>
    <w:rsid w:val="00DA5080"/>
    <w:rPr>
      <w:b/>
      <w:bCs/>
    </w:rPr>
  </w:style>
  <w:style w:type="character" w:customStyle="1" w:styleId="a4">
    <w:name w:val="页眉 字符"/>
    <w:link w:val="a3"/>
    <w:rsid w:val="00DA5080"/>
    <w:rPr>
      <w:kern w:val="2"/>
      <w:sz w:val="18"/>
      <w:szCs w:val="18"/>
    </w:rPr>
  </w:style>
  <w:style w:type="character" w:customStyle="1" w:styleId="af7">
    <w:name w:val="批注框文本 字符"/>
    <w:link w:val="af6"/>
    <w:uiPriority w:val="99"/>
    <w:rsid w:val="00DA5080"/>
    <w:rPr>
      <w:kern w:val="2"/>
      <w:sz w:val="18"/>
      <w:szCs w:val="18"/>
    </w:rPr>
  </w:style>
  <w:style w:type="character" w:customStyle="1" w:styleId="a6">
    <w:name w:val="页脚 字符"/>
    <w:link w:val="a5"/>
    <w:uiPriority w:val="99"/>
    <w:rsid w:val="00DA5080"/>
    <w:rPr>
      <w:kern w:val="2"/>
      <w:sz w:val="18"/>
      <w:szCs w:val="18"/>
    </w:rPr>
  </w:style>
  <w:style w:type="paragraph" w:styleId="aff1">
    <w:name w:val="No Spacing"/>
    <w:uiPriority w:val="1"/>
    <w:qFormat/>
    <w:rsid w:val="00DA5080"/>
    <w:pPr>
      <w:widowControl w:val="0"/>
      <w:jc w:val="both"/>
    </w:pPr>
    <w:rPr>
      <w:kern w:val="2"/>
      <w:sz w:val="21"/>
      <w:szCs w:val="24"/>
    </w:rPr>
  </w:style>
  <w:style w:type="character" w:customStyle="1" w:styleId="af0">
    <w:name w:val="纯文本 字符"/>
    <w:link w:val="af"/>
    <w:rsid w:val="00B552D3"/>
    <w:rPr>
      <w:rFonts w:ascii="Arial Unicode MS" w:eastAsia="Arial Unicode MS" w:hAnsi="Arial Unicode MS" w:cs="Arial Unicode MS"/>
      <w:sz w:val="24"/>
      <w:szCs w:val="24"/>
    </w:rPr>
  </w:style>
  <w:style w:type="paragraph" w:customStyle="1" w:styleId="aff2">
    <w:name w:val="章节"/>
    <w:basedOn w:val="11"/>
    <w:link w:val="Char0"/>
    <w:qFormat/>
    <w:rsid w:val="00141ABF"/>
    <w:pPr>
      <w:adjustRightInd/>
      <w:spacing w:before="0" w:after="0"/>
      <w:ind w:firstLineChars="50" w:firstLine="120"/>
    </w:pPr>
    <w:rPr>
      <w:rFonts w:hAnsi="宋体"/>
      <w:bCs/>
    </w:rPr>
  </w:style>
  <w:style w:type="character" w:customStyle="1" w:styleId="Char0">
    <w:name w:val="章节 Char"/>
    <w:basedOn w:val="12"/>
    <w:link w:val="aff2"/>
    <w:rsid w:val="00141ABF"/>
    <w:rPr>
      <w:rFonts w:ascii="宋体" w:hAnsi="宋体"/>
      <w:b/>
      <w:bCs/>
      <w:kern w:val="2"/>
      <w:sz w:val="24"/>
      <w:szCs w:val="24"/>
    </w:rPr>
  </w:style>
  <w:style w:type="table" w:customStyle="1" w:styleId="16">
    <w:name w:val="网格型1"/>
    <w:basedOn w:val="a1"/>
    <w:next w:val="afe"/>
    <w:qFormat/>
    <w:rsid w:val="00FE35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355">
      <w:bodyDiv w:val="1"/>
      <w:marLeft w:val="0"/>
      <w:marRight w:val="0"/>
      <w:marTop w:val="0"/>
      <w:marBottom w:val="0"/>
      <w:divBdr>
        <w:top w:val="none" w:sz="0" w:space="0" w:color="auto"/>
        <w:left w:val="none" w:sz="0" w:space="0" w:color="auto"/>
        <w:bottom w:val="none" w:sz="0" w:space="0" w:color="auto"/>
        <w:right w:val="none" w:sz="0" w:space="0" w:color="auto"/>
      </w:divBdr>
      <w:divsChild>
        <w:div w:id="545290539">
          <w:marLeft w:val="0"/>
          <w:marRight w:val="0"/>
          <w:marTop w:val="0"/>
          <w:marBottom w:val="0"/>
          <w:divBdr>
            <w:top w:val="none" w:sz="0" w:space="0" w:color="auto"/>
            <w:left w:val="none" w:sz="0" w:space="0" w:color="auto"/>
            <w:bottom w:val="none" w:sz="0" w:space="0" w:color="auto"/>
            <w:right w:val="none" w:sz="0" w:space="0" w:color="auto"/>
          </w:divBdr>
          <w:divsChild>
            <w:div w:id="1911423400">
              <w:marLeft w:val="0"/>
              <w:marRight w:val="0"/>
              <w:marTop w:val="0"/>
              <w:marBottom w:val="0"/>
              <w:divBdr>
                <w:top w:val="none" w:sz="0" w:space="0" w:color="auto"/>
                <w:left w:val="none" w:sz="0" w:space="0" w:color="auto"/>
                <w:bottom w:val="none" w:sz="0" w:space="0" w:color="auto"/>
                <w:right w:val="none" w:sz="0" w:space="0" w:color="auto"/>
              </w:divBdr>
              <w:divsChild>
                <w:div w:id="522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239">
      <w:bodyDiv w:val="1"/>
      <w:marLeft w:val="0"/>
      <w:marRight w:val="0"/>
      <w:marTop w:val="0"/>
      <w:marBottom w:val="0"/>
      <w:divBdr>
        <w:top w:val="none" w:sz="0" w:space="0" w:color="auto"/>
        <w:left w:val="none" w:sz="0" w:space="0" w:color="auto"/>
        <w:bottom w:val="none" w:sz="0" w:space="0" w:color="auto"/>
        <w:right w:val="none" w:sz="0" w:space="0" w:color="auto"/>
      </w:divBdr>
    </w:div>
    <w:div w:id="101456840">
      <w:bodyDiv w:val="1"/>
      <w:marLeft w:val="0"/>
      <w:marRight w:val="0"/>
      <w:marTop w:val="0"/>
      <w:marBottom w:val="0"/>
      <w:divBdr>
        <w:top w:val="none" w:sz="0" w:space="0" w:color="auto"/>
        <w:left w:val="none" w:sz="0" w:space="0" w:color="auto"/>
        <w:bottom w:val="none" w:sz="0" w:space="0" w:color="auto"/>
        <w:right w:val="none" w:sz="0" w:space="0" w:color="auto"/>
      </w:divBdr>
    </w:div>
    <w:div w:id="126826900">
      <w:bodyDiv w:val="1"/>
      <w:marLeft w:val="0"/>
      <w:marRight w:val="0"/>
      <w:marTop w:val="0"/>
      <w:marBottom w:val="0"/>
      <w:divBdr>
        <w:top w:val="none" w:sz="0" w:space="0" w:color="auto"/>
        <w:left w:val="none" w:sz="0" w:space="0" w:color="auto"/>
        <w:bottom w:val="none" w:sz="0" w:space="0" w:color="auto"/>
        <w:right w:val="none" w:sz="0" w:space="0" w:color="auto"/>
      </w:divBdr>
    </w:div>
    <w:div w:id="214048121">
      <w:bodyDiv w:val="1"/>
      <w:marLeft w:val="0"/>
      <w:marRight w:val="0"/>
      <w:marTop w:val="0"/>
      <w:marBottom w:val="0"/>
      <w:divBdr>
        <w:top w:val="none" w:sz="0" w:space="0" w:color="auto"/>
        <w:left w:val="none" w:sz="0" w:space="0" w:color="auto"/>
        <w:bottom w:val="none" w:sz="0" w:space="0" w:color="auto"/>
        <w:right w:val="none" w:sz="0" w:space="0" w:color="auto"/>
      </w:divBdr>
    </w:div>
    <w:div w:id="273635075">
      <w:bodyDiv w:val="1"/>
      <w:marLeft w:val="0"/>
      <w:marRight w:val="0"/>
      <w:marTop w:val="0"/>
      <w:marBottom w:val="0"/>
      <w:divBdr>
        <w:top w:val="none" w:sz="0" w:space="0" w:color="auto"/>
        <w:left w:val="none" w:sz="0" w:space="0" w:color="auto"/>
        <w:bottom w:val="none" w:sz="0" w:space="0" w:color="auto"/>
        <w:right w:val="none" w:sz="0" w:space="0" w:color="auto"/>
      </w:divBdr>
    </w:div>
    <w:div w:id="274875058">
      <w:bodyDiv w:val="1"/>
      <w:marLeft w:val="0"/>
      <w:marRight w:val="0"/>
      <w:marTop w:val="0"/>
      <w:marBottom w:val="0"/>
      <w:divBdr>
        <w:top w:val="none" w:sz="0" w:space="0" w:color="auto"/>
        <w:left w:val="none" w:sz="0" w:space="0" w:color="auto"/>
        <w:bottom w:val="none" w:sz="0" w:space="0" w:color="auto"/>
        <w:right w:val="none" w:sz="0" w:space="0" w:color="auto"/>
      </w:divBdr>
    </w:div>
    <w:div w:id="279655420">
      <w:bodyDiv w:val="1"/>
      <w:marLeft w:val="0"/>
      <w:marRight w:val="0"/>
      <w:marTop w:val="0"/>
      <w:marBottom w:val="0"/>
      <w:divBdr>
        <w:top w:val="none" w:sz="0" w:space="0" w:color="auto"/>
        <w:left w:val="none" w:sz="0" w:space="0" w:color="auto"/>
        <w:bottom w:val="none" w:sz="0" w:space="0" w:color="auto"/>
        <w:right w:val="none" w:sz="0" w:space="0" w:color="auto"/>
      </w:divBdr>
    </w:div>
    <w:div w:id="288324604">
      <w:bodyDiv w:val="1"/>
      <w:marLeft w:val="0"/>
      <w:marRight w:val="0"/>
      <w:marTop w:val="0"/>
      <w:marBottom w:val="0"/>
      <w:divBdr>
        <w:top w:val="none" w:sz="0" w:space="0" w:color="auto"/>
        <w:left w:val="none" w:sz="0" w:space="0" w:color="auto"/>
        <w:bottom w:val="none" w:sz="0" w:space="0" w:color="auto"/>
        <w:right w:val="none" w:sz="0" w:space="0" w:color="auto"/>
      </w:divBdr>
    </w:div>
    <w:div w:id="303581787">
      <w:bodyDiv w:val="1"/>
      <w:marLeft w:val="0"/>
      <w:marRight w:val="0"/>
      <w:marTop w:val="0"/>
      <w:marBottom w:val="0"/>
      <w:divBdr>
        <w:top w:val="none" w:sz="0" w:space="0" w:color="auto"/>
        <w:left w:val="none" w:sz="0" w:space="0" w:color="auto"/>
        <w:bottom w:val="none" w:sz="0" w:space="0" w:color="auto"/>
        <w:right w:val="none" w:sz="0" w:space="0" w:color="auto"/>
      </w:divBdr>
    </w:div>
    <w:div w:id="342978677">
      <w:bodyDiv w:val="1"/>
      <w:marLeft w:val="0"/>
      <w:marRight w:val="0"/>
      <w:marTop w:val="0"/>
      <w:marBottom w:val="0"/>
      <w:divBdr>
        <w:top w:val="none" w:sz="0" w:space="0" w:color="auto"/>
        <w:left w:val="none" w:sz="0" w:space="0" w:color="auto"/>
        <w:bottom w:val="none" w:sz="0" w:space="0" w:color="auto"/>
        <w:right w:val="none" w:sz="0" w:space="0" w:color="auto"/>
      </w:divBdr>
    </w:div>
    <w:div w:id="354504021">
      <w:bodyDiv w:val="1"/>
      <w:marLeft w:val="0"/>
      <w:marRight w:val="0"/>
      <w:marTop w:val="0"/>
      <w:marBottom w:val="0"/>
      <w:divBdr>
        <w:top w:val="none" w:sz="0" w:space="0" w:color="auto"/>
        <w:left w:val="none" w:sz="0" w:space="0" w:color="auto"/>
        <w:bottom w:val="none" w:sz="0" w:space="0" w:color="auto"/>
        <w:right w:val="none" w:sz="0" w:space="0" w:color="auto"/>
      </w:divBdr>
    </w:div>
    <w:div w:id="356272213">
      <w:bodyDiv w:val="1"/>
      <w:marLeft w:val="0"/>
      <w:marRight w:val="0"/>
      <w:marTop w:val="0"/>
      <w:marBottom w:val="0"/>
      <w:divBdr>
        <w:top w:val="none" w:sz="0" w:space="0" w:color="auto"/>
        <w:left w:val="none" w:sz="0" w:space="0" w:color="auto"/>
        <w:bottom w:val="none" w:sz="0" w:space="0" w:color="auto"/>
        <w:right w:val="none" w:sz="0" w:space="0" w:color="auto"/>
      </w:divBdr>
    </w:div>
    <w:div w:id="357511643">
      <w:bodyDiv w:val="1"/>
      <w:marLeft w:val="0"/>
      <w:marRight w:val="0"/>
      <w:marTop w:val="0"/>
      <w:marBottom w:val="0"/>
      <w:divBdr>
        <w:top w:val="none" w:sz="0" w:space="0" w:color="auto"/>
        <w:left w:val="none" w:sz="0" w:space="0" w:color="auto"/>
        <w:bottom w:val="none" w:sz="0" w:space="0" w:color="auto"/>
        <w:right w:val="none" w:sz="0" w:space="0" w:color="auto"/>
      </w:divBdr>
    </w:div>
    <w:div w:id="390692212">
      <w:bodyDiv w:val="1"/>
      <w:marLeft w:val="0"/>
      <w:marRight w:val="0"/>
      <w:marTop w:val="0"/>
      <w:marBottom w:val="0"/>
      <w:divBdr>
        <w:top w:val="none" w:sz="0" w:space="0" w:color="auto"/>
        <w:left w:val="none" w:sz="0" w:space="0" w:color="auto"/>
        <w:bottom w:val="none" w:sz="0" w:space="0" w:color="auto"/>
        <w:right w:val="none" w:sz="0" w:space="0" w:color="auto"/>
      </w:divBdr>
    </w:div>
    <w:div w:id="398016402">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42965901">
      <w:bodyDiv w:val="1"/>
      <w:marLeft w:val="0"/>
      <w:marRight w:val="0"/>
      <w:marTop w:val="0"/>
      <w:marBottom w:val="0"/>
      <w:divBdr>
        <w:top w:val="none" w:sz="0" w:space="0" w:color="auto"/>
        <w:left w:val="none" w:sz="0" w:space="0" w:color="auto"/>
        <w:bottom w:val="none" w:sz="0" w:space="0" w:color="auto"/>
        <w:right w:val="none" w:sz="0" w:space="0" w:color="auto"/>
      </w:divBdr>
    </w:div>
    <w:div w:id="498815947">
      <w:bodyDiv w:val="1"/>
      <w:marLeft w:val="0"/>
      <w:marRight w:val="0"/>
      <w:marTop w:val="0"/>
      <w:marBottom w:val="0"/>
      <w:divBdr>
        <w:top w:val="none" w:sz="0" w:space="0" w:color="auto"/>
        <w:left w:val="none" w:sz="0" w:space="0" w:color="auto"/>
        <w:bottom w:val="none" w:sz="0" w:space="0" w:color="auto"/>
        <w:right w:val="none" w:sz="0" w:space="0" w:color="auto"/>
      </w:divBdr>
    </w:div>
    <w:div w:id="507915648">
      <w:bodyDiv w:val="1"/>
      <w:marLeft w:val="0"/>
      <w:marRight w:val="0"/>
      <w:marTop w:val="0"/>
      <w:marBottom w:val="0"/>
      <w:divBdr>
        <w:top w:val="none" w:sz="0" w:space="0" w:color="auto"/>
        <w:left w:val="none" w:sz="0" w:space="0" w:color="auto"/>
        <w:bottom w:val="none" w:sz="0" w:space="0" w:color="auto"/>
        <w:right w:val="none" w:sz="0" w:space="0" w:color="auto"/>
      </w:divBdr>
    </w:div>
    <w:div w:id="594823180">
      <w:bodyDiv w:val="1"/>
      <w:marLeft w:val="0"/>
      <w:marRight w:val="0"/>
      <w:marTop w:val="0"/>
      <w:marBottom w:val="0"/>
      <w:divBdr>
        <w:top w:val="none" w:sz="0" w:space="0" w:color="auto"/>
        <w:left w:val="none" w:sz="0" w:space="0" w:color="auto"/>
        <w:bottom w:val="none" w:sz="0" w:space="0" w:color="auto"/>
        <w:right w:val="none" w:sz="0" w:space="0" w:color="auto"/>
      </w:divBdr>
    </w:div>
    <w:div w:id="673923544">
      <w:bodyDiv w:val="1"/>
      <w:marLeft w:val="0"/>
      <w:marRight w:val="0"/>
      <w:marTop w:val="0"/>
      <w:marBottom w:val="0"/>
      <w:divBdr>
        <w:top w:val="none" w:sz="0" w:space="0" w:color="auto"/>
        <w:left w:val="none" w:sz="0" w:space="0" w:color="auto"/>
        <w:bottom w:val="none" w:sz="0" w:space="0" w:color="auto"/>
        <w:right w:val="none" w:sz="0" w:space="0" w:color="auto"/>
      </w:divBdr>
    </w:div>
    <w:div w:id="706221008">
      <w:bodyDiv w:val="1"/>
      <w:marLeft w:val="0"/>
      <w:marRight w:val="0"/>
      <w:marTop w:val="0"/>
      <w:marBottom w:val="0"/>
      <w:divBdr>
        <w:top w:val="none" w:sz="0" w:space="0" w:color="auto"/>
        <w:left w:val="none" w:sz="0" w:space="0" w:color="auto"/>
        <w:bottom w:val="none" w:sz="0" w:space="0" w:color="auto"/>
        <w:right w:val="none" w:sz="0" w:space="0" w:color="auto"/>
      </w:divBdr>
    </w:div>
    <w:div w:id="744763299">
      <w:bodyDiv w:val="1"/>
      <w:marLeft w:val="0"/>
      <w:marRight w:val="0"/>
      <w:marTop w:val="0"/>
      <w:marBottom w:val="0"/>
      <w:divBdr>
        <w:top w:val="none" w:sz="0" w:space="0" w:color="auto"/>
        <w:left w:val="none" w:sz="0" w:space="0" w:color="auto"/>
        <w:bottom w:val="none" w:sz="0" w:space="0" w:color="auto"/>
        <w:right w:val="none" w:sz="0" w:space="0" w:color="auto"/>
      </w:divBdr>
    </w:div>
    <w:div w:id="804472312">
      <w:bodyDiv w:val="1"/>
      <w:marLeft w:val="0"/>
      <w:marRight w:val="0"/>
      <w:marTop w:val="0"/>
      <w:marBottom w:val="0"/>
      <w:divBdr>
        <w:top w:val="none" w:sz="0" w:space="0" w:color="auto"/>
        <w:left w:val="none" w:sz="0" w:space="0" w:color="auto"/>
        <w:bottom w:val="none" w:sz="0" w:space="0" w:color="auto"/>
        <w:right w:val="none" w:sz="0" w:space="0" w:color="auto"/>
      </w:divBdr>
    </w:div>
    <w:div w:id="815994917">
      <w:bodyDiv w:val="1"/>
      <w:marLeft w:val="0"/>
      <w:marRight w:val="0"/>
      <w:marTop w:val="0"/>
      <w:marBottom w:val="0"/>
      <w:divBdr>
        <w:top w:val="none" w:sz="0" w:space="0" w:color="auto"/>
        <w:left w:val="none" w:sz="0" w:space="0" w:color="auto"/>
        <w:bottom w:val="none" w:sz="0" w:space="0" w:color="auto"/>
        <w:right w:val="none" w:sz="0" w:space="0" w:color="auto"/>
      </w:divBdr>
    </w:div>
    <w:div w:id="871891284">
      <w:bodyDiv w:val="1"/>
      <w:marLeft w:val="0"/>
      <w:marRight w:val="0"/>
      <w:marTop w:val="0"/>
      <w:marBottom w:val="0"/>
      <w:divBdr>
        <w:top w:val="none" w:sz="0" w:space="0" w:color="auto"/>
        <w:left w:val="none" w:sz="0" w:space="0" w:color="auto"/>
        <w:bottom w:val="none" w:sz="0" w:space="0" w:color="auto"/>
        <w:right w:val="none" w:sz="0" w:space="0" w:color="auto"/>
      </w:divBdr>
    </w:div>
    <w:div w:id="943074052">
      <w:bodyDiv w:val="1"/>
      <w:marLeft w:val="0"/>
      <w:marRight w:val="0"/>
      <w:marTop w:val="0"/>
      <w:marBottom w:val="0"/>
      <w:divBdr>
        <w:top w:val="none" w:sz="0" w:space="0" w:color="auto"/>
        <w:left w:val="none" w:sz="0" w:space="0" w:color="auto"/>
        <w:bottom w:val="none" w:sz="0" w:space="0" w:color="auto"/>
        <w:right w:val="none" w:sz="0" w:space="0" w:color="auto"/>
      </w:divBdr>
    </w:div>
    <w:div w:id="965239857">
      <w:bodyDiv w:val="1"/>
      <w:marLeft w:val="0"/>
      <w:marRight w:val="0"/>
      <w:marTop w:val="0"/>
      <w:marBottom w:val="0"/>
      <w:divBdr>
        <w:top w:val="none" w:sz="0" w:space="0" w:color="auto"/>
        <w:left w:val="none" w:sz="0" w:space="0" w:color="auto"/>
        <w:bottom w:val="none" w:sz="0" w:space="0" w:color="auto"/>
        <w:right w:val="none" w:sz="0" w:space="0" w:color="auto"/>
      </w:divBdr>
    </w:div>
    <w:div w:id="1017270283">
      <w:bodyDiv w:val="1"/>
      <w:marLeft w:val="0"/>
      <w:marRight w:val="0"/>
      <w:marTop w:val="0"/>
      <w:marBottom w:val="0"/>
      <w:divBdr>
        <w:top w:val="none" w:sz="0" w:space="0" w:color="auto"/>
        <w:left w:val="none" w:sz="0" w:space="0" w:color="auto"/>
        <w:bottom w:val="none" w:sz="0" w:space="0" w:color="auto"/>
        <w:right w:val="none" w:sz="0" w:space="0" w:color="auto"/>
      </w:divBdr>
    </w:div>
    <w:div w:id="1051416712">
      <w:bodyDiv w:val="1"/>
      <w:marLeft w:val="0"/>
      <w:marRight w:val="0"/>
      <w:marTop w:val="0"/>
      <w:marBottom w:val="0"/>
      <w:divBdr>
        <w:top w:val="none" w:sz="0" w:space="0" w:color="auto"/>
        <w:left w:val="none" w:sz="0" w:space="0" w:color="auto"/>
        <w:bottom w:val="none" w:sz="0" w:space="0" w:color="auto"/>
        <w:right w:val="none" w:sz="0" w:space="0" w:color="auto"/>
      </w:divBdr>
    </w:div>
    <w:div w:id="1078017758">
      <w:bodyDiv w:val="1"/>
      <w:marLeft w:val="0"/>
      <w:marRight w:val="0"/>
      <w:marTop w:val="0"/>
      <w:marBottom w:val="0"/>
      <w:divBdr>
        <w:top w:val="none" w:sz="0" w:space="0" w:color="auto"/>
        <w:left w:val="none" w:sz="0" w:space="0" w:color="auto"/>
        <w:bottom w:val="none" w:sz="0" w:space="0" w:color="auto"/>
        <w:right w:val="none" w:sz="0" w:space="0" w:color="auto"/>
      </w:divBdr>
      <w:divsChild>
        <w:div w:id="601955832">
          <w:marLeft w:val="0"/>
          <w:marRight w:val="0"/>
          <w:marTop w:val="0"/>
          <w:marBottom w:val="0"/>
          <w:divBdr>
            <w:top w:val="none" w:sz="0" w:space="0" w:color="auto"/>
            <w:left w:val="none" w:sz="0" w:space="0" w:color="auto"/>
            <w:bottom w:val="none" w:sz="0" w:space="0" w:color="auto"/>
            <w:right w:val="none" w:sz="0" w:space="0" w:color="auto"/>
          </w:divBdr>
        </w:div>
      </w:divsChild>
    </w:div>
    <w:div w:id="1107971594">
      <w:bodyDiv w:val="1"/>
      <w:marLeft w:val="0"/>
      <w:marRight w:val="0"/>
      <w:marTop w:val="0"/>
      <w:marBottom w:val="0"/>
      <w:divBdr>
        <w:top w:val="none" w:sz="0" w:space="0" w:color="auto"/>
        <w:left w:val="none" w:sz="0" w:space="0" w:color="auto"/>
        <w:bottom w:val="none" w:sz="0" w:space="0" w:color="auto"/>
        <w:right w:val="none" w:sz="0" w:space="0" w:color="auto"/>
      </w:divBdr>
      <w:divsChild>
        <w:div w:id="41096065">
          <w:marLeft w:val="0"/>
          <w:marRight w:val="0"/>
          <w:marTop w:val="0"/>
          <w:marBottom w:val="0"/>
          <w:divBdr>
            <w:top w:val="none" w:sz="0" w:space="0" w:color="auto"/>
            <w:left w:val="none" w:sz="0" w:space="0" w:color="auto"/>
            <w:bottom w:val="none" w:sz="0" w:space="0" w:color="auto"/>
            <w:right w:val="none" w:sz="0" w:space="0" w:color="auto"/>
          </w:divBdr>
        </w:div>
      </w:divsChild>
    </w:div>
    <w:div w:id="1116561848">
      <w:bodyDiv w:val="1"/>
      <w:marLeft w:val="0"/>
      <w:marRight w:val="0"/>
      <w:marTop w:val="0"/>
      <w:marBottom w:val="0"/>
      <w:divBdr>
        <w:top w:val="none" w:sz="0" w:space="0" w:color="auto"/>
        <w:left w:val="none" w:sz="0" w:space="0" w:color="auto"/>
        <w:bottom w:val="none" w:sz="0" w:space="0" w:color="auto"/>
        <w:right w:val="none" w:sz="0" w:space="0" w:color="auto"/>
      </w:divBdr>
    </w:div>
    <w:div w:id="1222013572">
      <w:bodyDiv w:val="1"/>
      <w:marLeft w:val="0"/>
      <w:marRight w:val="0"/>
      <w:marTop w:val="0"/>
      <w:marBottom w:val="0"/>
      <w:divBdr>
        <w:top w:val="none" w:sz="0" w:space="0" w:color="auto"/>
        <w:left w:val="none" w:sz="0" w:space="0" w:color="auto"/>
        <w:bottom w:val="none" w:sz="0" w:space="0" w:color="auto"/>
        <w:right w:val="none" w:sz="0" w:space="0" w:color="auto"/>
      </w:divBdr>
      <w:divsChild>
        <w:div w:id="235554386">
          <w:marLeft w:val="0"/>
          <w:marRight w:val="0"/>
          <w:marTop w:val="0"/>
          <w:marBottom w:val="0"/>
          <w:divBdr>
            <w:top w:val="none" w:sz="0" w:space="0" w:color="auto"/>
            <w:left w:val="none" w:sz="0" w:space="0" w:color="auto"/>
            <w:bottom w:val="none" w:sz="0" w:space="0" w:color="auto"/>
            <w:right w:val="none" w:sz="0" w:space="0" w:color="auto"/>
          </w:divBdr>
        </w:div>
      </w:divsChild>
    </w:div>
    <w:div w:id="1255362812">
      <w:bodyDiv w:val="1"/>
      <w:marLeft w:val="0"/>
      <w:marRight w:val="0"/>
      <w:marTop w:val="0"/>
      <w:marBottom w:val="0"/>
      <w:divBdr>
        <w:top w:val="none" w:sz="0" w:space="0" w:color="auto"/>
        <w:left w:val="none" w:sz="0" w:space="0" w:color="auto"/>
        <w:bottom w:val="none" w:sz="0" w:space="0" w:color="auto"/>
        <w:right w:val="none" w:sz="0" w:space="0" w:color="auto"/>
      </w:divBdr>
    </w:div>
    <w:div w:id="1302230693">
      <w:bodyDiv w:val="1"/>
      <w:marLeft w:val="0"/>
      <w:marRight w:val="0"/>
      <w:marTop w:val="0"/>
      <w:marBottom w:val="0"/>
      <w:divBdr>
        <w:top w:val="none" w:sz="0" w:space="0" w:color="auto"/>
        <w:left w:val="none" w:sz="0" w:space="0" w:color="auto"/>
        <w:bottom w:val="none" w:sz="0" w:space="0" w:color="auto"/>
        <w:right w:val="none" w:sz="0" w:space="0" w:color="auto"/>
      </w:divBdr>
    </w:div>
    <w:div w:id="1322543984">
      <w:bodyDiv w:val="1"/>
      <w:marLeft w:val="0"/>
      <w:marRight w:val="0"/>
      <w:marTop w:val="0"/>
      <w:marBottom w:val="0"/>
      <w:divBdr>
        <w:top w:val="none" w:sz="0" w:space="0" w:color="auto"/>
        <w:left w:val="none" w:sz="0" w:space="0" w:color="auto"/>
        <w:bottom w:val="none" w:sz="0" w:space="0" w:color="auto"/>
        <w:right w:val="none" w:sz="0" w:space="0" w:color="auto"/>
      </w:divBdr>
    </w:div>
    <w:div w:id="1353728700">
      <w:bodyDiv w:val="1"/>
      <w:marLeft w:val="0"/>
      <w:marRight w:val="0"/>
      <w:marTop w:val="0"/>
      <w:marBottom w:val="0"/>
      <w:divBdr>
        <w:top w:val="none" w:sz="0" w:space="0" w:color="auto"/>
        <w:left w:val="none" w:sz="0" w:space="0" w:color="auto"/>
        <w:bottom w:val="none" w:sz="0" w:space="0" w:color="auto"/>
        <w:right w:val="none" w:sz="0" w:space="0" w:color="auto"/>
      </w:divBdr>
    </w:div>
    <w:div w:id="1398356211">
      <w:bodyDiv w:val="1"/>
      <w:marLeft w:val="0"/>
      <w:marRight w:val="0"/>
      <w:marTop w:val="0"/>
      <w:marBottom w:val="0"/>
      <w:divBdr>
        <w:top w:val="none" w:sz="0" w:space="0" w:color="auto"/>
        <w:left w:val="none" w:sz="0" w:space="0" w:color="auto"/>
        <w:bottom w:val="none" w:sz="0" w:space="0" w:color="auto"/>
        <w:right w:val="none" w:sz="0" w:space="0" w:color="auto"/>
      </w:divBdr>
    </w:div>
    <w:div w:id="1414475174">
      <w:bodyDiv w:val="1"/>
      <w:marLeft w:val="0"/>
      <w:marRight w:val="0"/>
      <w:marTop w:val="0"/>
      <w:marBottom w:val="0"/>
      <w:divBdr>
        <w:top w:val="none" w:sz="0" w:space="0" w:color="auto"/>
        <w:left w:val="none" w:sz="0" w:space="0" w:color="auto"/>
        <w:bottom w:val="none" w:sz="0" w:space="0" w:color="auto"/>
        <w:right w:val="none" w:sz="0" w:space="0" w:color="auto"/>
      </w:divBdr>
    </w:div>
    <w:div w:id="1416825020">
      <w:bodyDiv w:val="1"/>
      <w:marLeft w:val="0"/>
      <w:marRight w:val="0"/>
      <w:marTop w:val="0"/>
      <w:marBottom w:val="0"/>
      <w:divBdr>
        <w:top w:val="none" w:sz="0" w:space="0" w:color="auto"/>
        <w:left w:val="none" w:sz="0" w:space="0" w:color="auto"/>
        <w:bottom w:val="none" w:sz="0" w:space="0" w:color="auto"/>
        <w:right w:val="none" w:sz="0" w:space="0" w:color="auto"/>
      </w:divBdr>
    </w:div>
    <w:div w:id="1422028893">
      <w:bodyDiv w:val="1"/>
      <w:marLeft w:val="0"/>
      <w:marRight w:val="0"/>
      <w:marTop w:val="0"/>
      <w:marBottom w:val="0"/>
      <w:divBdr>
        <w:top w:val="none" w:sz="0" w:space="0" w:color="auto"/>
        <w:left w:val="none" w:sz="0" w:space="0" w:color="auto"/>
        <w:bottom w:val="none" w:sz="0" w:space="0" w:color="auto"/>
        <w:right w:val="none" w:sz="0" w:space="0" w:color="auto"/>
      </w:divBdr>
    </w:div>
    <w:div w:id="1540554777">
      <w:bodyDiv w:val="1"/>
      <w:marLeft w:val="0"/>
      <w:marRight w:val="0"/>
      <w:marTop w:val="0"/>
      <w:marBottom w:val="0"/>
      <w:divBdr>
        <w:top w:val="none" w:sz="0" w:space="0" w:color="auto"/>
        <w:left w:val="none" w:sz="0" w:space="0" w:color="auto"/>
        <w:bottom w:val="none" w:sz="0" w:space="0" w:color="auto"/>
        <w:right w:val="none" w:sz="0" w:space="0" w:color="auto"/>
      </w:divBdr>
      <w:divsChild>
        <w:div w:id="459997847">
          <w:marLeft w:val="0"/>
          <w:marRight w:val="0"/>
          <w:marTop w:val="0"/>
          <w:marBottom w:val="0"/>
          <w:divBdr>
            <w:top w:val="none" w:sz="0" w:space="0" w:color="auto"/>
            <w:left w:val="none" w:sz="0" w:space="0" w:color="auto"/>
            <w:bottom w:val="none" w:sz="0" w:space="0" w:color="auto"/>
            <w:right w:val="none" w:sz="0" w:space="0" w:color="auto"/>
          </w:divBdr>
        </w:div>
      </w:divsChild>
    </w:div>
    <w:div w:id="1578052968">
      <w:bodyDiv w:val="1"/>
      <w:marLeft w:val="0"/>
      <w:marRight w:val="0"/>
      <w:marTop w:val="0"/>
      <w:marBottom w:val="0"/>
      <w:divBdr>
        <w:top w:val="none" w:sz="0" w:space="0" w:color="auto"/>
        <w:left w:val="none" w:sz="0" w:space="0" w:color="auto"/>
        <w:bottom w:val="none" w:sz="0" w:space="0" w:color="auto"/>
        <w:right w:val="none" w:sz="0" w:space="0" w:color="auto"/>
      </w:divBdr>
    </w:div>
    <w:div w:id="1599291439">
      <w:bodyDiv w:val="1"/>
      <w:marLeft w:val="0"/>
      <w:marRight w:val="0"/>
      <w:marTop w:val="0"/>
      <w:marBottom w:val="0"/>
      <w:divBdr>
        <w:top w:val="none" w:sz="0" w:space="0" w:color="auto"/>
        <w:left w:val="none" w:sz="0" w:space="0" w:color="auto"/>
        <w:bottom w:val="none" w:sz="0" w:space="0" w:color="auto"/>
        <w:right w:val="none" w:sz="0" w:space="0" w:color="auto"/>
      </w:divBdr>
    </w:div>
    <w:div w:id="1620987538">
      <w:bodyDiv w:val="1"/>
      <w:marLeft w:val="0"/>
      <w:marRight w:val="0"/>
      <w:marTop w:val="0"/>
      <w:marBottom w:val="0"/>
      <w:divBdr>
        <w:top w:val="none" w:sz="0" w:space="0" w:color="auto"/>
        <w:left w:val="none" w:sz="0" w:space="0" w:color="auto"/>
        <w:bottom w:val="none" w:sz="0" w:space="0" w:color="auto"/>
        <w:right w:val="none" w:sz="0" w:space="0" w:color="auto"/>
      </w:divBdr>
    </w:div>
    <w:div w:id="1711419707">
      <w:bodyDiv w:val="1"/>
      <w:marLeft w:val="0"/>
      <w:marRight w:val="0"/>
      <w:marTop w:val="0"/>
      <w:marBottom w:val="0"/>
      <w:divBdr>
        <w:top w:val="none" w:sz="0" w:space="0" w:color="auto"/>
        <w:left w:val="none" w:sz="0" w:space="0" w:color="auto"/>
        <w:bottom w:val="none" w:sz="0" w:space="0" w:color="auto"/>
        <w:right w:val="none" w:sz="0" w:space="0" w:color="auto"/>
      </w:divBdr>
    </w:div>
    <w:div w:id="1716813260">
      <w:bodyDiv w:val="1"/>
      <w:marLeft w:val="0"/>
      <w:marRight w:val="0"/>
      <w:marTop w:val="0"/>
      <w:marBottom w:val="0"/>
      <w:divBdr>
        <w:top w:val="none" w:sz="0" w:space="0" w:color="auto"/>
        <w:left w:val="none" w:sz="0" w:space="0" w:color="auto"/>
        <w:bottom w:val="none" w:sz="0" w:space="0" w:color="auto"/>
        <w:right w:val="none" w:sz="0" w:space="0" w:color="auto"/>
      </w:divBdr>
      <w:divsChild>
        <w:div w:id="1689285696">
          <w:marLeft w:val="0"/>
          <w:marRight w:val="0"/>
          <w:marTop w:val="0"/>
          <w:marBottom w:val="0"/>
          <w:divBdr>
            <w:top w:val="none" w:sz="0" w:space="0" w:color="auto"/>
            <w:left w:val="none" w:sz="0" w:space="0" w:color="auto"/>
            <w:bottom w:val="none" w:sz="0" w:space="0" w:color="auto"/>
            <w:right w:val="none" w:sz="0" w:space="0" w:color="auto"/>
          </w:divBdr>
        </w:div>
      </w:divsChild>
    </w:div>
    <w:div w:id="1830174526">
      <w:bodyDiv w:val="1"/>
      <w:marLeft w:val="0"/>
      <w:marRight w:val="0"/>
      <w:marTop w:val="0"/>
      <w:marBottom w:val="0"/>
      <w:divBdr>
        <w:top w:val="none" w:sz="0" w:space="0" w:color="auto"/>
        <w:left w:val="none" w:sz="0" w:space="0" w:color="auto"/>
        <w:bottom w:val="none" w:sz="0" w:space="0" w:color="auto"/>
        <w:right w:val="none" w:sz="0" w:space="0" w:color="auto"/>
      </w:divBdr>
    </w:div>
    <w:div w:id="1883594884">
      <w:bodyDiv w:val="1"/>
      <w:marLeft w:val="0"/>
      <w:marRight w:val="0"/>
      <w:marTop w:val="0"/>
      <w:marBottom w:val="0"/>
      <w:divBdr>
        <w:top w:val="none" w:sz="0" w:space="0" w:color="auto"/>
        <w:left w:val="none" w:sz="0" w:space="0" w:color="auto"/>
        <w:bottom w:val="none" w:sz="0" w:space="0" w:color="auto"/>
        <w:right w:val="none" w:sz="0" w:space="0" w:color="auto"/>
      </w:divBdr>
      <w:divsChild>
        <w:div w:id="1902448160">
          <w:marLeft w:val="0"/>
          <w:marRight w:val="0"/>
          <w:marTop w:val="0"/>
          <w:marBottom w:val="0"/>
          <w:divBdr>
            <w:top w:val="none" w:sz="0" w:space="0" w:color="auto"/>
            <w:left w:val="none" w:sz="0" w:space="0" w:color="auto"/>
            <w:bottom w:val="none" w:sz="0" w:space="0" w:color="auto"/>
            <w:right w:val="none" w:sz="0" w:space="0" w:color="auto"/>
          </w:divBdr>
        </w:div>
      </w:divsChild>
    </w:div>
    <w:div w:id="1942100832">
      <w:bodyDiv w:val="1"/>
      <w:marLeft w:val="0"/>
      <w:marRight w:val="0"/>
      <w:marTop w:val="0"/>
      <w:marBottom w:val="0"/>
      <w:divBdr>
        <w:top w:val="none" w:sz="0" w:space="0" w:color="auto"/>
        <w:left w:val="none" w:sz="0" w:space="0" w:color="auto"/>
        <w:bottom w:val="none" w:sz="0" w:space="0" w:color="auto"/>
        <w:right w:val="none" w:sz="0" w:space="0" w:color="auto"/>
      </w:divBdr>
    </w:div>
    <w:div w:id="20527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gffunds.com.cn/funds/?fundcode=009525"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192.168.10.10:8181/HM/TrainingCourseEdist.asp?OPTION=check&amp;id=68"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A2D4-06BC-400F-A95F-89CE8BA7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145</Pages>
  <Words>16415</Words>
  <Characters>93567</Characters>
  <Application>Microsoft Office Word</Application>
  <DocSecurity>0</DocSecurity>
  <Lines>779</Lines>
  <Paragraphs>219</Paragraphs>
  <ScaleCrop>false</ScaleCrop>
  <Company>Microsoft</Company>
  <LinksUpToDate>false</LinksUpToDate>
  <CharactersWithSpaces>109763</CharactersWithSpaces>
  <SharedDoc>false</SharedDoc>
  <HLinks>
    <vt:vector size="150" baseType="variant">
      <vt:variant>
        <vt:i4>1441843</vt:i4>
      </vt:variant>
      <vt:variant>
        <vt:i4>146</vt:i4>
      </vt:variant>
      <vt:variant>
        <vt:i4>0</vt:i4>
      </vt:variant>
      <vt:variant>
        <vt:i4>5</vt:i4>
      </vt:variant>
      <vt:variant>
        <vt:lpwstr/>
      </vt:variant>
      <vt:variant>
        <vt:lpwstr>_Toc448160944</vt:lpwstr>
      </vt:variant>
      <vt:variant>
        <vt:i4>1441843</vt:i4>
      </vt:variant>
      <vt:variant>
        <vt:i4>140</vt:i4>
      </vt:variant>
      <vt:variant>
        <vt:i4>0</vt:i4>
      </vt:variant>
      <vt:variant>
        <vt:i4>5</vt:i4>
      </vt:variant>
      <vt:variant>
        <vt:lpwstr/>
      </vt:variant>
      <vt:variant>
        <vt:lpwstr>_Toc448160943</vt:lpwstr>
      </vt:variant>
      <vt:variant>
        <vt:i4>1441843</vt:i4>
      </vt:variant>
      <vt:variant>
        <vt:i4>134</vt:i4>
      </vt:variant>
      <vt:variant>
        <vt:i4>0</vt:i4>
      </vt:variant>
      <vt:variant>
        <vt:i4>5</vt:i4>
      </vt:variant>
      <vt:variant>
        <vt:lpwstr/>
      </vt:variant>
      <vt:variant>
        <vt:lpwstr>_Toc448160942</vt:lpwstr>
      </vt:variant>
      <vt:variant>
        <vt:i4>1441843</vt:i4>
      </vt:variant>
      <vt:variant>
        <vt:i4>128</vt:i4>
      </vt:variant>
      <vt:variant>
        <vt:i4>0</vt:i4>
      </vt:variant>
      <vt:variant>
        <vt:i4>5</vt:i4>
      </vt:variant>
      <vt:variant>
        <vt:lpwstr/>
      </vt:variant>
      <vt:variant>
        <vt:lpwstr>_Toc448160941</vt:lpwstr>
      </vt:variant>
      <vt:variant>
        <vt:i4>1441843</vt:i4>
      </vt:variant>
      <vt:variant>
        <vt:i4>122</vt:i4>
      </vt:variant>
      <vt:variant>
        <vt:i4>0</vt:i4>
      </vt:variant>
      <vt:variant>
        <vt:i4>5</vt:i4>
      </vt:variant>
      <vt:variant>
        <vt:lpwstr/>
      </vt:variant>
      <vt:variant>
        <vt:lpwstr>_Toc448160940</vt:lpwstr>
      </vt:variant>
      <vt:variant>
        <vt:i4>1114163</vt:i4>
      </vt:variant>
      <vt:variant>
        <vt:i4>116</vt:i4>
      </vt:variant>
      <vt:variant>
        <vt:i4>0</vt:i4>
      </vt:variant>
      <vt:variant>
        <vt:i4>5</vt:i4>
      </vt:variant>
      <vt:variant>
        <vt:lpwstr/>
      </vt:variant>
      <vt:variant>
        <vt:lpwstr>_Toc448160939</vt:lpwstr>
      </vt:variant>
      <vt:variant>
        <vt:i4>1114163</vt:i4>
      </vt:variant>
      <vt:variant>
        <vt:i4>110</vt:i4>
      </vt:variant>
      <vt:variant>
        <vt:i4>0</vt:i4>
      </vt:variant>
      <vt:variant>
        <vt:i4>5</vt:i4>
      </vt:variant>
      <vt:variant>
        <vt:lpwstr/>
      </vt:variant>
      <vt:variant>
        <vt:lpwstr>_Toc448160938</vt:lpwstr>
      </vt:variant>
      <vt:variant>
        <vt:i4>1114163</vt:i4>
      </vt:variant>
      <vt:variant>
        <vt:i4>104</vt:i4>
      </vt:variant>
      <vt:variant>
        <vt:i4>0</vt:i4>
      </vt:variant>
      <vt:variant>
        <vt:i4>5</vt:i4>
      </vt:variant>
      <vt:variant>
        <vt:lpwstr/>
      </vt:variant>
      <vt:variant>
        <vt:lpwstr>_Toc448160937</vt:lpwstr>
      </vt:variant>
      <vt:variant>
        <vt:i4>1114163</vt:i4>
      </vt:variant>
      <vt:variant>
        <vt:i4>98</vt:i4>
      </vt:variant>
      <vt:variant>
        <vt:i4>0</vt:i4>
      </vt:variant>
      <vt:variant>
        <vt:i4>5</vt:i4>
      </vt:variant>
      <vt:variant>
        <vt:lpwstr/>
      </vt:variant>
      <vt:variant>
        <vt:lpwstr>_Toc448160936</vt:lpwstr>
      </vt:variant>
      <vt:variant>
        <vt:i4>1114163</vt:i4>
      </vt:variant>
      <vt:variant>
        <vt:i4>92</vt:i4>
      </vt:variant>
      <vt:variant>
        <vt:i4>0</vt:i4>
      </vt:variant>
      <vt:variant>
        <vt:i4>5</vt:i4>
      </vt:variant>
      <vt:variant>
        <vt:lpwstr/>
      </vt:variant>
      <vt:variant>
        <vt:lpwstr>_Toc448160935</vt:lpwstr>
      </vt:variant>
      <vt:variant>
        <vt:i4>1114163</vt:i4>
      </vt:variant>
      <vt:variant>
        <vt:i4>86</vt:i4>
      </vt:variant>
      <vt:variant>
        <vt:i4>0</vt:i4>
      </vt:variant>
      <vt:variant>
        <vt:i4>5</vt:i4>
      </vt:variant>
      <vt:variant>
        <vt:lpwstr/>
      </vt:variant>
      <vt:variant>
        <vt:lpwstr>_Toc448160934</vt:lpwstr>
      </vt:variant>
      <vt:variant>
        <vt:i4>1114163</vt:i4>
      </vt:variant>
      <vt:variant>
        <vt:i4>80</vt:i4>
      </vt:variant>
      <vt:variant>
        <vt:i4>0</vt:i4>
      </vt:variant>
      <vt:variant>
        <vt:i4>5</vt:i4>
      </vt:variant>
      <vt:variant>
        <vt:lpwstr/>
      </vt:variant>
      <vt:variant>
        <vt:lpwstr>_Toc448160933</vt:lpwstr>
      </vt:variant>
      <vt:variant>
        <vt:i4>1114163</vt:i4>
      </vt:variant>
      <vt:variant>
        <vt:i4>74</vt:i4>
      </vt:variant>
      <vt:variant>
        <vt:i4>0</vt:i4>
      </vt:variant>
      <vt:variant>
        <vt:i4>5</vt:i4>
      </vt:variant>
      <vt:variant>
        <vt:lpwstr/>
      </vt:variant>
      <vt:variant>
        <vt:lpwstr>_Toc448160932</vt:lpwstr>
      </vt:variant>
      <vt:variant>
        <vt:i4>1114163</vt:i4>
      </vt:variant>
      <vt:variant>
        <vt:i4>68</vt:i4>
      </vt:variant>
      <vt:variant>
        <vt:i4>0</vt:i4>
      </vt:variant>
      <vt:variant>
        <vt:i4>5</vt:i4>
      </vt:variant>
      <vt:variant>
        <vt:lpwstr/>
      </vt:variant>
      <vt:variant>
        <vt:lpwstr>_Toc448160931</vt:lpwstr>
      </vt:variant>
      <vt:variant>
        <vt:i4>1114163</vt:i4>
      </vt:variant>
      <vt:variant>
        <vt:i4>62</vt:i4>
      </vt:variant>
      <vt:variant>
        <vt:i4>0</vt:i4>
      </vt:variant>
      <vt:variant>
        <vt:i4>5</vt:i4>
      </vt:variant>
      <vt:variant>
        <vt:lpwstr/>
      </vt:variant>
      <vt:variant>
        <vt:lpwstr>_Toc448160930</vt:lpwstr>
      </vt:variant>
      <vt:variant>
        <vt:i4>1048627</vt:i4>
      </vt:variant>
      <vt:variant>
        <vt:i4>56</vt:i4>
      </vt:variant>
      <vt:variant>
        <vt:i4>0</vt:i4>
      </vt:variant>
      <vt:variant>
        <vt:i4>5</vt:i4>
      </vt:variant>
      <vt:variant>
        <vt:lpwstr/>
      </vt:variant>
      <vt:variant>
        <vt:lpwstr>_Toc448160929</vt:lpwstr>
      </vt:variant>
      <vt:variant>
        <vt:i4>1048627</vt:i4>
      </vt:variant>
      <vt:variant>
        <vt:i4>50</vt:i4>
      </vt:variant>
      <vt:variant>
        <vt:i4>0</vt:i4>
      </vt:variant>
      <vt:variant>
        <vt:i4>5</vt:i4>
      </vt:variant>
      <vt:variant>
        <vt:lpwstr/>
      </vt:variant>
      <vt:variant>
        <vt:lpwstr>_Toc448160928</vt:lpwstr>
      </vt:variant>
      <vt:variant>
        <vt:i4>1048627</vt:i4>
      </vt:variant>
      <vt:variant>
        <vt:i4>44</vt:i4>
      </vt:variant>
      <vt:variant>
        <vt:i4>0</vt:i4>
      </vt:variant>
      <vt:variant>
        <vt:i4>5</vt:i4>
      </vt:variant>
      <vt:variant>
        <vt:lpwstr/>
      </vt:variant>
      <vt:variant>
        <vt:lpwstr>_Toc448160927</vt:lpwstr>
      </vt:variant>
      <vt:variant>
        <vt:i4>1048627</vt:i4>
      </vt:variant>
      <vt:variant>
        <vt:i4>38</vt:i4>
      </vt:variant>
      <vt:variant>
        <vt:i4>0</vt:i4>
      </vt:variant>
      <vt:variant>
        <vt:i4>5</vt:i4>
      </vt:variant>
      <vt:variant>
        <vt:lpwstr/>
      </vt:variant>
      <vt:variant>
        <vt:lpwstr>_Toc448160926</vt:lpwstr>
      </vt:variant>
      <vt:variant>
        <vt:i4>1048627</vt:i4>
      </vt:variant>
      <vt:variant>
        <vt:i4>32</vt:i4>
      </vt:variant>
      <vt:variant>
        <vt:i4>0</vt:i4>
      </vt:variant>
      <vt:variant>
        <vt:i4>5</vt:i4>
      </vt:variant>
      <vt:variant>
        <vt:lpwstr/>
      </vt:variant>
      <vt:variant>
        <vt:lpwstr>_Toc448160925</vt:lpwstr>
      </vt:variant>
      <vt:variant>
        <vt:i4>1048627</vt:i4>
      </vt:variant>
      <vt:variant>
        <vt:i4>26</vt:i4>
      </vt:variant>
      <vt:variant>
        <vt:i4>0</vt:i4>
      </vt:variant>
      <vt:variant>
        <vt:i4>5</vt:i4>
      </vt:variant>
      <vt:variant>
        <vt:lpwstr/>
      </vt:variant>
      <vt:variant>
        <vt:lpwstr>_Toc448160924</vt:lpwstr>
      </vt:variant>
      <vt:variant>
        <vt:i4>1048627</vt:i4>
      </vt:variant>
      <vt:variant>
        <vt:i4>20</vt:i4>
      </vt:variant>
      <vt:variant>
        <vt:i4>0</vt:i4>
      </vt:variant>
      <vt:variant>
        <vt:i4>5</vt:i4>
      </vt:variant>
      <vt:variant>
        <vt:lpwstr/>
      </vt:variant>
      <vt:variant>
        <vt:lpwstr>_Toc448160923</vt:lpwstr>
      </vt:variant>
      <vt:variant>
        <vt:i4>1048627</vt:i4>
      </vt:variant>
      <vt:variant>
        <vt:i4>14</vt:i4>
      </vt:variant>
      <vt:variant>
        <vt:i4>0</vt:i4>
      </vt:variant>
      <vt:variant>
        <vt:i4>5</vt:i4>
      </vt:variant>
      <vt:variant>
        <vt:lpwstr/>
      </vt:variant>
      <vt:variant>
        <vt:lpwstr>_Toc448160922</vt:lpwstr>
      </vt:variant>
      <vt:variant>
        <vt:i4>1048627</vt:i4>
      </vt:variant>
      <vt:variant>
        <vt:i4>8</vt:i4>
      </vt:variant>
      <vt:variant>
        <vt:i4>0</vt:i4>
      </vt:variant>
      <vt:variant>
        <vt:i4>5</vt:i4>
      </vt:variant>
      <vt:variant>
        <vt:lpwstr/>
      </vt:variant>
      <vt:variant>
        <vt:lpwstr>_Toc448160921</vt:lpwstr>
      </vt:variant>
      <vt:variant>
        <vt:i4>1048627</vt:i4>
      </vt:variant>
      <vt:variant>
        <vt:i4>2</vt:i4>
      </vt:variant>
      <vt:variant>
        <vt:i4>0</vt:i4>
      </vt:variant>
      <vt:variant>
        <vt:i4>5</vt:i4>
      </vt:variant>
      <vt:variant>
        <vt:lpwstr/>
      </vt:variant>
      <vt:variant>
        <vt:lpwstr>_Toc448160920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晁梦婷</cp:lastModifiedBy>
  <cp:revision>5</cp:revision>
  <cp:lastPrinted>2021-01-19T01:40:00Z</cp:lastPrinted>
  <dcterms:created xsi:type="dcterms:W3CDTF">2021-01-26T09:10:00Z</dcterms:created>
  <dcterms:modified xsi:type="dcterms:W3CDTF">2021-01-26T11:09:00Z</dcterms:modified>
</cp:coreProperties>
</file>