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33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94"/>
        <w:gridCol w:w="704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9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需求名称</w:t>
            </w:r>
          </w:p>
        </w:tc>
        <w:tc>
          <w:tcPr>
            <w:tcW w:w="7044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要求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9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软件版本</w:t>
            </w:r>
          </w:p>
        </w:tc>
        <w:tc>
          <w:tcPr>
            <w:tcW w:w="70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正版商用版本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9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授权方式</w:t>
            </w:r>
          </w:p>
        </w:tc>
        <w:tc>
          <w:tcPr>
            <w:tcW w:w="70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永久授权，支持后期扩容、迁移，无数据容量限制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9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资质要求</w:t>
            </w:r>
          </w:p>
        </w:tc>
        <w:tc>
          <w:tcPr>
            <w:tcW w:w="70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包括原厂投标授权书、原厂售后服务承诺函、软件著作权证书、产品检测报告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9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维保期限</w:t>
            </w:r>
          </w:p>
        </w:tc>
        <w:tc>
          <w:tcPr>
            <w:tcW w:w="70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3年原厂免费维保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9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续签维保比例</w:t>
            </w:r>
          </w:p>
        </w:tc>
        <w:tc>
          <w:tcPr>
            <w:tcW w:w="70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不高于采购原值10%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9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信创适配性</w:t>
            </w:r>
          </w:p>
        </w:tc>
        <w:tc>
          <w:tcPr>
            <w:tcW w:w="70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全面支持国产软硬件信创环境，支持统信、麒麟等信创操作系统，提供相关证明材料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9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兼容性数据库</w:t>
            </w:r>
          </w:p>
        </w:tc>
        <w:tc>
          <w:tcPr>
            <w:tcW w:w="70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源端AS400 7.1版本数据的读取、转储;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支持目标库为Oracle、MySQL、OB、达梦、人大金仓、GBase8a、Hive等主流数据库，需提供相关证明材料。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9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转储模式</w:t>
            </w:r>
          </w:p>
        </w:tc>
        <w:tc>
          <w:tcPr>
            <w:tcW w:w="70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支持库级、表级（单表或者多表）、文件级数据转储模式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9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数据校验功能</w:t>
            </w:r>
          </w:p>
        </w:tc>
        <w:tc>
          <w:tcPr>
            <w:tcW w:w="70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转储完成自动MD5校验或者Hash、数据条数一致性校验，自动生成校验报告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9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异构迁移功能</w:t>
            </w:r>
          </w:p>
        </w:tc>
        <w:tc>
          <w:tcPr>
            <w:tcW w:w="70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支持跨系统、跨数据库、跨存储异构数据迁移及格式自动适配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9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批量运维功能</w:t>
            </w:r>
          </w:p>
        </w:tc>
        <w:tc>
          <w:tcPr>
            <w:tcW w:w="70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支持多任务、多节点批量创建、启停、修改、删除管理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9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断点续传功能</w:t>
            </w:r>
          </w:p>
        </w:tc>
        <w:tc>
          <w:tcPr>
            <w:tcW w:w="70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任务中断、网络波动、服务器重启后支持断点续传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9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异常告警机制</w:t>
            </w:r>
          </w:p>
        </w:tc>
        <w:tc>
          <w:tcPr>
            <w:tcW w:w="70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任务失败、超时、异常中断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等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可触发告警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9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权限管理</w:t>
            </w:r>
          </w:p>
        </w:tc>
        <w:tc>
          <w:tcPr>
            <w:tcW w:w="70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支持管理员、操作员、精细化权限管控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9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统计报表功能</w:t>
            </w:r>
          </w:p>
        </w:tc>
        <w:tc>
          <w:tcPr>
            <w:tcW w:w="7044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自动生成转储容量、成功率、异常统计报表，支持导出归档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129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服务要求</w:t>
            </w:r>
          </w:p>
        </w:tc>
        <w:tc>
          <w:tcPr>
            <w:tcW w:w="7044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需现场实施服务1年，完成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18"/>
                <w:szCs w:val="18"/>
                <w:highlight w:val="none"/>
                <w:u w:val="none"/>
                <w:lang w:val="en-US" w:eastAsia="zh-CN" w:bidi="ar-SA"/>
              </w:rPr>
              <w:t>部署实施、调试优化，形成标准化流程，完成各类手册编写等。服务人员需要本科学历，至少3年以上数据转储经验，能独立完成上述工作。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CF121D"/>
    <w:rsid w:val="022E495A"/>
    <w:rsid w:val="08CF121D"/>
    <w:rsid w:val="0E183592"/>
    <w:rsid w:val="114D7F24"/>
    <w:rsid w:val="239337D8"/>
    <w:rsid w:val="5E694E7D"/>
    <w:rsid w:val="5FCD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 w:line="240" w:lineRule="auto"/>
    </w:pPr>
    <w:rPr>
      <w:sz w:val="21"/>
      <w:szCs w:val="24"/>
    </w:rPr>
  </w:style>
  <w:style w:type="paragraph" w:styleId="3">
    <w:name w:val="toc 3"/>
    <w:basedOn w:val="1"/>
    <w:next w:val="1"/>
    <w:qFormat/>
    <w:uiPriority w:val="0"/>
    <w:pPr>
      <w:tabs>
        <w:tab w:val="right" w:leader="dot" w:pos="8302"/>
      </w:tabs>
      <w:ind w:left="420"/>
      <w:jc w:val="left"/>
    </w:pPr>
    <w:rPr>
      <w:sz w:val="20"/>
    </w:rPr>
  </w:style>
  <w:style w:type="paragraph" w:styleId="4">
    <w:name w:val="Plain Text"/>
    <w:basedOn w:val="1"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135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2025-12-08T05:22:00Z</dcterms:created>
  <dc:creator>匿名用户</dc:creator>
  <cp:lastModifiedBy>zhwhzjxt5</cp:lastModifiedBy>
  <dcterms:modified xsi:type="dcterms:W3CDTF">2026-08-03T05:49:58Z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E76415DFB04F4A909C7DF1761772E97C</vt:lpwstr>
  </property>
</Properties>
</file>